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8C3" w:rsidRPr="008D57E7" w:rsidRDefault="00C218C3" w:rsidP="4E27AF29">
      <w:pPr>
        <w:ind w:left="-360" w:right="-262"/>
        <w:rPr>
          <w:rFonts w:ascii="Calibri" w:hAnsi="Calibri" w:cs="Calibri"/>
          <w:noProof/>
          <w:lang w:val="en-US" w:eastAsia="en-US"/>
        </w:rPr>
      </w:pPr>
      <w:bookmarkStart w:id="0" w:name="_GoBack"/>
      <w:bookmarkEnd w:id="0"/>
    </w:p>
    <w:p w:rsidR="00C218C3" w:rsidRPr="008D57E7" w:rsidRDefault="00C218C3" w:rsidP="4E27AF29">
      <w:pPr>
        <w:ind w:left="-360" w:right="-262"/>
        <w:rPr>
          <w:rFonts w:ascii="Calibri" w:hAnsi="Calibri" w:cs="Calibri"/>
          <w:noProof/>
          <w:lang w:eastAsia="en-US"/>
        </w:rPr>
      </w:pPr>
    </w:p>
    <w:p w:rsidR="00C218C3" w:rsidRPr="008D57E7" w:rsidRDefault="00C218C3" w:rsidP="4E27AF29">
      <w:pPr>
        <w:ind w:left="-360" w:right="-262"/>
        <w:rPr>
          <w:rFonts w:ascii="Calibri" w:hAnsi="Calibri" w:cs="Calibri"/>
          <w:noProof/>
          <w:lang w:eastAsia="en-US"/>
        </w:rPr>
      </w:pPr>
    </w:p>
    <w:p w:rsidR="00C218C3" w:rsidRPr="008D57E7" w:rsidRDefault="00C218C3" w:rsidP="4E27AF29">
      <w:pPr>
        <w:ind w:left="-360" w:right="-262"/>
        <w:rPr>
          <w:rFonts w:ascii="Calibri" w:hAnsi="Calibri" w:cs="Calibri"/>
          <w:noProof/>
          <w:lang w:eastAsia="en-US"/>
        </w:rPr>
      </w:pPr>
    </w:p>
    <w:p w:rsidR="00C218C3" w:rsidRPr="008D57E7" w:rsidRDefault="00C218C3" w:rsidP="4E27AF29">
      <w:pPr>
        <w:ind w:left="-360" w:right="-262"/>
        <w:rPr>
          <w:rFonts w:ascii="Calibri" w:hAnsi="Calibri" w:cs="Calibri"/>
          <w:noProof/>
          <w:lang w:eastAsia="en-US"/>
        </w:rPr>
      </w:pPr>
    </w:p>
    <w:p w:rsidR="009049BF" w:rsidRPr="00DD7FF5" w:rsidRDefault="0026664D" w:rsidP="4E27AF29">
      <w:pPr>
        <w:ind w:left="-360" w:right="-262"/>
        <w:rPr>
          <w:rFonts w:ascii="Calibri" w:hAnsi="Calibri" w:cs="Calibri"/>
          <w:sz w:val="20"/>
          <w:szCs w:val="20"/>
          <w:lang w:val="it-IT"/>
        </w:rPr>
      </w:pPr>
      <w:r>
        <w:rPr>
          <w:noProof/>
          <w:lang w:val="it-IT" w:eastAsia="it-IT"/>
        </w:rPr>
        <mc:AlternateContent>
          <mc:Choice Requires="wps">
            <w:drawing>
              <wp:inline distT="0" distB="0" distL="0" distR="0">
                <wp:extent cx="304800" cy="304800"/>
                <wp:effectExtent l="0" t="0" r="0" b="3175"/>
                <wp:docPr id="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dgm="http://schemas.openxmlformats.org/drawingml/2006/diagram" xmlns:pic="http://schemas.openxmlformats.org/drawingml/2006/picture" xmlns:a14="http://schemas.microsoft.com/office/drawing/2010/main" xmlns:a="http://schemas.openxmlformats.org/drawingml/2006/main">
            <w:pict>
              <v:rect id="AutoShape 5"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Ql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N8&#10;jZGgPbTobmul94wmrjyDMhlYPaoH7RI06l5W3wwSctlSsWF3RkGRofXw/CjSWg4tozXEGTuI8ALD&#10;XQygofXwUdbgkIJDX7x9o3vnA8qC9r5HT6cesb1FFQivIzKPoJMVqA5n54Fmx8dKG/ueyR65Q441&#10;ROfB6e7e2NH0aOJ8CVnyrgM5zTpxIQDMUQKu4anTuSB8V3+mUbqar+YkIMl0FZCoKIK7ckmCaRnP&#10;JsV1sVwW8S/nNyZZy+uaCefmyLCY/FkHD1wfuXHimJEdrx2cC8nozXrZabSjwPDSL19y0DybhZdh&#10;+HpBLi9SihMSvUvSoJzOZwEpySRIZ9E8iOL0XTqNSEqK8jKley7Yv6eEhhynk2Tiu3QW9IvcIr9e&#10;50aznluYIR3vcwzUgOWMaOYYuBK1P1vKu/F8VgoX/nMpoN3HRnu+OoqO7F/L+gnoqiXQCZgH0w4O&#10;rdQ/MBpgcuTYfN9SzTDqPgigfBoT4kaNv5DJLIGLPteszzVUVACVY4vReFzacTxtleabFjzFvjBC&#10;un/ZcE9h94XGqA6fC6aDz+Qwydz4Ob97q+d5u/g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fQ4EJbACAAC3BQAADgAAAAAAAAAA&#10;AAAAAAAuAgAAZHJzL2Uyb0RvYy54bWxQSwECLQAUAAYACAAAACEATKDpLNgAAAADAQAADwAAAAAA&#10;AAAAAAAAAAAKBQAAZHJzL2Rvd25yZXYueG1sUEsFBgAAAAAEAAQA8wAAAA8GAAAAAA==&#10;" w14:anchorId="6B1C08C0">
                <o:lock v:ext="edit" aspectratio="t"/>
                <w10:anchorlock/>
              </v:rect>
            </w:pict>
          </mc:Fallback>
        </mc:AlternateContent>
      </w:r>
      <w:r w:rsidR="00D0503F" w:rsidRPr="00DD7FF5">
        <w:rPr>
          <w:rFonts w:ascii="Calibri" w:hAnsi="Calibri" w:cs="Calibri"/>
          <w:noProof/>
          <w:lang w:val="it-IT" w:eastAsia="en-US"/>
        </w:rPr>
        <w:t xml:space="preserve"> </w:t>
      </w:r>
    </w:p>
    <w:p w:rsidR="009049BF" w:rsidRPr="00DD7FF5" w:rsidRDefault="009049BF" w:rsidP="4E27AF29">
      <w:pPr>
        <w:ind w:left="-360" w:right="-262"/>
        <w:rPr>
          <w:rFonts w:ascii="Calibri" w:hAnsi="Calibri" w:cs="Calibri"/>
          <w:sz w:val="4"/>
          <w:szCs w:val="4"/>
          <w:lang w:val="it-IT"/>
        </w:rPr>
      </w:pPr>
    </w:p>
    <w:p w:rsidR="009049BF" w:rsidRPr="00DD7FF5" w:rsidRDefault="009049BF" w:rsidP="4E27AF29">
      <w:pPr>
        <w:ind w:left="-360" w:right="-262"/>
        <w:rPr>
          <w:rFonts w:ascii="Calibri" w:hAnsi="Calibri" w:cs="Calibri"/>
          <w:sz w:val="20"/>
          <w:szCs w:val="20"/>
          <w:lang w:val="it-IT"/>
        </w:rPr>
      </w:pPr>
    </w:p>
    <w:p w:rsidR="009049BF" w:rsidRPr="00DD7FF5" w:rsidRDefault="0026664D" w:rsidP="65EC88E6">
      <w:pPr>
        <w:ind w:left="-360" w:right="-262"/>
        <w:jc w:val="center"/>
        <w:rPr>
          <w:rFonts w:ascii="Calibri" w:hAnsi="Calibri" w:cs="Calibri"/>
          <w:sz w:val="20"/>
          <w:szCs w:val="20"/>
          <w:lang w:val="it-IT"/>
        </w:rPr>
      </w:pPr>
      <w:r>
        <w:rPr>
          <w:noProof/>
          <w:lang w:val="it-IT" w:eastAsia="it-IT"/>
        </w:rPr>
        <mc:AlternateContent>
          <mc:Choice Requires="wps">
            <w:drawing>
              <wp:inline distT="0" distB="0" distL="0" distR="0">
                <wp:extent cx="304800" cy="304800"/>
                <wp:effectExtent l="3175" t="0" r="0" b="381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dgm="http://schemas.openxmlformats.org/drawingml/2006/diagram" xmlns:pic="http://schemas.openxmlformats.org/drawingml/2006/picture" xmlns:a14="http://schemas.microsoft.com/office/drawing/2010/main" xmlns:a="http://schemas.openxmlformats.org/drawingml/2006/main">
            <w:pict>
              <v:rect id="AutoShape 7"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1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aOZK8+gTAZWj+pBuwSNupfVN4OEXLZUbNidUVBkaD08P4q0lkPLaA1xxg4ivMBw&#10;FwNoaD18lDU4pODQF2/f6N75gLKgve/R06lHbG9RBcLriMwj6GQFqsPZeaDZ8bHSxr5nskfukGMN&#10;0Xlwurs3djQ9mjhfQpa860BOs05cCABzlIBreOp0Lgjf1Z9plK7mqzkJSDJdBSQqiuCuXJJgWsaz&#10;SXFdLJdF/Mv5jUnW8rpmwrk5Miwmf9bBA9dHbpw4ZmTHawfnQjJ6s152Gu0oMLz0y5ccNM9m4WUY&#10;vl6Qy4uU4oRE75I0KKfzWUBKMgnSWTQPojh9l04jkpKivEzpngv27ymhIcfpJJn4Lp0F/SK3yK/X&#10;udGs5xZmSMf7HAM1YDkjmjkGrkTtz5bybjyflcKF/1wKaPex0Z6vjqIj+9eyfgK6agl0AubBtIND&#10;K/UPjAaYHDk237dUM4y6DwIon8aEuFHjL2QyS+CizzXrcw0VFUDl2GI0Hpd2HE9bpfmmBU+xL4yQ&#10;7l823FPYfaExqsPngungMzlMMjd+zu/e6nneLn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Gv2CtbACAAC3BQAADgAAAAAAAAAA&#10;AAAAAAAuAgAAZHJzL2Uyb0RvYy54bWxQSwECLQAUAAYACAAAACEATKDpLNgAAAADAQAADwAAAAAA&#10;AAAAAAAAAAAKBQAAZHJzL2Rvd25yZXYueG1sUEsFBgAAAAAEAAQA8wAAAA8GAAAAAA==&#10;" w14:anchorId="0E675A65">
                <o:lock v:ext="edit" aspectratio="t"/>
                <w10:anchorlock/>
              </v:rect>
            </w:pict>
          </mc:Fallback>
        </mc:AlternateContent>
      </w:r>
      <w:r w:rsidR="002C5EDD" w:rsidRPr="00DD7FF5">
        <w:rPr>
          <w:rFonts w:ascii="Calibri" w:hAnsi="Calibri" w:cs="Calibri"/>
          <w:lang w:val="it-IT"/>
        </w:rPr>
        <w:t xml:space="preserve"> </w:t>
      </w:r>
      <w:r>
        <w:rPr>
          <w:noProof/>
          <w:lang w:val="it-IT" w:eastAsia="it-IT"/>
        </w:rPr>
        <mc:AlternateContent>
          <mc:Choice Requires="wps">
            <w:drawing>
              <wp:inline distT="0" distB="0" distL="0" distR="0">
                <wp:extent cx="304800" cy="304800"/>
                <wp:effectExtent l="0" t="0" r="635" b="381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dgm="http://schemas.openxmlformats.org/drawingml/2006/diagram" xmlns:pic="http://schemas.openxmlformats.org/drawingml/2006/picture" xmlns:a14="http://schemas.microsoft.com/office/drawing/2010/main" xmlns:a="http://schemas.openxmlformats.org/drawingml/2006/main">
            <w:pict>
              <v:rect id="AutoShape 8"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jbrgIAALcFAAAOAAAAZHJzL2Uyb0RvYy54bWysVN1u0zAUvkfiHSzfZ0k6t02ipdNoGoQ0&#10;YNLgAdzEaSwS29hu04F4d46dtmu3GwT4wrLPOf7O3+dzc7vvO7Rj2nApchxfRRgxUcmai02Ov34p&#10;gwQjY6moaScFy/ETM/h28fbNzaAyNpGt7GqmEYAIkw0qx621KgtDU7Wsp+ZKKiZA2UjdUwtXvQlr&#10;TQdA77twEkWzcJC6VlpWzBiQFqMSLzx+07DKfm4awyzqcgyxWb9rv6/dHi5uaLbRVLW8OoRB/yKK&#10;nnIBTk9QBbUUbTV/BdXzSksjG3tVyT6UTcMr5nOAbOLoRTaPLVXM5wLFMepUJvP/YKtPuweNeA29&#10;w0jQHlp0t7XSe0aJK8+gTAZWj+pBuwSNupfVN4OEXLZUbNidUVDk8flRpLUcWkZriDN2EOEFhrsY&#10;QEPr4aOswSEFh754+0b3zgeUBe19j55OPWJ7iyoQXkckiaCTFagOZ+eBZsfHShv7nskeuUOONUTn&#10;wenu3tjR9GjifAlZ8q4DOc06cSEAzFECruGp07kgfFd/plG6SlYJCchktgpIVBTBXbkkwayM59Pi&#10;ulgui/iX8xuTrOV1zYRzc2RYTP6sgweuj9w4cczIjtcOzoVk9Ga97DTaUWB46ZcvOWiezcLLMHy9&#10;IJcXKcUTEr2bpEE5S+YBKck0SOdREkRx+i6dRSQlRXmZ0j0X7N9TQkOO0+lk6rt0FvSL3CK/XudG&#10;s55bmCEd73MM1IDljGjmGLgStT9byrvxfFYKF/5zKaDdx0Z7vjqKjuxfy/oJ6Kol0AmYB9MODq3U&#10;PzAaYHLk2HzfUs0w6j4IoHwaE+JGjb+Q6XwCF32uWZ9rqKgAKscWo/G4tON42irNNy14in1hhHT/&#10;suGewu4LjVEdPhdMB5/JYZK58XN+91bP83bxG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Du9CNuuAgAAtwUAAA4AAAAAAAAAAAAA&#10;AAAALgIAAGRycy9lMm9Eb2MueG1sUEsBAi0AFAAGAAgAAAAhAEyg6SzYAAAAAwEAAA8AAAAAAAAA&#10;AAAAAAAACAUAAGRycy9kb3ducmV2LnhtbFBLBQYAAAAABAAEAPMAAAANBgAAAAA=&#10;" w14:anchorId="08EF3DDB">
                <o:lock v:ext="edit" aspectratio="t"/>
                <w10:anchorlock/>
              </v:rect>
            </w:pict>
          </mc:Fallback>
        </mc:AlternateContent>
      </w:r>
      <w:r w:rsidRPr="008D57E7">
        <w:rPr>
          <w:rFonts w:ascii="Calibri" w:hAnsi="Calibri" w:cs="Calibri"/>
          <w:noProof/>
          <w:lang w:val="it-IT" w:eastAsia="it-IT"/>
        </w:rPr>
        <w:drawing>
          <wp:inline distT="0" distB="0" distL="0" distR="0">
            <wp:extent cx="3589020" cy="108204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9020" cy="1082040"/>
                    </a:xfrm>
                    <a:prstGeom prst="rect">
                      <a:avLst/>
                    </a:prstGeom>
                    <a:noFill/>
                    <a:ln>
                      <a:noFill/>
                    </a:ln>
                  </pic:spPr>
                </pic:pic>
              </a:graphicData>
            </a:graphic>
          </wp:inline>
        </w:drawing>
      </w:r>
    </w:p>
    <w:p w:rsidR="009049BF" w:rsidRPr="00DD7FF5" w:rsidRDefault="009049BF" w:rsidP="4E27AF29">
      <w:pPr>
        <w:ind w:left="-360" w:right="-262"/>
        <w:rPr>
          <w:rFonts w:ascii="Calibri" w:hAnsi="Calibri" w:cs="Calibri"/>
          <w:sz w:val="20"/>
          <w:szCs w:val="20"/>
          <w:lang w:val="it-IT"/>
        </w:rPr>
      </w:pPr>
    </w:p>
    <w:p w:rsidR="009049BF" w:rsidRPr="00DD7FF5" w:rsidRDefault="009049BF" w:rsidP="4E27AF29">
      <w:pPr>
        <w:ind w:left="-360" w:right="-262"/>
        <w:rPr>
          <w:rFonts w:ascii="Calibri" w:hAnsi="Calibri" w:cs="Calibri"/>
          <w:sz w:val="20"/>
          <w:szCs w:val="20"/>
          <w:lang w:val="it-IT"/>
        </w:rPr>
      </w:pPr>
    </w:p>
    <w:p w:rsidR="009049BF" w:rsidRPr="00DD7FF5" w:rsidRDefault="009049BF" w:rsidP="4E27AF29">
      <w:pPr>
        <w:ind w:left="-360" w:right="-262"/>
        <w:rPr>
          <w:rFonts w:ascii="Calibri" w:hAnsi="Calibri" w:cs="Calibri"/>
          <w:sz w:val="20"/>
          <w:szCs w:val="20"/>
          <w:lang w:val="it-IT"/>
        </w:rPr>
      </w:pPr>
    </w:p>
    <w:p w:rsidR="00C218C3" w:rsidRPr="00DD7FF5" w:rsidRDefault="00C218C3" w:rsidP="4E27AF29">
      <w:pPr>
        <w:ind w:left="-360" w:right="-262"/>
        <w:rPr>
          <w:rFonts w:ascii="Calibri" w:hAnsi="Calibri" w:cs="Calibri"/>
          <w:sz w:val="20"/>
          <w:szCs w:val="20"/>
          <w:lang w:val="it-IT"/>
        </w:rPr>
      </w:pPr>
    </w:p>
    <w:p w:rsidR="009049BF" w:rsidRPr="00DD7FF5" w:rsidRDefault="009049BF" w:rsidP="4E27AF29">
      <w:pPr>
        <w:ind w:left="-360" w:right="-262"/>
        <w:rPr>
          <w:rFonts w:ascii="Calibri" w:hAnsi="Calibri" w:cs="Calibri"/>
          <w:sz w:val="20"/>
          <w:szCs w:val="20"/>
          <w:lang w:val="it-IT"/>
        </w:rPr>
      </w:pPr>
    </w:p>
    <w:p w:rsidR="00C218C3" w:rsidRPr="00DD7FF5" w:rsidRDefault="00C218C3" w:rsidP="4E27AF29">
      <w:pPr>
        <w:spacing w:line="360" w:lineRule="auto"/>
        <w:rPr>
          <w:rFonts w:ascii="Calibri" w:hAnsi="Calibri" w:cs="Calibri"/>
          <w:lang w:val="it-IT"/>
        </w:rPr>
      </w:pPr>
      <w:bookmarkStart w:id="1" w:name="_Toc433103639"/>
      <w:bookmarkStart w:id="2" w:name="_Toc433121147"/>
      <w:bookmarkStart w:id="3" w:name="_Toc433121774"/>
    </w:p>
    <w:p w:rsidR="00C218C3" w:rsidRPr="00DD7FF5" w:rsidRDefault="00C218C3" w:rsidP="4E27AF29">
      <w:pPr>
        <w:spacing w:line="360" w:lineRule="auto"/>
        <w:rPr>
          <w:rFonts w:ascii="Calibri" w:hAnsi="Calibri" w:cs="Calibri"/>
          <w:lang w:val="it-IT"/>
        </w:rPr>
      </w:pPr>
    </w:p>
    <w:p w:rsidR="005E5509" w:rsidRPr="00DD7FF5" w:rsidRDefault="00D736B1">
      <w:pPr>
        <w:pStyle w:val="1"/>
        <w:jc w:val="center"/>
        <w:rPr>
          <w:rFonts w:cs="Calibri"/>
          <w:b/>
          <w:bCs/>
          <w:sz w:val="56"/>
          <w:szCs w:val="56"/>
          <w:lang w:val="it-IT"/>
        </w:rPr>
      </w:pPr>
      <w:r w:rsidRPr="00DD7FF5">
        <w:rPr>
          <w:rFonts w:cs="Calibri"/>
          <w:b/>
          <w:bCs/>
          <w:sz w:val="56"/>
          <w:szCs w:val="56"/>
          <w:lang w:val="it-IT"/>
        </w:rPr>
        <w:t>WP2</w:t>
      </w:r>
      <w:r w:rsidR="00146435" w:rsidRPr="00DD7FF5">
        <w:rPr>
          <w:rFonts w:cs="Calibri"/>
          <w:b/>
          <w:bCs/>
          <w:sz w:val="56"/>
          <w:szCs w:val="56"/>
          <w:lang w:val="it-IT"/>
        </w:rPr>
        <w:t xml:space="preserve">. </w:t>
      </w:r>
      <w:r w:rsidR="00CC12FE" w:rsidRPr="00DD7FF5">
        <w:rPr>
          <w:rFonts w:cs="Calibri"/>
          <w:b/>
          <w:bCs/>
          <w:sz w:val="56"/>
          <w:szCs w:val="56"/>
          <w:lang w:val="it-IT"/>
        </w:rPr>
        <w:t>“</w:t>
      </w:r>
      <w:r w:rsidR="00802952" w:rsidRPr="00DD7FF5">
        <w:rPr>
          <w:rFonts w:cs="Calibri"/>
          <w:b/>
          <w:bCs/>
          <w:sz w:val="56"/>
          <w:szCs w:val="56"/>
          <w:lang w:val="it-IT"/>
        </w:rPr>
        <w:t>Understanding the MESS4GE</w:t>
      </w:r>
      <w:r w:rsidR="00CC12FE" w:rsidRPr="00DD7FF5">
        <w:rPr>
          <w:rFonts w:cs="Calibri"/>
          <w:b/>
          <w:bCs/>
          <w:sz w:val="56"/>
          <w:szCs w:val="56"/>
          <w:lang w:val="it-IT"/>
        </w:rPr>
        <w:t>”</w:t>
      </w:r>
    </w:p>
    <w:p w:rsidR="005E5509" w:rsidRPr="00CC12FE" w:rsidRDefault="00D736B1">
      <w:pPr>
        <w:pStyle w:val="1"/>
        <w:jc w:val="center"/>
        <w:rPr>
          <w:rFonts w:cs="Calibri"/>
          <w:b/>
          <w:bCs/>
          <w:sz w:val="40"/>
          <w:szCs w:val="40"/>
          <w:lang w:val="it-IT"/>
        </w:rPr>
      </w:pPr>
      <w:r w:rsidRPr="00CC12FE">
        <w:rPr>
          <w:rFonts w:cs="Calibri"/>
          <w:b/>
          <w:bCs/>
          <w:sz w:val="40"/>
          <w:szCs w:val="40"/>
          <w:lang w:val="it-IT"/>
        </w:rPr>
        <w:t>T2</w:t>
      </w:r>
      <w:r w:rsidR="00146435" w:rsidRPr="00CC12FE">
        <w:rPr>
          <w:rFonts w:cs="Calibri"/>
          <w:b/>
          <w:bCs/>
          <w:sz w:val="40"/>
          <w:szCs w:val="40"/>
          <w:lang w:val="it-IT"/>
        </w:rPr>
        <w:t>.</w:t>
      </w:r>
      <w:r w:rsidRPr="00CC12FE">
        <w:rPr>
          <w:rFonts w:cs="Calibri"/>
          <w:b/>
          <w:bCs/>
          <w:sz w:val="40"/>
          <w:szCs w:val="40"/>
          <w:lang w:val="it-IT"/>
        </w:rPr>
        <w:t>3</w:t>
      </w:r>
      <w:bookmarkStart w:id="4" w:name="_Hlk140400193"/>
      <w:r w:rsidRPr="00CC12FE">
        <w:rPr>
          <w:rFonts w:cs="Calibri"/>
          <w:b/>
          <w:bCs/>
          <w:sz w:val="40"/>
          <w:szCs w:val="40"/>
          <w:lang w:val="it-IT"/>
        </w:rPr>
        <w:t xml:space="preserve"> Sviluppo di un modello e di una metodologia di report ESG per le PMI </w:t>
      </w:r>
      <w:bookmarkEnd w:id="1"/>
      <w:bookmarkEnd w:id="2"/>
      <w:bookmarkEnd w:id="3"/>
      <w:bookmarkEnd w:id="4"/>
    </w:p>
    <w:p w:rsidR="009049BF" w:rsidRPr="00CC12FE" w:rsidRDefault="009049BF" w:rsidP="00B60856">
      <w:pPr>
        <w:rPr>
          <w:rFonts w:ascii="Calibri" w:hAnsi="Calibri" w:cs="Calibri"/>
          <w:lang w:val="it-IT"/>
        </w:rPr>
      </w:pPr>
    </w:p>
    <w:p w:rsidR="009049BF" w:rsidRPr="00CC12FE" w:rsidRDefault="009049BF" w:rsidP="4E27AF29">
      <w:pPr>
        <w:ind w:left="1092" w:right="-262"/>
        <w:rPr>
          <w:rFonts w:ascii="Calibri" w:hAnsi="Calibri" w:cs="Calibri"/>
          <w:sz w:val="36"/>
          <w:szCs w:val="36"/>
          <w:highlight w:val="yellow"/>
          <w:lang w:val="it-IT"/>
        </w:rPr>
      </w:pPr>
    </w:p>
    <w:p w:rsidR="733DF848" w:rsidRPr="00CC12FE" w:rsidRDefault="733DF848" w:rsidP="4E27AF29">
      <w:pPr>
        <w:ind w:right="-262"/>
        <w:rPr>
          <w:rFonts w:ascii="Calibri" w:hAnsi="Calibri" w:cs="Calibri"/>
          <w:sz w:val="36"/>
          <w:szCs w:val="36"/>
          <w:highlight w:val="yellow"/>
          <w:lang w:val="it-IT"/>
        </w:rPr>
      </w:pPr>
    </w:p>
    <w:p w:rsidR="733DF848" w:rsidRPr="00CC12FE" w:rsidRDefault="733DF848" w:rsidP="4E27AF29">
      <w:pPr>
        <w:ind w:left="1092" w:right="-262"/>
        <w:rPr>
          <w:rFonts w:ascii="Calibri" w:hAnsi="Calibri" w:cs="Calibri"/>
          <w:sz w:val="36"/>
          <w:szCs w:val="36"/>
          <w:highlight w:val="yellow"/>
          <w:lang w:val="it-IT"/>
        </w:rPr>
      </w:pPr>
    </w:p>
    <w:p w:rsidR="00FB25D8" w:rsidRPr="00CC12FE" w:rsidRDefault="00FB25D8" w:rsidP="4E27AF29">
      <w:pPr>
        <w:ind w:left="1092" w:right="-262"/>
        <w:rPr>
          <w:rFonts w:ascii="Calibri" w:hAnsi="Calibri" w:cs="Calibri"/>
          <w:sz w:val="36"/>
          <w:szCs w:val="36"/>
          <w:highlight w:val="yellow"/>
          <w:lang w:val="it-IT"/>
        </w:rPr>
      </w:pPr>
    </w:p>
    <w:p w:rsidR="733DF848" w:rsidRPr="00CC12FE" w:rsidRDefault="733DF848" w:rsidP="4E27AF29">
      <w:pPr>
        <w:ind w:left="1092" w:right="-262"/>
        <w:rPr>
          <w:rFonts w:ascii="Calibri" w:hAnsi="Calibri" w:cs="Calibri"/>
          <w:sz w:val="36"/>
          <w:szCs w:val="36"/>
          <w:highlight w:val="yellow"/>
          <w:lang w:val="it-IT"/>
        </w:rPr>
      </w:pPr>
    </w:p>
    <w:tbl>
      <w:tblPr>
        <w:tblW w:w="10206" w:type="dxa"/>
        <w:tblLook w:val="04A0" w:firstRow="1" w:lastRow="0" w:firstColumn="1" w:lastColumn="0" w:noHBand="0" w:noVBand="1"/>
      </w:tblPr>
      <w:tblGrid>
        <w:gridCol w:w="2977"/>
        <w:gridCol w:w="7229"/>
      </w:tblGrid>
      <w:tr w:rsidR="007377BB" w:rsidRPr="006E431E" w:rsidTr="00E71C43">
        <w:trPr>
          <w:trHeight w:val="186"/>
        </w:trPr>
        <w:tc>
          <w:tcPr>
            <w:tcW w:w="2977" w:type="dxa"/>
            <w:shd w:val="clear" w:color="auto" w:fill="auto"/>
          </w:tcPr>
          <w:p w:rsidR="005E5509" w:rsidRDefault="00146435">
            <w:pPr>
              <w:pStyle w:val="1"/>
              <w:spacing w:line="259" w:lineRule="auto"/>
              <w:rPr>
                <w:rFonts w:cs="Calibri"/>
                <w:b/>
                <w:bCs/>
                <w:sz w:val="24"/>
                <w:szCs w:val="24"/>
                <w:lang w:val="en-GB"/>
              </w:rPr>
            </w:pPr>
            <w:bookmarkStart w:id="5" w:name="_Toc433103642"/>
            <w:bookmarkStart w:id="6" w:name="_Toc433121150"/>
            <w:bookmarkStart w:id="7" w:name="_Toc433121777"/>
            <w:bookmarkStart w:id="8" w:name="_Toc434852461"/>
            <w:r w:rsidRPr="008D57E7">
              <w:rPr>
                <w:rFonts w:cs="Calibri"/>
                <w:b/>
                <w:bCs/>
                <w:sz w:val="24"/>
                <w:szCs w:val="24"/>
                <w:lang w:val="en-GB"/>
              </w:rPr>
              <w:t>Titolo della consegna</w:t>
            </w:r>
            <w:r w:rsidR="00114F6D" w:rsidRPr="008D57E7">
              <w:rPr>
                <w:rFonts w:cs="Calibri"/>
                <w:b/>
                <w:bCs/>
                <w:sz w:val="24"/>
                <w:szCs w:val="24"/>
                <w:lang w:val="en-GB"/>
              </w:rPr>
              <w:t>:</w:t>
            </w:r>
            <w:bookmarkEnd w:id="5"/>
            <w:bookmarkEnd w:id="6"/>
            <w:bookmarkEnd w:id="7"/>
            <w:bookmarkEnd w:id="8"/>
          </w:p>
        </w:tc>
        <w:tc>
          <w:tcPr>
            <w:tcW w:w="7229" w:type="dxa"/>
            <w:shd w:val="clear" w:color="auto" w:fill="auto"/>
          </w:tcPr>
          <w:p w:rsidR="005E5509" w:rsidRPr="00CC12FE" w:rsidRDefault="00146435" w:rsidP="00CC12FE">
            <w:pPr>
              <w:pStyle w:val="1"/>
              <w:spacing w:line="259" w:lineRule="auto"/>
              <w:rPr>
                <w:rFonts w:cs="Calibri"/>
                <w:b/>
                <w:bCs/>
                <w:sz w:val="24"/>
                <w:szCs w:val="24"/>
                <w:lang w:val="it-IT"/>
              </w:rPr>
            </w:pPr>
            <w:r w:rsidRPr="00CC12FE">
              <w:rPr>
                <w:rFonts w:cs="Calibri"/>
                <w:b/>
                <w:bCs/>
                <w:sz w:val="24"/>
                <w:szCs w:val="24"/>
                <w:lang w:val="it-IT"/>
              </w:rPr>
              <w:t>Sviluppo di un modello di re</w:t>
            </w:r>
            <w:r w:rsidR="00CC12FE">
              <w:rPr>
                <w:rFonts w:cs="Calibri"/>
                <w:b/>
                <w:bCs/>
                <w:sz w:val="24"/>
                <w:szCs w:val="24"/>
                <w:lang w:val="it-IT"/>
              </w:rPr>
              <w:t>port</w:t>
            </w:r>
            <w:r w:rsidRPr="00CC12FE">
              <w:rPr>
                <w:rFonts w:cs="Calibri"/>
                <w:b/>
                <w:bCs/>
                <w:sz w:val="24"/>
                <w:szCs w:val="24"/>
                <w:lang w:val="it-IT"/>
              </w:rPr>
              <w:t xml:space="preserve"> ESG e di una metodologia per le </w:t>
            </w:r>
            <w:r w:rsidR="00E71C43" w:rsidRPr="00CC12FE">
              <w:rPr>
                <w:rFonts w:cs="Calibri"/>
                <w:b/>
                <w:bCs/>
                <w:sz w:val="24"/>
                <w:szCs w:val="24"/>
                <w:lang w:val="it-IT"/>
              </w:rPr>
              <w:t>PMI</w:t>
            </w:r>
          </w:p>
        </w:tc>
      </w:tr>
      <w:tr w:rsidR="007377BB" w:rsidRPr="00F559C2" w:rsidTr="00E71C43">
        <w:trPr>
          <w:trHeight w:val="186"/>
        </w:trPr>
        <w:tc>
          <w:tcPr>
            <w:tcW w:w="2977" w:type="dxa"/>
            <w:shd w:val="clear" w:color="auto" w:fill="auto"/>
          </w:tcPr>
          <w:p w:rsidR="005E5509" w:rsidRDefault="008D0080">
            <w:pPr>
              <w:pStyle w:val="1"/>
              <w:rPr>
                <w:rFonts w:cs="Calibri"/>
                <w:b/>
                <w:bCs/>
                <w:sz w:val="24"/>
                <w:szCs w:val="24"/>
                <w:lang w:val="en-GB"/>
              </w:rPr>
            </w:pPr>
            <w:bookmarkStart w:id="9" w:name="_Toc433103644"/>
            <w:bookmarkStart w:id="10" w:name="_Toc433121152"/>
            <w:bookmarkStart w:id="11" w:name="_Toc433121779"/>
            <w:bookmarkStart w:id="12" w:name="_Toc434852463"/>
            <w:r w:rsidRPr="008D57E7">
              <w:rPr>
                <w:rFonts w:cs="Calibri"/>
                <w:b/>
                <w:bCs/>
                <w:sz w:val="24"/>
                <w:szCs w:val="24"/>
                <w:lang w:val="en-GB"/>
              </w:rPr>
              <w:t xml:space="preserve">Data di </w:t>
            </w:r>
            <w:r w:rsidR="00146435" w:rsidRPr="008D57E7">
              <w:rPr>
                <w:rFonts w:cs="Calibri"/>
                <w:b/>
                <w:bCs/>
                <w:sz w:val="24"/>
                <w:szCs w:val="24"/>
                <w:lang w:val="en-GB"/>
              </w:rPr>
              <w:t>consegna</w:t>
            </w:r>
            <w:r w:rsidR="00114F6D" w:rsidRPr="008D57E7">
              <w:rPr>
                <w:rFonts w:cs="Calibri"/>
                <w:b/>
                <w:bCs/>
                <w:sz w:val="24"/>
                <w:szCs w:val="24"/>
                <w:lang w:val="en-GB"/>
              </w:rPr>
              <w:t>:</w:t>
            </w:r>
            <w:bookmarkEnd w:id="9"/>
            <w:bookmarkEnd w:id="10"/>
            <w:bookmarkEnd w:id="11"/>
            <w:bookmarkEnd w:id="12"/>
          </w:p>
        </w:tc>
        <w:tc>
          <w:tcPr>
            <w:tcW w:w="7229" w:type="dxa"/>
            <w:shd w:val="clear" w:color="auto" w:fill="auto"/>
          </w:tcPr>
          <w:p w:rsidR="005E5509" w:rsidRDefault="00146435">
            <w:pPr>
              <w:pStyle w:val="1"/>
              <w:spacing w:line="259" w:lineRule="auto"/>
              <w:rPr>
                <w:rFonts w:cs="Calibri"/>
                <w:lang w:val="en-GB"/>
              </w:rPr>
            </w:pPr>
            <w:r w:rsidRPr="008D57E7">
              <w:rPr>
                <w:rFonts w:cs="Calibri"/>
                <w:b/>
                <w:bCs/>
                <w:sz w:val="24"/>
                <w:szCs w:val="24"/>
                <w:lang w:val="en-GB"/>
              </w:rPr>
              <w:t>31/07/2023</w:t>
            </w:r>
          </w:p>
        </w:tc>
      </w:tr>
      <w:tr w:rsidR="00EC7A40" w:rsidRPr="00F559C2" w:rsidTr="00E71C43">
        <w:trPr>
          <w:trHeight w:val="186"/>
        </w:trPr>
        <w:tc>
          <w:tcPr>
            <w:tcW w:w="2977" w:type="dxa"/>
            <w:shd w:val="clear" w:color="auto" w:fill="auto"/>
          </w:tcPr>
          <w:p w:rsidR="005E5509" w:rsidRDefault="00146435">
            <w:pPr>
              <w:pStyle w:val="1"/>
              <w:rPr>
                <w:rFonts w:cs="Calibri"/>
                <w:b/>
                <w:bCs/>
                <w:sz w:val="24"/>
                <w:szCs w:val="24"/>
                <w:lang w:val="en-GB"/>
              </w:rPr>
            </w:pPr>
            <w:r w:rsidRPr="008D57E7">
              <w:rPr>
                <w:rFonts w:cs="Calibri"/>
                <w:b/>
                <w:bCs/>
                <w:sz w:val="24"/>
                <w:szCs w:val="24"/>
                <w:lang w:val="en-GB"/>
              </w:rPr>
              <w:t>Versione</w:t>
            </w:r>
          </w:p>
        </w:tc>
        <w:tc>
          <w:tcPr>
            <w:tcW w:w="7229" w:type="dxa"/>
            <w:shd w:val="clear" w:color="auto" w:fill="auto"/>
          </w:tcPr>
          <w:p w:rsidR="005E5509" w:rsidRDefault="00146435">
            <w:pPr>
              <w:pStyle w:val="1"/>
              <w:rPr>
                <w:rFonts w:cs="Calibri"/>
                <w:b/>
                <w:bCs/>
                <w:sz w:val="24"/>
                <w:szCs w:val="24"/>
                <w:lang w:val="en-GB"/>
              </w:rPr>
            </w:pPr>
            <w:r w:rsidRPr="008D57E7">
              <w:rPr>
                <w:rFonts w:cs="Calibri"/>
                <w:b/>
                <w:bCs/>
                <w:sz w:val="24"/>
                <w:szCs w:val="24"/>
                <w:lang w:val="en-GB"/>
              </w:rPr>
              <w:t>1</w:t>
            </w:r>
            <w:r w:rsidR="004632D3" w:rsidRPr="008D57E7">
              <w:rPr>
                <w:rFonts w:cs="Calibri"/>
                <w:b/>
                <w:bCs/>
                <w:sz w:val="24"/>
                <w:szCs w:val="24"/>
                <w:lang w:val="en-GB"/>
              </w:rPr>
              <w:t>.</w:t>
            </w:r>
            <w:r w:rsidR="002631B4" w:rsidRPr="008D57E7">
              <w:rPr>
                <w:rFonts w:cs="Calibri"/>
                <w:b/>
                <w:bCs/>
                <w:sz w:val="24"/>
                <w:szCs w:val="24"/>
                <w:lang w:val="en-GB"/>
              </w:rPr>
              <w:t>0</w:t>
            </w:r>
          </w:p>
        </w:tc>
      </w:tr>
      <w:tr w:rsidR="007377BB" w:rsidRPr="00F559C2" w:rsidTr="00E71C43">
        <w:trPr>
          <w:trHeight w:val="186"/>
        </w:trPr>
        <w:tc>
          <w:tcPr>
            <w:tcW w:w="2977" w:type="dxa"/>
            <w:shd w:val="clear" w:color="auto" w:fill="auto"/>
          </w:tcPr>
          <w:p w:rsidR="005E5509" w:rsidRPr="00CC12FE" w:rsidRDefault="00146435">
            <w:pPr>
              <w:pStyle w:val="1"/>
              <w:rPr>
                <w:rFonts w:cs="Calibri"/>
                <w:b/>
                <w:bCs/>
                <w:sz w:val="24"/>
                <w:szCs w:val="24"/>
                <w:lang w:val="it-IT"/>
              </w:rPr>
            </w:pPr>
            <w:bookmarkStart w:id="13" w:name="_Toc433103646"/>
            <w:bookmarkStart w:id="14" w:name="_Toc433121154"/>
            <w:bookmarkStart w:id="15" w:name="_Toc433121781"/>
            <w:bookmarkStart w:id="16" w:name="_Toc434852465"/>
            <w:r w:rsidRPr="00CC12FE">
              <w:rPr>
                <w:rFonts w:cs="Calibri"/>
                <w:b/>
                <w:bCs/>
                <w:sz w:val="24"/>
                <w:szCs w:val="24"/>
                <w:lang w:val="it-IT"/>
              </w:rPr>
              <w:t xml:space="preserve">Creato da </w:t>
            </w:r>
            <w:r w:rsidR="38D925CD" w:rsidRPr="00CC12FE">
              <w:rPr>
                <w:rFonts w:cs="Calibri"/>
                <w:b/>
                <w:bCs/>
                <w:sz w:val="24"/>
                <w:szCs w:val="24"/>
                <w:lang w:val="it-IT"/>
              </w:rPr>
              <w:t xml:space="preserve">(nome </w:t>
            </w:r>
            <w:r w:rsidR="698DB291" w:rsidRPr="00CC12FE">
              <w:rPr>
                <w:rFonts w:cs="Calibri"/>
                <w:b/>
                <w:bCs/>
                <w:sz w:val="24"/>
                <w:szCs w:val="24"/>
                <w:lang w:val="it-IT"/>
              </w:rPr>
              <w:t>del partner</w:t>
            </w:r>
            <w:r w:rsidR="38D925CD" w:rsidRPr="00CC12FE">
              <w:rPr>
                <w:rFonts w:cs="Calibri"/>
                <w:b/>
                <w:bCs/>
                <w:sz w:val="24"/>
                <w:szCs w:val="24"/>
                <w:lang w:val="it-IT"/>
              </w:rPr>
              <w:t>)</w:t>
            </w:r>
            <w:r w:rsidR="4D7999B5" w:rsidRPr="00CC12FE">
              <w:rPr>
                <w:rFonts w:cs="Calibri"/>
                <w:b/>
                <w:bCs/>
                <w:sz w:val="24"/>
                <w:szCs w:val="24"/>
                <w:lang w:val="it-IT"/>
              </w:rPr>
              <w:t>:</w:t>
            </w:r>
            <w:bookmarkEnd w:id="13"/>
            <w:bookmarkEnd w:id="14"/>
            <w:bookmarkEnd w:id="15"/>
            <w:bookmarkEnd w:id="16"/>
          </w:p>
        </w:tc>
        <w:tc>
          <w:tcPr>
            <w:tcW w:w="7229" w:type="dxa"/>
            <w:shd w:val="clear" w:color="auto" w:fill="auto"/>
          </w:tcPr>
          <w:p w:rsidR="005E5509" w:rsidRDefault="00146435">
            <w:pPr>
              <w:pStyle w:val="1"/>
              <w:spacing w:line="259" w:lineRule="auto"/>
              <w:rPr>
                <w:rFonts w:cs="Calibri"/>
                <w:lang w:val="en-GB"/>
              </w:rPr>
            </w:pPr>
            <w:r w:rsidRPr="008D57E7">
              <w:rPr>
                <w:rFonts w:cs="Calibri"/>
                <w:b/>
                <w:bCs/>
                <w:sz w:val="24"/>
                <w:szCs w:val="24"/>
                <w:lang w:val="en-GB"/>
              </w:rPr>
              <w:t xml:space="preserve">Antonaras A., Sfountouri S. </w:t>
            </w:r>
          </w:p>
        </w:tc>
      </w:tr>
      <w:tr w:rsidR="0000207B" w:rsidRPr="00F559C2" w:rsidTr="00E71C43">
        <w:trPr>
          <w:trHeight w:val="186"/>
        </w:trPr>
        <w:tc>
          <w:tcPr>
            <w:tcW w:w="2977" w:type="dxa"/>
            <w:shd w:val="clear" w:color="auto" w:fill="auto"/>
          </w:tcPr>
          <w:p w:rsidR="005E5509" w:rsidRDefault="00146435">
            <w:pPr>
              <w:pStyle w:val="1"/>
              <w:rPr>
                <w:rFonts w:cs="Calibri"/>
                <w:b/>
                <w:bCs/>
                <w:sz w:val="24"/>
                <w:szCs w:val="24"/>
                <w:lang w:val="en-GB"/>
              </w:rPr>
            </w:pPr>
            <w:bookmarkStart w:id="17" w:name="_Toc433103652"/>
            <w:bookmarkStart w:id="18" w:name="_Toc433121160"/>
            <w:bookmarkStart w:id="19" w:name="_Toc433121787"/>
            <w:bookmarkStart w:id="20" w:name="_Toc434852471"/>
            <w:r w:rsidRPr="008D57E7">
              <w:rPr>
                <w:rFonts w:cs="Calibri"/>
                <w:b/>
                <w:bCs/>
                <w:sz w:val="24"/>
                <w:szCs w:val="24"/>
                <w:lang w:val="en-GB"/>
              </w:rPr>
              <w:t>Numero di accordo:</w:t>
            </w:r>
            <w:bookmarkEnd w:id="17"/>
            <w:bookmarkEnd w:id="18"/>
            <w:bookmarkEnd w:id="19"/>
            <w:bookmarkEnd w:id="20"/>
          </w:p>
        </w:tc>
        <w:tc>
          <w:tcPr>
            <w:tcW w:w="7229" w:type="dxa"/>
            <w:shd w:val="clear" w:color="auto" w:fill="auto"/>
          </w:tcPr>
          <w:p w:rsidR="005E5509" w:rsidRDefault="00146435">
            <w:pPr>
              <w:pStyle w:val="1"/>
              <w:rPr>
                <w:rFonts w:cs="Calibri"/>
                <w:b/>
                <w:bCs/>
                <w:sz w:val="24"/>
                <w:szCs w:val="24"/>
                <w:lang w:val="en-GB"/>
              </w:rPr>
            </w:pPr>
            <w:r w:rsidRPr="008D57E7">
              <w:rPr>
                <w:rFonts w:cs="Calibri"/>
                <w:b/>
                <w:bCs/>
                <w:sz w:val="24"/>
                <w:szCs w:val="24"/>
                <w:lang w:val="en-GB"/>
              </w:rPr>
              <w:t>Mess4ge - 2022-2-IE01-KA220-VET-000098541</w:t>
            </w:r>
          </w:p>
        </w:tc>
      </w:tr>
    </w:tbl>
    <w:p w:rsidR="009049BF" w:rsidRPr="008D57E7" w:rsidRDefault="009049BF" w:rsidP="4E27AF29">
      <w:pPr>
        <w:ind w:left="-360" w:right="-262"/>
        <w:rPr>
          <w:rFonts w:ascii="Calibri" w:hAnsi="Calibri" w:cs="Calibri"/>
          <w:sz w:val="20"/>
          <w:szCs w:val="20"/>
        </w:rPr>
      </w:pPr>
    </w:p>
    <w:p w:rsidR="00702D28" w:rsidRPr="008D57E7" w:rsidRDefault="00702D28" w:rsidP="4E27AF29">
      <w:pPr>
        <w:ind w:left="-360" w:right="-262"/>
        <w:rPr>
          <w:rFonts w:ascii="Calibri" w:hAnsi="Calibri" w:cs="Calibri"/>
          <w:sz w:val="20"/>
          <w:szCs w:val="20"/>
        </w:rPr>
        <w:sectPr w:rsidR="00702D28" w:rsidRPr="008D57E7" w:rsidSect="00B60856">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p>
    <w:p w:rsidR="00702D28" w:rsidRPr="008D57E7" w:rsidRDefault="00702D28" w:rsidP="008D0080">
      <w:pPr>
        <w:ind w:left="-360" w:right="-262"/>
        <w:rPr>
          <w:rFonts w:ascii="Calibri" w:hAnsi="Calibri" w:cs="Calibri"/>
          <w:sz w:val="20"/>
          <w:szCs w:val="20"/>
        </w:rPr>
      </w:pPr>
    </w:p>
    <w:p w:rsidR="005E5509" w:rsidRDefault="00146435">
      <w:pPr>
        <w:pStyle w:val="Titolosommario"/>
        <w:spacing w:line="480" w:lineRule="auto"/>
        <w:ind w:left="-360" w:right="-262"/>
        <w:jc w:val="center"/>
        <w:rPr>
          <w:rFonts w:ascii="Calibri" w:hAnsi="Calibri" w:cs="Calibri"/>
          <w:color w:val="auto"/>
          <w:sz w:val="24"/>
          <w:szCs w:val="24"/>
          <w:lang w:val="en-GB"/>
        </w:rPr>
      </w:pPr>
      <w:r w:rsidRPr="008D57E7">
        <w:rPr>
          <w:rFonts w:ascii="Calibri" w:hAnsi="Calibri" w:cs="Calibri"/>
          <w:color w:val="auto"/>
          <w:sz w:val="24"/>
          <w:szCs w:val="24"/>
          <w:lang w:val="en-GB"/>
        </w:rPr>
        <w:lastRenderedPageBreak/>
        <w:t xml:space="preserve">Indice </w:t>
      </w:r>
      <w:r w:rsidR="37E38BC6" w:rsidRPr="008D57E7">
        <w:rPr>
          <w:rFonts w:ascii="Calibri" w:hAnsi="Calibri" w:cs="Calibri"/>
          <w:color w:val="auto"/>
          <w:sz w:val="24"/>
          <w:szCs w:val="24"/>
          <w:lang w:val="en-GB"/>
        </w:rPr>
        <w:t xml:space="preserve">dei </w:t>
      </w:r>
      <w:r w:rsidR="006613E4" w:rsidRPr="008D57E7">
        <w:rPr>
          <w:rFonts w:ascii="Calibri" w:hAnsi="Calibri" w:cs="Calibri"/>
          <w:color w:val="auto"/>
          <w:sz w:val="24"/>
          <w:szCs w:val="24"/>
          <w:lang w:val="en-GB"/>
        </w:rPr>
        <w:t>contenuti</w:t>
      </w:r>
    </w:p>
    <w:p w:rsidR="005E5509" w:rsidRDefault="00146435">
      <w:pPr>
        <w:pStyle w:val="Sommario1"/>
        <w:rPr>
          <w:rFonts w:eastAsia="Times New Roman" w:cs="Arial"/>
          <w:color w:val="auto"/>
          <w:kern w:val="2"/>
          <w:lang w:bidi="he-IL"/>
        </w:rPr>
      </w:pPr>
      <w:r w:rsidRPr="00BC01D5">
        <w:rPr>
          <w:noProof w:val="0"/>
          <w:color w:val="auto"/>
          <w:lang w:val="en-GB"/>
        </w:rPr>
        <w:fldChar w:fldCharType="begin"/>
      </w:r>
      <w:r w:rsidR="00B855F5" w:rsidRPr="00BC01D5">
        <w:rPr>
          <w:noProof w:val="0"/>
          <w:color w:val="auto"/>
          <w:lang w:val="en-GB"/>
        </w:rPr>
        <w:instrText>TOC \o "1-3" \h \z \u</w:instrText>
      </w:r>
      <w:r w:rsidRPr="00BC01D5">
        <w:rPr>
          <w:noProof w:val="0"/>
          <w:color w:val="auto"/>
          <w:lang w:val="en-GB"/>
        </w:rPr>
        <w:fldChar w:fldCharType="separate"/>
      </w:r>
      <w:hyperlink w:anchor="_Toc145425568" w:history="1">
        <w:r w:rsidR="00BC01D5" w:rsidRPr="00BC01D5">
          <w:rPr>
            <w:rStyle w:val="Collegamentoipertestuale"/>
            <w:color w:val="auto"/>
            <w:lang w:val="en-GB"/>
          </w:rPr>
          <w:t>INTRODUZIONE</w:t>
        </w:r>
        <w:r w:rsidR="00BC01D5" w:rsidRPr="00BC01D5">
          <w:rPr>
            <w:webHidden/>
            <w:color w:val="auto"/>
          </w:rPr>
          <w:tab/>
        </w:r>
        <w:r w:rsidR="00BC01D5" w:rsidRPr="00BC01D5">
          <w:rPr>
            <w:webHidden/>
            <w:color w:val="auto"/>
          </w:rPr>
          <w:fldChar w:fldCharType="begin"/>
        </w:r>
        <w:r w:rsidR="00BC01D5" w:rsidRPr="00BC01D5">
          <w:rPr>
            <w:webHidden/>
            <w:color w:val="auto"/>
          </w:rPr>
          <w:instrText xml:space="preserve"> PAGEREF _Toc145425568 \h </w:instrText>
        </w:r>
        <w:r w:rsidR="00BC01D5" w:rsidRPr="00BC01D5">
          <w:rPr>
            <w:webHidden/>
            <w:color w:val="auto"/>
          </w:rPr>
        </w:r>
        <w:r w:rsidR="00BC01D5" w:rsidRPr="00BC01D5">
          <w:rPr>
            <w:webHidden/>
            <w:color w:val="auto"/>
          </w:rPr>
          <w:fldChar w:fldCharType="separate"/>
        </w:r>
        <w:r w:rsidR="00802952">
          <w:rPr>
            <w:webHidden/>
            <w:color w:val="auto"/>
          </w:rPr>
          <w:t>4</w:t>
        </w:r>
        <w:r w:rsidR="00BC01D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69" w:history="1">
        <w:r w:rsidR="00146435" w:rsidRPr="00BC01D5">
          <w:rPr>
            <w:rStyle w:val="Collegamentoipertestuale"/>
            <w:color w:val="auto"/>
            <w:lang w:val="en-GB"/>
          </w:rPr>
          <w:t xml:space="preserve">IL </w:t>
        </w:r>
        <w:r w:rsidR="00B41687">
          <w:rPr>
            <w:rStyle w:val="Collegamentoipertestuale"/>
            <w:color w:val="auto"/>
            <w:lang w:val="en-GB"/>
          </w:rPr>
          <w:t>CONTESTO</w:t>
        </w:r>
        <w:r w:rsidR="00146435" w:rsidRPr="00BC01D5">
          <w:rPr>
            <w:rStyle w:val="Collegamentoipertestuale"/>
            <w:color w:val="auto"/>
            <w:lang w:val="en-GB"/>
          </w:rPr>
          <w:t xml:space="preserve"> DELLE PMI</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_Toc145425569 \h </w:instrText>
        </w:r>
        <w:r w:rsidR="00146435" w:rsidRPr="00BC01D5">
          <w:rPr>
            <w:webHidden/>
            <w:color w:val="auto"/>
          </w:rPr>
        </w:r>
        <w:r w:rsidR="00146435" w:rsidRPr="00BC01D5">
          <w:rPr>
            <w:webHidden/>
            <w:color w:val="auto"/>
          </w:rPr>
          <w:fldChar w:fldCharType="separate"/>
        </w:r>
        <w:r w:rsidR="00802952">
          <w:rPr>
            <w:webHidden/>
            <w:color w:val="auto"/>
          </w:rPr>
          <w:t>6</w:t>
        </w:r>
        <w:r w:rsidR="0014643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70" w:history="1">
        <w:r w:rsidR="00146435" w:rsidRPr="00BC01D5">
          <w:rPr>
            <w:rStyle w:val="Collegamentoipertestuale"/>
            <w:color w:val="auto"/>
            <w:lang w:val="en-GB"/>
          </w:rPr>
          <w:t>INFORMAZIONI GENERALI</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_Toc145425570 \h </w:instrText>
        </w:r>
        <w:r w:rsidR="00146435" w:rsidRPr="00BC01D5">
          <w:rPr>
            <w:webHidden/>
            <w:color w:val="auto"/>
          </w:rPr>
        </w:r>
        <w:r w:rsidR="00146435" w:rsidRPr="00BC01D5">
          <w:rPr>
            <w:webHidden/>
            <w:color w:val="auto"/>
          </w:rPr>
          <w:fldChar w:fldCharType="separate"/>
        </w:r>
        <w:r w:rsidR="00802952">
          <w:rPr>
            <w:webHidden/>
            <w:color w:val="auto"/>
          </w:rPr>
          <w:t>8</w:t>
        </w:r>
        <w:r w:rsidR="0014643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71" w:history="1">
        <w:r w:rsidR="00146435" w:rsidRPr="00BC01D5">
          <w:rPr>
            <w:rStyle w:val="Collegamentoipertestuale"/>
            <w:color w:val="auto"/>
            <w:lang w:val="en-GB"/>
          </w:rPr>
          <w:t>VALUTAZIONE DELLA MATERIALITÀ</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_Toc145425571 \h </w:instrText>
        </w:r>
        <w:r w:rsidR="00146435" w:rsidRPr="00BC01D5">
          <w:rPr>
            <w:webHidden/>
            <w:color w:val="auto"/>
          </w:rPr>
        </w:r>
        <w:r w:rsidR="00146435" w:rsidRPr="00BC01D5">
          <w:rPr>
            <w:webHidden/>
            <w:color w:val="auto"/>
          </w:rPr>
          <w:fldChar w:fldCharType="separate"/>
        </w:r>
        <w:r w:rsidR="00802952">
          <w:rPr>
            <w:webHidden/>
            <w:color w:val="auto"/>
          </w:rPr>
          <w:t>9</w:t>
        </w:r>
        <w:r w:rsidR="0014643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72" w:history="1">
        <w:r w:rsidR="00146435" w:rsidRPr="00BC01D5">
          <w:rPr>
            <w:rStyle w:val="Collegamentoipertestuale"/>
            <w:color w:val="auto"/>
            <w:lang w:val="en-GB"/>
          </w:rPr>
          <w:t>INFORMAZIONI AMBIENTALI</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_Toc145425572 \h </w:instrText>
        </w:r>
        <w:r w:rsidR="00146435" w:rsidRPr="00BC01D5">
          <w:rPr>
            <w:webHidden/>
            <w:color w:val="auto"/>
          </w:rPr>
        </w:r>
        <w:r w:rsidR="00146435" w:rsidRPr="00BC01D5">
          <w:rPr>
            <w:webHidden/>
            <w:color w:val="auto"/>
          </w:rPr>
          <w:fldChar w:fldCharType="separate"/>
        </w:r>
        <w:r w:rsidR="00802952">
          <w:rPr>
            <w:webHidden/>
            <w:color w:val="auto"/>
          </w:rPr>
          <w:t>12</w:t>
        </w:r>
        <w:r w:rsidR="0014643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73" w:history="1">
        <w:r w:rsidR="00B41687">
          <w:rPr>
            <w:rStyle w:val="Collegamentoipertestuale"/>
            <w:color w:val="auto"/>
            <w:lang w:val="en-GB"/>
          </w:rPr>
          <w:t>INFORMAZIONI</w:t>
        </w:r>
        <w:r w:rsidR="00146435" w:rsidRPr="00BC01D5">
          <w:rPr>
            <w:rStyle w:val="Collegamentoipertestuale"/>
            <w:color w:val="auto"/>
            <w:lang w:val="en-GB"/>
          </w:rPr>
          <w:t xml:space="preserve"> SOCIAL</w:t>
        </w:r>
        <w:r w:rsidR="00B41687">
          <w:rPr>
            <w:rStyle w:val="Collegamentoipertestuale"/>
            <w:color w:val="auto"/>
            <w:lang w:val="en-GB"/>
          </w:rPr>
          <w:t>I</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_Toc145425573 \h </w:instrText>
        </w:r>
        <w:r w:rsidR="00146435" w:rsidRPr="00BC01D5">
          <w:rPr>
            <w:webHidden/>
            <w:color w:val="auto"/>
          </w:rPr>
        </w:r>
        <w:r w:rsidR="00146435" w:rsidRPr="00BC01D5">
          <w:rPr>
            <w:webHidden/>
            <w:color w:val="auto"/>
          </w:rPr>
          <w:fldChar w:fldCharType="separate"/>
        </w:r>
        <w:r w:rsidR="00802952">
          <w:rPr>
            <w:webHidden/>
            <w:color w:val="auto"/>
          </w:rPr>
          <w:t>16</w:t>
        </w:r>
        <w:r w:rsidR="0014643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74" w:history="1">
        <w:r w:rsidR="00146435" w:rsidRPr="00BC01D5">
          <w:rPr>
            <w:rStyle w:val="Collegamentoipertestuale"/>
            <w:color w:val="auto"/>
            <w:lang w:val="en-GB"/>
          </w:rPr>
          <w:t>INFORMAZIONI SULLA GOVERNANCE</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_Toc145425574 \h </w:instrText>
        </w:r>
        <w:r w:rsidR="00146435" w:rsidRPr="00BC01D5">
          <w:rPr>
            <w:webHidden/>
            <w:color w:val="auto"/>
          </w:rPr>
        </w:r>
        <w:r w:rsidR="00146435" w:rsidRPr="00BC01D5">
          <w:rPr>
            <w:webHidden/>
            <w:color w:val="auto"/>
          </w:rPr>
          <w:fldChar w:fldCharType="separate"/>
        </w:r>
        <w:r w:rsidR="00802952">
          <w:rPr>
            <w:webHidden/>
            <w:color w:val="auto"/>
          </w:rPr>
          <w:t>22</w:t>
        </w:r>
        <w:r w:rsidR="0014643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75" w:history="1">
        <w:r w:rsidR="00146435" w:rsidRPr="00BC01D5">
          <w:rPr>
            <w:rStyle w:val="Collegamentoipertestuale"/>
            <w:color w:val="auto"/>
            <w:lang w:val="en-GB"/>
          </w:rPr>
          <w:t>CONCLUSION</w:t>
        </w:r>
        <w:r w:rsidR="00B41687">
          <w:rPr>
            <w:rStyle w:val="Collegamentoipertestuale"/>
            <w:color w:val="auto"/>
            <w:lang w:val="en-GB"/>
          </w:rPr>
          <w:t>I</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_Toc145425575 \h </w:instrText>
        </w:r>
        <w:r w:rsidR="00146435" w:rsidRPr="00BC01D5">
          <w:rPr>
            <w:webHidden/>
            <w:color w:val="auto"/>
          </w:rPr>
        </w:r>
        <w:r w:rsidR="00146435" w:rsidRPr="00BC01D5">
          <w:rPr>
            <w:webHidden/>
            <w:color w:val="auto"/>
          </w:rPr>
          <w:fldChar w:fldCharType="separate"/>
        </w:r>
        <w:r w:rsidR="00802952">
          <w:rPr>
            <w:webHidden/>
            <w:color w:val="auto"/>
          </w:rPr>
          <w:t>26</w:t>
        </w:r>
        <w:r w:rsidR="0014643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76" w:history="1">
        <w:r w:rsidR="00146435" w:rsidRPr="00BC01D5">
          <w:rPr>
            <w:rStyle w:val="Collegamentoipertestuale"/>
            <w:color w:val="auto"/>
            <w:lang w:val="en-GB"/>
          </w:rPr>
          <w:t>RIFERIMENTI</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_Toc145425576 \h </w:instrText>
        </w:r>
        <w:r w:rsidR="00146435" w:rsidRPr="00BC01D5">
          <w:rPr>
            <w:webHidden/>
            <w:color w:val="auto"/>
          </w:rPr>
        </w:r>
        <w:r w:rsidR="00146435" w:rsidRPr="00BC01D5">
          <w:rPr>
            <w:webHidden/>
            <w:color w:val="auto"/>
          </w:rPr>
          <w:fldChar w:fldCharType="separate"/>
        </w:r>
        <w:r w:rsidR="00802952">
          <w:rPr>
            <w:webHidden/>
            <w:color w:val="auto"/>
          </w:rPr>
          <w:t>27</w:t>
        </w:r>
        <w:r w:rsidR="0014643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77" w:history="1">
        <w:r w:rsidR="00146435" w:rsidRPr="00BC01D5">
          <w:rPr>
            <w:rStyle w:val="Collegamentoipertestuale"/>
            <w:color w:val="auto"/>
            <w:lang w:val="en-GB"/>
          </w:rPr>
          <w:t>APPENDICE A - INDICATORI PRINCIPALI</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_Toc145425577 \h </w:instrText>
        </w:r>
        <w:r w:rsidR="00146435" w:rsidRPr="00BC01D5">
          <w:rPr>
            <w:webHidden/>
            <w:color w:val="auto"/>
          </w:rPr>
        </w:r>
        <w:r w:rsidR="00146435" w:rsidRPr="00BC01D5">
          <w:rPr>
            <w:webHidden/>
            <w:color w:val="auto"/>
          </w:rPr>
          <w:fldChar w:fldCharType="separate"/>
        </w:r>
        <w:r w:rsidR="00802952">
          <w:rPr>
            <w:webHidden/>
            <w:color w:val="auto"/>
          </w:rPr>
          <w:t>28</w:t>
        </w:r>
        <w:r w:rsidR="00146435" w:rsidRPr="00BC01D5">
          <w:rPr>
            <w:webHidden/>
            <w:color w:val="auto"/>
          </w:rPr>
          <w:fldChar w:fldCharType="end"/>
        </w:r>
      </w:hyperlink>
    </w:p>
    <w:p w:rsidR="005E5509" w:rsidRDefault="002517E3">
      <w:pPr>
        <w:pStyle w:val="Sommario1"/>
        <w:rPr>
          <w:rFonts w:eastAsia="Times New Roman" w:cs="Arial"/>
          <w:color w:val="auto"/>
          <w:kern w:val="2"/>
          <w:lang w:bidi="he-IL"/>
        </w:rPr>
      </w:pPr>
      <w:hyperlink w:anchor="_Toc145425578" w:history="1">
        <w:r w:rsidR="00146435" w:rsidRPr="00BC01D5">
          <w:rPr>
            <w:rStyle w:val="Collegamentoipertestuale"/>
            <w:color w:val="auto"/>
            <w:lang w:val="en-GB"/>
          </w:rPr>
          <w:t>APPENDICE B - INDICATORI VOLONTARI</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_Toc145425578 \h </w:instrText>
        </w:r>
        <w:r w:rsidR="00146435" w:rsidRPr="00BC01D5">
          <w:rPr>
            <w:webHidden/>
            <w:color w:val="auto"/>
          </w:rPr>
        </w:r>
        <w:r w:rsidR="00146435" w:rsidRPr="00BC01D5">
          <w:rPr>
            <w:webHidden/>
            <w:color w:val="auto"/>
          </w:rPr>
          <w:fldChar w:fldCharType="separate"/>
        </w:r>
        <w:r w:rsidR="00802952">
          <w:rPr>
            <w:webHidden/>
            <w:color w:val="auto"/>
          </w:rPr>
          <w:t>40</w:t>
        </w:r>
        <w:r w:rsidR="00146435" w:rsidRPr="00BC01D5">
          <w:rPr>
            <w:webHidden/>
            <w:color w:val="auto"/>
          </w:rPr>
          <w:fldChar w:fldCharType="end"/>
        </w:r>
      </w:hyperlink>
    </w:p>
    <w:p w:rsidR="005E5509" w:rsidRDefault="002517E3">
      <w:pPr>
        <w:pStyle w:val="Sommario1"/>
        <w:rPr>
          <w:rStyle w:val="Collegamentoipertestuale"/>
          <w:color w:val="auto"/>
        </w:rPr>
      </w:pPr>
      <w:hyperlink w:anchor="_Toc145425579" w:history="1">
        <w:r w:rsidR="00146435" w:rsidRPr="00BC01D5">
          <w:rPr>
            <w:rStyle w:val="Collegamentoipertestuale"/>
            <w:color w:val="auto"/>
            <w:lang w:val="en-GB"/>
          </w:rPr>
          <w:t>APPENDICE C - MODELLO DI RENDICONTAZIONE</w:t>
        </w:r>
        <w:r w:rsidR="00146435" w:rsidRPr="00BC01D5">
          <w:rPr>
            <w:webHidden/>
            <w:color w:val="auto"/>
          </w:rPr>
          <w:tab/>
        </w:r>
        <w:r w:rsidR="00146435" w:rsidRPr="00BC01D5">
          <w:rPr>
            <w:webHidden/>
            <w:color w:val="auto"/>
          </w:rPr>
          <w:fldChar w:fldCharType="begin"/>
        </w:r>
        <w:r w:rsidR="00146435" w:rsidRPr="00BC01D5">
          <w:rPr>
            <w:webHidden/>
            <w:color w:val="auto"/>
          </w:rPr>
          <w:instrText xml:space="preserve"> PAGEREF _Toc145425579 \h </w:instrText>
        </w:r>
        <w:r w:rsidR="00146435" w:rsidRPr="00BC01D5">
          <w:rPr>
            <w:webHidden/>
            <w:color w:val="auto"/>
          </w:rPr>
        </w:r>
        <w:r w:rsidR="00146435" w:rsidRPr="00BC01D5">
          <w:rPr>
            <w:webHidden/>
            <w:color w:val="auto"/>
          </w:rPr>
          <w:fldChar w:fldCharType="separate"/>
        </w:r>
        <w:r w:rsidR="00802952">
          <w:rPr>
            <w:webHidden/>
            <w:color w:val="auto"/>
          </w:rPr>
          <w:t>5</w:t>
        </w:r>
        <w:r w:rsidR="009B0870">
          <w:rPr>
            <w:webHidden/>
            <w:color w:val="auto"/>
          </w:rPr>
          <w:t>2</w:t>
        </w:r>
        <w:r w:rsidR="00146435" w:rsidRPr="00BC01D5">
          <w:rPr>
            <w:webHidden/>
            <w:color w:val="auto"/>
          </w:rPr>
          <w:fldChar w:fldCharType="end"/>
        </w:r>
      </w:hyperlink>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725F7E" w:rsidRDefault="00725F7E" w:rsidP="00725F7E">
      <w:pPr>
        <w:rPr>
          <w:noProof/>
          <w:lang w:val="en-US" w:eastAsia="en-US"/>
        </w:rPr>
      </w:pPr>
    </w:p>
    <w:p w:rsidR="005E5509" w:rsidRDefault="00146435">
      <w:pPr>
        <w:pStyle w:val="Titolosommario"/>
        <w:spacing w:line="480" w:lineRule="auto"/>
        <w:ind w:left="-360" w:right="-262"/>
        <w:jc w:val="center"/>
        <w:rPr>
          <w:rFonts w:ascii="Calibri" w:hAnsi="Calibri" w:cs="Calibri"/>
          <w:color w:val="auto"/>
          <w:sz w:val="24"/>
          <w:szCs w:val="24"/>
          <w:lang w:val="en-GB"/>
        </w:rPr>
      </w:pPr>
      <w:r w:rsidRPr="00BC01D5">
        <w:rPr>
          <w:color w:val="auto"/>
          <w:lang w:val="en-GB"/>
        </w:rPr>
        <w:lastRenderedPageBreak/>
        <w:fldChar w:fldCharType="end"/>
      </w:r>
      <w:r w:rsidR="00725F7E" w:rsidRPr="00725F7E">
        <w:rPr>
          <w:rFonts w:ascii="Calibri" w:hAnsi="Calibri" w:cs="Calibri"/>
          <w:color w:val="auto"/>
          <w:sz w:val="24"/>
          <w:szCs w:val="24"/>
          <w:lang w:val="en-GB"/>
        </w:rPr>
        <w:t xml:space="preserve">Elenco delle tabelle </w:t>
      </w:r>
    </w:p>
    <w:p w:rsidR="005E5509" w:rsidRDefault="00725F7E">
      <w:pPr>
        <w:pStyle w:val="Indicedellefigure"/>
        <w:tabs>
          <w:tab w:val="right" w:leader="dot" w:pos="9350"/>
        </w:tabs>
        <w:spacing w:line="360" w:lineRule="auto"/>
        <w:jc w:val="both"/>
        <w:rPr>
          <w:rFonts w:ascii="Calibri" w:hAnsi="Calibri" w:cs="Calibri"/>
          <w:noProof/>
        </w:rPr>
      </w:pPr>
      <w:r>
        <w:rPr>
          <w:rFonts w:ascii="Calibri" w:hAnsi="Calibri" w:cs="Calibri"/>
        </w:rPr>
        <w:fldChar w:fldCharType="begin"/>
      </w:r>
      <w:r w:rsidR="00146435">
        <w:rPr>
          <w:rFonts w:ascii="Calibri" w:hAnsi="Calibri" w:cs="Calibri"/>
        </w:rPr>
        <w:instrText xml:space="preserve"> TOC \h \z \c "Table" </w:instrText>
      </w:r>
      <w:r>
        <w:rPr>
          <w:rFonts w:ascii="Calibri" w:hAnsi="Calibri" w:cs="Calibri"/>
        </w:rPr>
        <w:fldChar w:fldCharType="separate"/>
      </w:r>
      <w:hyperlink w:anchor="_Toc145425830" w:history="1">
        <w:r w:rsidR="00146435">
          <w:rPr>
            <w:rStyle w:val="Collegamentoipertestuale"/>
            <w:rFonts w:ascii="Calibri" w:hAnsi="Calibri" w:cs="Calibri"/>
            <w:noProof/>
          </w:rPr>
          <w:t>Tabella 1. Analisi degli stakeholder</w:t>
        </w:r>
        <w:r w:rsidR="00146435">
          <w:rPr>
            <w:rFonts w:ascii="Calibri" w:hAnsi="Calibri" w:cs="Calibri"/>
            <w:noProof/>
            <w:webHidden/>
          </w:rPr>
          <w:tab/>
        </w:r>
        <w:r w:rsidR="00146435">
          <w:rPr>
            <w:rFonts w:ascii="Calibri" w:hAnsi="Calibri" w:cs="Calibri"/>
            <w:noProof/>
            <w:webHidden/>
          </w:rPr>
          <w:fldChar w:fldCharType="begin"/>
        </w:r>
        <w:r w:rsidR="00146435">
          <w:rPr>
            <w:rFonts w:ascii="Calibri" w:hAnsi="Calibri" w:cs="Calibri"/>
            <w:noProof/>
            <w:webHidden/>
          </w:rPr>
          <w:instrText xml:space="preserve"> PAGEREF _Toc145425830 \h </w:instrText>
        </w:r>
        <w:r w:rsidR="00146435">
          <w:rPr>
            <w:rFonts w:ascii="Calibri" w:hAnsi="Calibri" w:cs="Calibri"/>
            <w:noProof/>
            <w:webHidden/>
          </w:rPr>
        </w:r>
        <w:r w:rsidR="00146435">
          <w:rPr>
            <w:rFonts w:ascii="Calibri" w:hAnsi="Calibri" w:cs="Calibri"/>
            <w:noProof/>
            <w:webHidden/>
          </w:rPr>
          <w:fldChar w:fldCharType="separate"/>
        </w:r>
        <w:r w:rsidR="00146435">
          <w:rPr>
            <w:rFonts w:ascii="Calibri" w:hAnsi="Calibri" w:cs="Calibri"/>
            <w:noProof/>
            <w:webHidden/>
          </w:rPr>
          <w:t>9</w:t>
        </w:r>
        <w:r w:rsidR="00146435">
          <w:rPr>
            <w:rFonts w:ascii="Calibri" w:hAnsi="Calibri" w:cs="Calibri"/>
            <w:noProof/>
            <w:webHidden/>
          </w:rPr>
          <w:fldChar w:fldCharType="end"/>
        </w:r>
      </w:hyperlink>
    </w:p>
    <w:p w:rsidR="005E5509" w:rsidRDefault="002517E3">
      <w:pPr>
        <w:pStyle w:val="Indicedellefigure"/>
        <w:tabs>
          <w:tab w:val="right" w:leader="dot" w:pos="9350"/>
        </w:tabs>
        <w:spacing w:line="360" w:lineRule="auto"/>
        <w:jc w:val="both"/>
        <w:rPr>
          <w:rFonts w:ascii="Calibri" w:hAnsi="Calibri" w:cs="Calibri"/>
          <w:noProof/>
        </w:rPr>
      </w:pPr>
      <w:hyperlink w:anchor="_Toc145425831" w:history="1">
        <w:r w:rsidR="00146435">
          <w:rPr>
            <w:rStyle w:val="Collegamentoipertestuale"/>
            <w:rFonts w:ascii="Calibri" w:hAnsi="Calibri" w:cs="Calibri"/>
            <w:noProof/>
          </w:rPr>
          <w:t>Tabella 2. Scala per compilare la terza colonna della valutazione degli stakeholder.</w:t>
        </w:r>
        <w:r w:rsidR="00146435">
          <w:rPr>
            <w:rFonts w:ascii="Calibri" w:hAnsi="Calibri" w:cs="Calibri"/>
            <w:noProof/>
            <w:webHidden/>
          </w:rPr>
          <w:tab/>
        </w:r>
        <w:r w:rsidR="00146435">
          <w:rPr>
            <w:rFonts w:ascii="Calibri" w:hAnsi="Calibri" w:cs="Calibri"/>
            <w:noProof/>
            <w:webHidden/>
          </w:rPr>
          <w:fldChar w:fldCharType="begin"/>
        </w:r>
        <w:r w:rsidR="00146435">
          <w:rPr>
            <w:rFonts w:ascii="Calibri" w:hAnsi="Calibri" w:cs="Calibri"/>
            <w:noProof/>
            <w:webHidden/>
          </w:rPr>
          <w:instrText xml:space="preserve"> PAGEREF _Toc145425831 \h </w:instrText>
        </w:r>
        <w:r w:rsidR="00146435">
          <w:rPr>
            <w:rFonts w:ascii="Calibri" w:hAnsi="Calibri" w:cs="Calibri"/>
            <w:noProof/>
            <w:webHidden/>
          </w:rPr>
        </w:r>
        <w:r w:rsidR="00146435">
          <w:rPr>
            <w:rFonts w:ascii="Calibri" w:hAnsi="Calibri" w:cs="Calibri"/>
            <w:noProof/>
            <w:webHidden/>
          </w:rPr>
          <w:fldChar w:fldCharType="separate"/>
        </w:r>
        <w:r w:rsidR="00146435">
          <w:rPr>
            <w:rFonts w:ascii="Calibri" w:hAnsi="Calibri" w:cs="Calibri"/>
            <w:noProof/>
            <w:webHidden/>
          </w:rPr>
          <w:t>10</w:t>
        </w:r>
        <w:r w:rsidR="00146435">
          <w:rPr>
            <w:rFonts w:ascii="Calibri" w:hAnsi="Calibri" w:cs="Calibri"/>
            <w:noProof/>
            <w:webHidden/>
          </w:rPr>
          <w:fldChar w:fldCharType="end"/>
        </w:r>
      </w:hyperlink>
    </w:p>
    <w:p w:rsidR="005E5509" w:rsidRDefault="002517E3">
      <w:pPr>
        <w:pStyle w:val="Indicedellefigure"/>
        <w:tabs>
          <w:tab w:val="right" w:leader="dot" w:pos="9350"/>
        </w:tabs>
        <w:spacing w:line="360" w:lineRule="auto"/>
        <w:jc w:val="both"/>
        <w:rPr>
          <w:rFonts w:ascii="Calibri" w:hAnsi="Calibri" w:cs="Calibri"/>
          <w:noProof/>
        </w:rPr>
      </w:pPr>
      <w:hyperlink w:anchor="_Toc145425832" w:history="1">
        <w:r w:rsidR="00146435">
          <w:rPr>
            <w:rStyle w:val="Collegamentoipertestuale"/>
            <w:rFonts w:ascii="Calibri" w:hAnsi="Calibri" w:cs="Calibri"/>
            <w:noProof/>
          </w:rPr>
          <w:t xml:space="preserve">Tabella 3. </w:t>
        </w:r>
        <w:r w:rsidR="00B41687">
          <w:rPr>
            <w:rStyle w:val="Collegamentoipertestuale"/>
            <w:rFonts w:ascii="Calibri" w:hAnsi="Calibri" w:cs="Calibri"/>
            <w:noProof/>
          </w:rPr>
          <w:t>Aspetti</w:t>
        </w:r>
        <w:r w:rsidR="00146435">
          <w:rPr>
            <w:rStyle w:val="Collegamentoipertestuale"/>
            <w:rFonts w:ascii="Calibri" w:hAnsi="Calibri" w:cs="Calibri"/>
            <w:noProof/>
          </w:rPr>
          <w:t xml:space="preserve"> materiali per grupp</w:t>
        </w:r>
        <w:r w:rsidR="00B41687">
          <w:rPr>
            <w:rStyle w:val="Collegamentoipertestuale"/>
            <w:rFonts w:ascii="Calibri" w:hAnsi="Calibri" w:cs="Calibri"/>
            <w:noProof/>
          </w:rPr>
          <w:t>I</w:t>
        </w:r>
        <w:r w:rsidR="00146435">
          <w:rPr>
            <w:rStyle w:val="Collegamentoipertestuale"/>
            <w:rFonts w:ascii="Calibri" w:hAnsi="Calibri" w:cs="Calibri"/>
            <w:noProof/>
          </w:rPr>
          <w:t xml:space="preserve"> di stakeholder</w:t>
        </w:r>
        <w:r w:rsidR="00146435">
          <w:rPr>
            <w:rFonts w:ascii="Calibri" w:hAnsi="Calibri" w:cs="Calibri"/>
            <w:noProof/>
            <w:webHidden/>
          </w:rPr>
          <w:tab/>
        </w:r>
        <w:r w:rsidR="00146435">
          <w:rPr>
            <w:rFonts w:ascii="Calibri" w:hAnsi="Calibri" w:cs="Calibri"/>
            <w:noProof/>
            <w:webHidden/>
          </w:rPr>
          <w:fldChar w:fldCharType="begin"/>
        </w:r>
        <w:r w:rsidR="00146435">
          <w:rPr>
            <w:rFonts w:ascii="Calibri" w:hAnsi="Calibri" w:cs="Calibri"/>
            <w:noProof/>
            <w:webHidden/>
          </w:rPr>
          <w:instrText xml:space="preserve"> PAGEREF _Toc145425832 \h </w:instrText>
        </w:r>
        <w:r w:rsidR="00146435">
          <w:rPr>
            <w:rFonts w:ascii="Calibri" w:hAnsi="Calibri" w:cs="Calibri"/>
            <w:noProof/>
            <w:webHidden/>
          </w:rPr>
        </w:r>
        <w:r w:rsidR="00146435">
          <w:rPr>
            <w:rFonts w:ascii="Calibri" w:hAnsi="Calibri" w:cs="Calibri"/>
            <w:noProof/>
            <w:webHidden/>
          </w:rPr>
          <w:fldChar w:fldCharType="separate"/>
        </w:r>
        <w:r w:rsidR="00146435">
          <w:rPr>
            <w:rFonts w:ascii="Calibri" w:hAnsi="Calibri" w:cs="Calibri"/>
            <w:noProof/>
            <w:webHidden/>
          </w:rPr>
          <w:t>10</w:t>
        </w:r>
        <w:r w:rsidR="00146435">
          <w:rPr>
            <w:rFonts w:ascii="Calibri" w:hAnsi="Calibri" w:cs="Calibri"/>
            <w:noProof/>
            <w:webHidden/>
          </w:rPr>
          <w:fldChar w:fldCharType="end"/>
        </w:r>
      </w:hyperlink>
    </w:p>
    <w:p w:rsidR="005E5509" w:rsidRDefault="002517E3">
      <w:pPr>
        <w:pStyle w:val="Indicedellefigure"/>
        <w:tabs>
          <w:tab w:val="right" w:leader="dot" w:pos="9350"/>
        </w:tabs>
        <w:spacing w:line="360" w:lineRule="auto"/>
        <w:jc w:val="both"/>
        <w:rPr>
          <w:rFonts w:ascii="Calibri" w:hAnsi="Calibri" w:cs="Calibri"/>
          <w:noProof/>
        </w:rPr>
      </w:pPr>
      <w:hyperlink w:anchor="_Toc145425833" w:history="1">
        <w:r w:rsidR="00146435">
          <w:rPr>
            <w:rStyle w:val="Collegamentoipertestuale"/>
            <w:rFonts w:ascii="Calibri" w:hAnsi="Calibri" w:cs="Calibri"/>
            <w:noProof/>
          </w:rPr>
          <w:t>Tabella 4. Informazioni ambientali di base per le PMI.</w:t>
        </w:r>
        <w:r w:rsidR="00146435">
          <w:rPr>
            <w:rFonts w:ascii="Calibri" w:hAnsi="Calibri" w:cs="Calibri"/>
            <w:noProof/>
            <w:webHidden/>
          </w:rPr>
          <w:tab/>
        </w:r>
        <w:r w:rsidR="00146435">
          <w:rPr>
            <w:rFonts w:ascii="Calibri" w:hAnsi="Calibri" w:cs="Calibri"/>
            <w:noProof/>
            <w:webHidden/>
          </w:rPr>
          <w:fldChar w:fldCharType="begin"/>
        </w:r>
        <w:r w:rsidR="00146435">
          <w:rPr>
            <w:rFonts w:ascii="Calibri" w:hAnsi="Calibri" w:cs="Calibri"/>
            <w:noProof/>
            <w:webHidden/>
          </w:rPr>
          <w:instrText xml:space="preserve"> PAGEREF _Toc145425833 \h </w:instrText>
        </w:r>
        <w:r w:rsidR="00146435">
          <w:rPr>
            <w:rFonts w:ascii="Calibri" w:hAnsi="Calibri" w:cs="Calibri"/>
            <w:noProof/>
            <w:webHidden/>
          </w:rPr>
        </w:r>
        <w:r w:rsidR="00146435">
          <w:rPr>
            <w:rFonts w:ascii="Calibri" w:hAnsi="Calibri" w:cs="Calibri"/>
            <w:noProof/>
            <w:webHidden/>
          </w:rPr>
          <w:fldChar w:fldCharType="separate"/>
        </w:r>
        <w:r w:rsidR="00146435">
          <w:rPr>
            <w:rFonts w:ascii="Calibri" w:hAnsi="Calibri" w:cs="Calibri"/>
            <w:noProof/>
            <w:webHidden/>
          </w:rPr>
          <w:t>12</w:t>
        </w:r>
        <w:r w:rsidR="00146435">
          <w:rPr>
            <w:rFonts w:ascii="Calibri" w:hAnsi="Calibri" w:cs="Calibri"/>
            <w:noProof/>
            <w:webHidden/>
          </w:rPr>
          <w:fldChar w:fldCharType="end"/>
        </w:r>
      </w:hyperlink>
    </w:p>
    <w:p w:rsidR="005E5509" w:rsidRDefault="002517E3">
      <w:pPr>
        <w:pStyle w:val="Indicedellefigure"/>
        <w:tabs>
          <w:tab w:val="right" w:leader="dot" w:pos="9350"/>
        </w:tabs>
        <w:spacing w:line="360" w:lineRule="auto"/>
        <w:jc w:val="both"/>
        <w:rPr>
          <w:rFonts w:ascii="Calibri" w:hAnsi="Calibri" w:cs="Calibri"/>
          <w:noProof/>
        </w:rPr>
      </w:pPr>
      <w:hyperlink w:anchor="_Toc145425834" w:history="1">
        <w:r w:rsidR="00146435">
          <w:rPr>
            <w:rStyle w:val="Collegamentoipertestuale"/>
            <w:rFonts w:ascii="Calibri" w:hAnsi="Calibri" w:cs="Calibri"/>
            <w:noProof/>
          </w:rPr>
          <w:t>Tabella 5. Informazioni ambientali volontarie per le PMI.</w:t>
        </w:r>
        <w:r w:rsidR="00146435">
          <w:rPr>
            <w:rFonts w:ascii="Calibri" w:hAnsi="Calibri" w:cs="Calibri"/>
            <w:noProof/>
            <w:webHidden/>
          </w:rPr>
          <w:tab/>
        </w:r>
        <w:r w:rsidR="00146435">
          <w:rPr>
            <w:rFonts w:ascii="Calibri" w:hAnsi="Calibri" w:cs="Calibri"/>
            <w:noProof/>
            <w:webHidden/>
          </w:rPr>
          <w:fldChar w:fldCharType="begin"/>
        </w:r>
        <w:r w:rsidR="00146435">
          <w:rPr>
            <w:rFonts w:ascii="Calibri" w:hAnsi="Calibri" w:cs="Calibri"/>
            <w:noProof/>
            <w:webHidden/>
          </w:rPr>
          <w:instrText xml:space="preserve"> PAGEREF _Toc145425834 \h </w:instrText>
        </w:r>
        <w:r w:rsidR="00146435">
          <w:rPr>
            <w:rFonts w:ascii="Calibri" w:hAnsi="Calibri" w:cs="Calibri"/>
            <w:noProof/>
            <w:webHidden/>
          </w:rPr>
        </w:r>
        <w:r w:rsidR="00146435">
          <w:rPr>
            <w:rFonts w:ascii="Calibri" w:hAnsi="Calibri" w:cs="Calibri"/>
            <w:noProof/>
            <w:webHidden/>
          </w:rPr>
          <w:fldChar w:fldCharType="separate"/>
        </w:r>
        <w:r w:rsidR="00146435">
          <w:rPr>
            <w:rFonts w:ascii="Calibri" w:hAnsi="Calibri" w:cs="Calibri"/>
            <w:noProof/>
            <w:webHidden/>
          </w:rPr>
          <w:t>14</w:t>
        </w:r>
        <w:r w:rsidR="00146435">
          <w:rPr>
            <w:rFonts w:ascii="Calibri" w:hAnsi="Calibri" w:cs="Calibri"/>
            <w:noProof/>
            <w:webHidden/>
          </w:rPr>
          <w:fldChar w:fldCharType="end"/>
        </w:r>
      </w:hyperlink>
    </w:p>
    <w:p w:rsidR="005E5509" w:rsidRDefault="002517E3">
      <w:pPr>
        <w:pStyle w:val="Indicedellefigure"/>
        <w:tabs>
          <w:tab w:val="right" w:leader="dot" w:pos="9350"/>
        </w:tabs>
        <w:spacing w:line="360" w:lineRule="auto"/>
        <w:jc w:val="both"/>
        <w:rPr>
          <w:rFonts w:ascii="Calibri" w:hAnsi="Calibri" w:cs="Calibri"/>
          <w:noProof/>
        </w:rPr>
      </w:pPr>
      <w:hyperlink w:anchor="_Toc145425835" w:history="1">
        <w:r w:rsidR="00146435">
          <w:rPr>
            <w:rStyle w:val="Collegamentoipertestuale"/>
            <w:rFonts w:ascii="Calibri" w:hAnsi="Calibri" w:cs="Calibri"/>
            <w:noProof/>
          </w:rPr>
          <w:t>Tabella 6. Informa</w:t>
        </w:r>
        <w:r w:rsidR="00B41687">
          <w:rPr>
            <w:rStyle w:val="Collegamentoipertestuale"/>
            <w:rFonts w:ascii="Calibri" w:hAnsi="Calibri" w:cs="Calibri"/>
            <w:noProof/>
          </w:rPr>
          <w:t xml:space="preserve">zioni </w:t>
        </w:r>
        <w:r w:rsidR="00146435">
          <w:rPr>
            <w:rStyle w:val="Collegamentoipertestuale"/>
            <w:rFonts w:ascii="Calibri" w:hAnsi="Calibri" w:cs="Calibri"/>
            <w:noProof/>
          </w:rPr>
          <w:t>social</w:t>
        </w:r>
        <w:r w:rsidR="00B41687">
          <w:rPr>
            <w:rStyle w:val="Collegamentoipertestuale"/>
            <w:rFonts w:ascii="Calibri" w:hAnsi="Calibri" w:cs="Calibri"/>
            <w:noProof/>
          </w:rPr>
          <w:t>i</w:t>
        </w:r>
        <w:r w:rsidR="00146435">
          <w:rPr>
            <w:rStyle w:val="Collegamentoipertestuale"/>
            <w:rFonts w:ascii="Calibri" w:hAnsi="Calibri" w:cs="Calibri"/>
            <w:noProof/>
          </w:rPr>
          <w:t xml:space="preserve"> di base per le PMI.</w:t>
        </w:r>
        <w:r w:rsidR="00146435">
          <w:rPr>
            <w:rFonts w:ascii="Calibri" w:hAnsi="Calibri" w:cs="Calibri"/>
            <w:noProof/>
            <w:webHidden/>
          </w:rPr>
          <w:tab/>
        </w:r>
        <w:r w:rsidR="00146435">
          <w:rPr>
            <w:rFonts w:ascii="Calibri" w:hAnsi="Calibri" w:cs="Calibri"/>
            <w:noProof/>
            <w:webHidden/>
          </w:rPr>
          <w:fldChar w:fldCharType="begin"/>
        </w:r>
        <w:r w:rsidR="00146435">
          <w:rPr>
            <w:rFonts w:ascii="Calibri" w:hAnsi="Calibri" w:cs="Calibri"/>
            <w:noProof/>
            <w:webHidden/>
          </w:rPr>
          <w:instrText xml:space="preserve"> PAGEREF _Toc145425835 \h </w:instrText>
        </w:r>
        <w:r w:rsidR="00146435">
          <w:rPr>
            <w:rFonts w:ascii="Calibri" w:hAnsi="Calibri" w:cs="Calibri"/>
            <w:noProof/>
            <w:webHidden/>
          </w:rPr>
        </w:r>
        <w:r w:rsidR="00146435">
          <w:rPr>
            <w:rFonts w:ascii="Calibri" w:hAnsi="Calibri" w:cs="Calibri"/>
            <w:noProof/>
            <w:webHidden/>
          </w:rPr>
          <w:fldChar w:fldCharType="separate"/>
        </w:r>
        <w:r w:rsidR="00146435">
          <w:rPr>
            <w:rFonts w:ascii="Calibri" w:hAnsi="Calibri" w:cs="Calibri"/>
            <w:noProof/>
            <w:webHidden/>
          </w:rPr>
          <w:t>17</w:t>
        </w:r>
        <w:r w:rsidR="00146435">
          <w:rPr>
            <w:rFonts w:ascii="Calibri" w:hAnsi="Calibri" w:cs="Calibri"/>
            <w:noProof/>
            <w:webHidden/>
          </w:rPr>
          <w:fldChar w:fldCharType="end"/>
        </w:r>
      </w:hyperlink>
    </w:p>
    <w:p w:rsidR="00B855F5" w:rsidRDefault="00725F7E" w:rsidP="00725F7E">
      <w:pPr>
        <w:spacing w:before="120" w:after="120" w:line="360" w:lineRule="auto"/>
        <w:jc w:val="both"/>
        <w:rPr>
          <w:rFonts w:ascii="Calibri" w:hAnsi="Calibri" w:cs="Calibri"/>
        </w:rPr>
      </w:pPr>
      <w:r>
        <w:rPr>
          <w:rFonts w:ascii="Calibri" w:hAnsi="Calibri" w:cs="Calibri"/>
        </w:rPr>
        <w:fldChar w:fldCharType="end"/>
      </w:r>
    </w:p>
    <w:p w:rsidR="00B855F5" w:rsidRDefault="00B855F5" w:rsidP="00725F7E">
      <w:pPr>
        <w:spacing w:line="360" w:lineRule="auto"/>
        <w:jc w:val="both"/>
        <w:rPr>
          <w:rFonts w:ascii="Calibri" w:hAnsi="Calibri" w:cs="Calibri"/>
        </w:rPr>
      </w:pPr>
    </w:p>
    <w:p w:rsidR="00EA3AF1" w:rsidRPr="008D57E7" w:rsidRDefault="00EA3AF1" w:rsidP="00EA3AF1">
      <w:pPr>
        <w:tabs>
          <w:tab w:val="left" w:pos="2304"/>
        </w:tabs>
        <w:rPr>
          <w:rFonts w:ascii="Calibri" w:hAnsi="Calibri" w:cs="Calibri"/>
        </w:rPr>
      </w:pPr>
      <w:r w:rsidRPr="008D57E7">
        <w:rPr>
          <w:rFonts w:ascii="Calibri" w:hAnsi="Calibri" w:cs="Calibri"/>
        </w:rPr>
        <w:tab/>
      </w:r>
    </w:p>
    <w:p w:rsidR="00B855F5" w:rsidRPr="008D57E7" w:rsidRDefault="00B855F5" w:rsidP="00B855F5">
      <w:pPr>
        <w:rPr>
          <w:rFonts w:ascii="Calibri" w:hAnsi="Calibri" w:cs="Calibri"/>
        </w:rPr>
      </w:pPr>
      <w:r w:rsidRPr="008D57E7">
        <w:rPr>
          <w:rFonts w:ascii="Calibri" w:hAnsi="Calibri" w:cs="Calibri"/>
        </w:rPr>
        <w:br w:type="page"/>
      </w:r>
    </w:p>
    <w:p w:rsidR="005E5509" w:rsidRPr="00A97350" w:rsidRDefault="00146435">
      <w:pPr>
        <w:pStyle w:val="Titolo1"/>
        <w:shd w:val="clear" w:color="auto" w:fill="1F497D"/>
        <w:spacing w:line="360" w:lineRule="auto"/>
        <w:ind w:left="0"/>
        <w:rPr>
          <w:rFonts w:ascii="Calibri" w:hAnsi="Calibri" w:cs="Calibri"/>
          <w:color w:val="FFFFFF"/>
          <w:lang w:val="it-IT"/>
        </w:rPr>
      </w:pPr>
      <w:bookmarkStart w:id="21" w:name="_Toc145425568"/>
      <w:r w:rsidRPr="00A97350">
        <w:rPr>
          <w:rFonts w:ascii="Calibri" w:hAnsi="Calibri" w:cs="Calibri"/>
          <w:color w:val="FFFFFF"/>
          <w:lang w:val="it-IT"/>
        </w:rPr>
        <w:lastRenderedPageBreak/>
        <w:t xml:space="preserve">INTRODUZIONE </w:t>
      </w:r>
      <w:bookmarkEnd w:id="21"/>
    </w:p>
    <w:p w:rsidR="006656D7" w:rsidRPr="00A97350" w:rsidRDefault="006656D7" w:rsidP="00B60856">
      <w:pPr>
        <w:autoSpaceDE w:val="0"/>
        <w:autoSpaceDN w:val="0"/>
        <w:adjustRightInd w:val="0"/>
        <w:jc w:val="both"/>
        <w:rPr>
          <w:rFonts w:ascii="Calibri" w:eastAsia="FreeSans" w:hAnsi="Calibri" w:cs="Calibri"/>
          <w:lang w:val="it-IT"/>
        </w:rPr>
      </w:pPr>
    </w:p>
    <w:p w:rsidR="005E5509" w:rsidRPr="00CC12FE" w:rsidRDefault="00146435">
      <w:pPr>
        <w:autoSpaceDE w:val="0"/>
        <w:autoSpaceDN w:val="0"/>
        <w:adjustRightInd w:val="0"/>
        <w:spacing w:line="360" w:lineRule="auto"/>
        <w:jc w:val="both"/>
        <w:rPr>
          <w:rFonts w:ascii="Calibri" w:eastAsia="FreeSans" w:hAnsi="Calibri" w:cs="Calibri"/>
          <w:lang w:val="it-IT"/>
        </w:rPr>
      </w:pPr>
      <w:r w:rsidRPr="00CC12FE">
        <w:rPr>
          <w:rFonts w:ascii="Calibri" w:eastAsia="FreeSans" w:hAnsi="Calibri" w:cs="Calibri"/>
          <w:lang w:val="it-IT"/>
        </w:rPr>
        <w:t>Il progetto MESS4GE è dedicato alla creazione di un quadro di riferimento per la rendicontazione delle performance ambientali, sociali e di governance (</w:t>
      </w:r>
      <w:r w:rsidR="00802952" w:rsidRPr="00CC12FE">
        <w:rPr>
          <w:rFonts w:ascii="Calibri" w:eastAsia="FreeSans" w:hAnsi="Calibri" w:cs="Calibri"/>
          <w:lang w:val="it-IT"/>
        </w:rPr>
        <w:t xml:space="preserve">Environmental, Social, and Governance  - </w:t>
      </w:r>
      <w:r w:rsidRPr="00CC12FE">
        <w:rPr>
          <w:rFonts w:ascii="Calibri" w:eastAsia="FreeSans" w:hAnsi="Calibri" w:cs="Calibri"/>
          <w:lang w:val="it-IT"/>
        </w:rPr>
        <w:t>ESG) nelle piccole e medie imprese (PMI) in Europa. Con un'attenzione particolare alla priorità orizzontale dell'ambiente e della lotta al cambiamento climatico, il progetto mira a generare nuove conoscenze e competenze che supportino attivamente lo sviluppo sostenibile e la lotta al cambiamento climatico. MESS4GE risponde a entrambe le esigenze creando un approccio standardizzato al reporting ESG, fornendo alle organizzazioni informazioni complete per prendere decisioni informate e promuovere la sostenibilità. Queste nuove conoscenze possono essere utilizzate da ricercatori, organizzazioni, sostenitori e altri soggetti per migliorare i sistemi di monitoraggio, sviluppare politiche consapevoli e avviare misure di protezione ambientale a tutti i livelli.</w:t>
      </w:r>
    </w:p>
    <w:p w:rsidR="00D736B1" w:rsidRPr="00CC12FE" w:rsidRDefault="00D736B1" w:rsidP="003D2727">
      <w:pPr>
        <w:autoSpaceDE w:val="0"/>
        <w:autoSpaceDN w:val="0"/>
        <w:adjustRightInd w:val="0"/>
        <w:spacing w:line="360" w:lineRule="auto"/>
        <w:jc w:val="both"/>
        <w:rPr>
          <w:rFonts w:ascii="Calibri" w:eastAsia="FreeSans" w:hAnsi="Calibri" w:cs="Calibri"/>
          <w:lang w:val="it-IT"/>
        </w:rPr>
      </w:pPr>
    </w:p>
    <w:p w:rsidR="00CC12FE" w:rsidRDefault="00CC12FE">
      <w:pPr>
        <w:autoSpaceDE w:val="0"/>
        <w:autoSpaceDN w:val="0"/>
        <w:adjustRightInd w:val="0"/>
        <w:spacing w:line="360" w:lineRule="auto"/>
        <w:jc w:val="both"/>
        <w:rPr>
          <w:rFonts w:ascii="Calibri" w:eastAsia="FreeSans" w:hAnsi="Calibri" w:cs="Calibri"/>
          <w:lang w:val="it-IT"/>
        </w:rPr>
      </w:pPr>
      <w:r>
        <w:rPr>
          <w:rFonts w:ascii="Calibri" w:eastAsia="FreeSans" w:hAnsi="Calibri" w:cs="Calibri"/>
          <w:lang w:val="it-IT"/>
        </w:rPr>
        <w:t>L’”</w:t>
      </w:r>
      <w:r w:rsidR="00146435" w:rsidRPr="00CC12FE">
        <w:rPr>
          <w:rFonts w:ascii="Calibri" w:eastAsia="FreeSans" w:hAnsi="Calibri" w:cs="Calibri"/>
          <w:lang w:val="it-IT"/>
        </w:rPr>
        <w:t>ESG Reporting Template for SMEs</w:t>
      </w:r>
      <w:r>
        <w:rPr>
          <w:rFonts w:ascii="Calibri" w:eastAsia="FreeSans" w:hAnsi="Calibri" w:cs="Calibri"/>
          <w:lang w:val="it-IT"/>
        </w:rPr>
        <w:t>”</w:t>
      </w:r>
      <w:r w:rsidR="00146435" w:rsidRPr="00CC12FE">
        <w:rPr>
          <w:rFonts w:ascii="Calibri" w:eastAsia="FreeSans" w:hAnsi="Calibri" w:cs="Calibri"/>
          <w:lang w:val="it-IT"/>
        </w:rPr>
        <w:t xml:space="preserve"> ha l'obiettivo di fornire alle PMI una guida per la stesura dei loro report ESG.</w:t>
      </w:r>
    </w:p>
    <w:p w:rsidR="00F57CE8" w:rsidRPr="00CC12FE" w:rsidRDefault="00146435" w:rsidP="003D2727">
      <w:pPr>
        <w:autoSpaceDE w:val="0"/>
        <w:autoSpaceDN w:val="0"/>
        <w:adjustRightInd w:val="0"/>
        <w:spacing w:line="360" w:lineRule="auto"/>
        <w:jc w:val="both"/>
        <w:rPr>
          <w:rFonts w:ascii="Calibri" w:eastAsia="FreeSans" w:hAnsi="Calibri" w:cs="Calibri"/>
          <w:lang w:val="it-IT"/>
        </w:rPr>
      </w:pPr>
      <w:r w:rsidRPr="00CC12FE">
        <w:rPr>
          <w:rFonts w:ascii="Calibri" w:eastAsia="FreeSans" w:hAnsi="Calibri" w:cs="Calibri"/>
          <w:lang w:val="it-IT"/>
        </w:rPr>
        <w:t xml:space="preserve"> Il W</w:t>
      </w:r>
      <w:r w:rsidR="00781336">
        <w:rPr>
          <w:rFonts w:ascii="Calibri" w:eastAsia="FreeSans" w:hAnsi="Calibri" w:cs="Calibri"/>
          <w:lang w:val="it-IT"/>
        </w:rPr>
        <w:t xml:space="preserve">ork </w:t>
      </w:r>
      <w:r w:rsidRPr="00CC12FE">
        <w:rPr>
          <w:rFonts w:ascii="Calibri" w:eastAsia="FreeSans" w:hAnsi="Calibri" w:cs="Calibri"/>
          <w:lang w:val="it-IT"/>
        </w:rPr>
        <w:t>P</w:t>
      </w:r>
      <w:r w:rsidR="00781336">
        <w:rPr>
          <w:rFonts w:ascii="Calibri" w:eastAsia="FreeSans" w:hAnsi="Calibri" w:cs="Calibri"/>
          <w:lang w:val="it-IT"/>
        </w:rPr>
        <w:t xml:space="preserve">ackage </w:t>
      </w:r>
      <w:r w:rsidRPr="00CC12FE">
        <w:rPr>
          <w:rFonts w:ascii="Calibri" w:eastAsia="FreeSans" w:hAnsi="Calibri" w:cs="Calibri"/>
          <w:lang w:val="it-IT"/>
        </w:rPr>
        <w:t>2</w:t>
      </w:r>
      <w:r w:rsidR="00CC12FE">
        <w:rPr>
          <w:rFonts w:ascii="Calibri" w:eastAsia="FreeSans" w:hAnsi="Calibri" w:cs="Calibri"/>
          <w:lang w:val="it-IT"/>
        </w:rPr>
        <w:t xml:space="preserve"> </w:t>
      </w:r>
      <w:r w:rsidR="00B41687">
        <w:rPr>
          <w:rFonts w:ascii="Calibri" w:eastAsia="FreeSans" w:hAnsi="Calibri" w:cs="Calibri"/>
          <w:lang w:val="it-IT"/>
        </w:rPr>
        <w:t>(Wp2)</w:t>
      </w:r>
      <w:r w:rsidR="00CC12FE">
        <w:rPr>
          <w:rFonts w:ascii="Calibri" w:eastAsia="FreeSans" w:hAnsi="Calibri" w:cs="Calibri"/>
          <w:lang w:val="it-IT"/>
        </w:rPr>
        <w:t>”</w:t>
      </w:r>
      <w:r w:rsidR="00F57CE8" w:rsidRPr="00CC12FE">
        <w:rPr>
          <w:rFonts w:ascii="Calibri" w:eastAsia="FreeSans" w:hAnsi="Calibri" w:cs="Calibri"/>
          <w:lang w:val="it-IT"/>
        </w:rPr>
        <w:t>Understanding the MESS4GE</w:t>
      </w:r>
      <w:r w:rsidR="00CC12FE">
        <w:rPr>
          <w:rFonts w:ascii="Calibri" w:eastAsia="FreeSans" w:hAnsi="Calibri" w:cs="Calibri"/>
          <w:lang w:val="it-IT"/>
        </w:rPr>
        <w:t>”</w:t>
      </w:r>
      <w:r w:rsidR="00F57CE8" w:rsidRPr="00CC12FE">
        <w:rPr>
          <w:rFonts w:ascii="Calibri" w:eastAsia="FreeSans" w:hAnsi="Calibri" w:cs="Calibri"/>
          <w:lang w:val="it-IT"/>
        </w:rPr>
        <w:t xml:space="preserve"> mira a sviluppare una comprensione completa del reporting delle performance ESG e ad adattarlo alle esigenze specifiche identificate da MESS4GE. Il primo obiettivo è quello di identificare chiaramente tutti gli elementi cruciali per l'analisi e la rendicontazione dei gap ESG. Ciò garantirà la parità di condizioni tra i partner che apportano competenze diverse ma complementari. Questi elementi comprendono i quadri di riferimento esistenti come il GRI, i cas</w:t>
      </w:r>
      <w:r w:rsidR="00C9025F" w:rsidRPr="00CC12FE">
        <w:rPr>
          <w:rFonts w:ascii="Calibri" w:eastAsia="FreeSans" w:hAnsi="Calibri" w:cs="Calibri"/>
          <w:lang w:val="it-IT"/>
        </w:rPr>
        <w:t>e study</w:t>
      </w:r>
      <w:r w:rsidR="00F57CE8" w:rsidRPr="00CC12FE">
        <w:rPr>
          <w:rFonts w:ascii="Calibri" w:eastAsia="FreeSans" w:hAnsi="Calibri" w:cs="Calibri"/>
          <w:lang w:val="it-IT"/>
        </w:rPr>
        <w:t>, la materialità dei criteri ESG e le linee guida legislative pertinenti.</w:t>
      </w:r>
    </w:p>
    <w:p w:rsidR="005E5509" w:rsidRPr="00CC12FE" w:rsidRDefault="00146435">
      <w:pPr>
        <w:autoSpaceDE w:val="0"/>
        <w:autoSpaceDN w:val="0"/>
        <w:adjustRightInd w:val="0"/>
        <w:spacing w:line="360" w:lineRule="auto"/>
        <w:jc w:val="both"/>
        <w:rPr>
          <w:rFonts w:ascii="Calibri" w:eastAsia="FreeSans" w:hAnsi="Calibri" w:cs="Calibri"/>
          <w:lang w:val="it-IT"/>
        </w:rPr>
      </w:pPr>
      <w:r w:rsidRPr="00CC12FE">
        <w:rPr>
          <w:rFonts w:ascii="Calibri" w:eastAsia="FreeSans" w:hAnsi="Calibri" w:cs="Calibri"/>
          <w:lang w:val="it-IT"/>
        </w:rPr>
        <w:t>Successivamente, il WP</w:t>
      </w:r>
      <w:r w:rsidR="00781336">
        <w:rPr>
          <w:rFonts w:ascii="Calibri" w:eastAsia="FreeSans" w:hAnsi="Calibri" w:cs="Calibri"/>
          <w:lang w:val="it-IT"/>
        </w:rPr>
        <w:t>2</w:t>
      </w:r>
      <w:r w:rsidRPr="00CC12FE">
        <w:rPr>
          <w:rFonts w:ascii="Calibri" w:eastAsia="FreeSans" w:hAnsi="Calibri" w:cs="Calibri"/>
          <w:lang w:val="it-IT"/>
        </w:rPr>
        <w:t xml:space="preserve"> mira a creare una metodologia applicabile alle PMI europee, che consenta ai dipendenti di comprendere meglio gli effetti tangibili delle componenti ESG all'interno delle loro aziende. Questo li metterà in grado non solo di monitorare, ma anche di contribuire attivamente alle politiche di s</w:t>
      </w:r>
      <w:r w:rsidR="00781336">
        <w:rPr>
          <w:rFonts w:ascii="Calibri" w:eastAsia="FreeSans" w:hAnsi="Calibri" w:cs="Calibri"/>
          <w:lang w:val="it-IT"/>
        </w:rPr>
        <w:t xml:space="preserve">ostenibilità della loro azienda e </w:t>
      </w:r>
      <w:r w:rsidRPr="00CC12FE">
        <w:rPr>
          <w:rFonts w:ascii="Calibri" w:eastAsia="FreeSans" w:hAnsi="Calibri" w:cs="Calibri"/>
          <w:lang w:val="it-IT"/>
        </w:rPr>
        <w:t>porterà a due obiettivi aggiuntivi per la partnership</w:t>
      </w:r>
      <w:r w:rsidR="00781336">
        <w:rPr>
          <w:rFonts w:ascii="Calibri" w:eastAsia="FreeSans" w:hAnsi="Calibri" w:cs="Calibri"/>
          <w:lang w:val="it-IT"/>
        </w:rPr>
        <w:t>:</w:t>
      </w:r>
      <w:r w:rsidRPr="00CC12FE">
        <w:rPr>
          <w:rFonts w:ascii="Calibri" w:eastAsia="FreeSans" w:hAnsi="Calibri" w:cs="Calibri"/>
          <w:lang w:val="it-IT"/>
        </w:rPr>
        <w:t xml:space="preserve"> In primo luogo, la creazione di un modello comune di reporting ESG </w:t>
      </w:r>
      <w:r w:rsidRPr="00CC12FE">
        <w:rPr>
          <w:rFonts w:ascii="Calibri" w:eastAsia="FreeSans" w:hAnsi="Calibri" w:cs="Calibri"/>
          <w:lang w:val="it-IT"/>
        </w:rPr>
        <w:lastRenderedPageBreak/>
        <w:t xml:space="preserve">sotto forma di una </w:t>
      </w:r>
      <w:r w:rsidR="00781336">
        <w:rPr>
          <w:rFonts w:ascii="Calibri" w:eastAsia="FreeSans" w:hAnsi="Calibri" w:cs="Calibri"/>
          <w:lang w:val="it-IT"/>
        </w:rPr>
        <w:t>check list</w:t>
      </w:r>
      <w:r w:rsidRPr="00CC12FE">
        <w:rPr>
          <w:rFonts w:ascii="Calibri" w:eastAsia="FreeSans" w:hAnsi="Calibri" w:cs="Calibri"/>
          <w:lang w:val="it-IT"/>
        </w:rPr>
        <w:t xml:space="preserve"> che consolidi i criteri e le linee guida ESG specificamente adattati alle PMI. In secondo luogo, la responsabilizzazione dei formatori delle PMI affinché diventino gli ambasciatori iniziali di MESS4GE all'interno delle rispettive aziende. </w:t>
      </w:r>
    </w:p>
    <w:p w:rsidR="006656D7" w:rsidRPr="00CC12FE" w:rsidRDefault="006656D7" w:rsidP="0096190B">
      <w:pPr>
        <w:autoSpaceDE w:val="0"/>
        <w:autoSpaceDN w:val="0"/>
        <w:adjustRightInd w:val="0"/>
        <w:jc w:val="both"/>
        <w:rPr>
          <w:rFonts w:ascii="Calibri" w:eastAsia="FreeSans" w:hAnsi="Calibri" w:cs="Calibri"/>
          <w:lang w:val="it-IT"/>
        </w:rPr>
      </w:pPr>
    </w:p>
    <w:p w:rsidR="005E5509" w:rsidRPr="00CC12FE" w:rsidRDefault="00146435">
      <w:pPr>
        <w:autoSpaceDE w:val="0"/>
        <w:autoSpaceDN w:val="0"/>
        <w:adjustRightInd w:val="0"/>
        <w:spacing w:line="360" w:lineRule="auto"/>
        <w:jc w:val="both"/>
        <w:rPr>
          <w:rFonts w:ascii="Calibri" w:eastAsia="FreeSans" w:hAnsi="Calibri" w:cs="Calibri"/>
          <w:lang w:val="it-IT"/>
        </w:rPr>
      </w:pPr>
      <w:r w:rsidRPr="00CC12FE">
        <w:rPr>
          <w:rFonts w:ascii="Calibri" w:eastAsia="FreeSans" w:hAnsi="Calibri" w:cs="Calibri"/>
          <w:lang w:val="it-IT"/>
        </w:rPr>
        <w:t>Il modello di reporting ESG è stato creato in conformità agli standard SRS (31/</w:t>
      </w:r>
      <w:r w:rsidR="00781336">
        <w:rPr>
          <w:rFonts w:ascii="Calibri" w:eastAsia="FreeSans" w:hAnsi="Calibri" w:cs="Calibri"/>
          <w:lang w:val="it-IT"/>
        </w:rPr>
        <w:t>0</w:t>
      </w:r>
      <w:r w:rsidRPr="00CC12FE">
        <w:rPr>
          <w:rFonts w:ascii="Calibri" w:eastAsia="FreeSans" w:hAnsi="Calibri" w:cs="Calibri"/>
          <w:lang w:val="it-IT"/>
        </w:rPr>
        <w:t>7/23) formulati dall'EFRAG e già disponibili.</w:t>
      </w:r>
    </w:p>
    <w:p w:rsidR="00322366" w:rsidRPr="00CC12FE" w:rsidRDefault="00322366" w:rsidP="0085545D">
      <w:pPr>
        <w:autoSpaceDE w:val="0"/>
        <w:autoSpaceDN w:val="0"/>
        <w:adjustRightInd w:val="0"/>
        <w:jc w:val="both"/>
        <w:rPr>
          <w:rFonts w:ascii="Calibri" w:eastAsia="FreeSans" w:hAnsi="Calibri" w:cs="Calibri"/>
          <w:lang w:val="it-IT"/>
        </w:rPr>
      </w:pPr>
    </w:p>
    <w:p w:rsidR="006613E4" w:rsidRPr="00CC12FE" w:rsidRDefault="006613E4" w:rsidP="0085545D">
      <w:pPr>
        <w:autoSpaceDE w:val="0"/>
        <w:autoSpaceDN w:val="0"/>
        <w:adjustRightInd w:val="0"/>
        <w:jc w:val="both"/>
        <w:rPr>
          <w:rFonts w:ascii="Calibri" w:eastAsia="FreeSans" w:hAnsi="Calibri" w:cs="Calibri"/>
          <w:lang w:val="it-IT"/>
        </w:rPr>
      </w:pPr>
    </w:p>
    <w:p w:rsidR="006613E4" w:rsidRPr="00CC12FE" w:rsidRDefault="006613E4" w:rsidP="0085545D">
      <w:pPr>
        <w:autoSpaceDE w:val="0"/>
        <w:autoSpaceDN w:val="0"/>
        <w:adjustRightInd w:val="0"/>
        <w:jc w:val="both"/>
        <w:rPr>
          <w:rFonts w:ascii="Calibri" w:eastAsia="FreeSans" w:hAnsi="Calibri" w:cs="Calibri"/>
          <w:lang w:val="it-IT"/>
        </w:rPr>
      </w:pPr>
    </w:p>
    <w:p w:rsidR="006613E4" w:rsidRPr="00CC12FE" w:rsidRDefault="006613E4" w:rsidP="0085545D">
      <w:pPr>
        <w:autoSpaceDE w:val="0"/>
        <w:autoSpaceDN w:val="0"/>
        <w:adjustRightInd w:val="0"/>
        <w:jc w:val="both"/>
        <w:rPr>
          <w:rFonts w:ascii="Calibri" w:hAnsi="Calibri" w:cs="Calibri"/>
          <w:lang w:val="it-IT"/>
        </w:rPr>
      </w:pPr>
      <w:r w:rsidRPr="00CC12FE">
        <w:rPr>
          <w:rFonts w:ascii="Calibri" w:eastAsia="FreeSans" w:hAnsi="Calibri" w:cs="Calibri"/>
          <w:lang w:val="it-IT"/>
        </w:rPr>
        <w:br w:type="page"/>
      </w:r>
    </w:p>
    <w:p w:rsidR="005E5509" w:rsidRPr="003750BD" w:rsidRDefault="00B0640E">
      <w:pPr>
        <w:pStyle w:val="Titolo1"/>
        <w:shd w:val="clear" w:color="auto" w:fill="1F497D"/>
        <w:spacing w:line="360" w:lineRule="auto"/>
        <w:ind w:left="0"/>
        <w:rPr>
          <w:rFonts w:ascii="Calibri" w:hAnsi="Calibri" w:cs="Calibri"/>
          <w:color w:val="FFFFFF"/>
          <w:lang w:val="it-IT"/>
        </w:rPr>
      </w:pPr>
      <w:bookmarkStart w:id="22" w:name="_Toc145425569"/>
      <w:r w:rsidRPr="003750BD">
        <w:rPr>
          <w:rFonts w:ascii="Calibri" w:hAnsi="Calibri" w:cs="Calibri"/>
          <w:color w:val="FFFFFF"/>
          <w:lang w:val="it-IT"/>
        </w:rPr>
        <w:lastRenderedPageBreak/>
        <w:t xml:space="preserve">IL </w:t>
      </w:r>
      <w:r w:rsidR="003750BD" w:rsidRPr="003750BD">
        <w:rPr>
          <w:rFonts w:ascii="Calibri" w:hAnsi="Calibri" w:cs="Calibri"/>
          <w:color w:val="FFFFFF"/>
          <w:lang w:val="it-IT"/>
        </w:rPr>
        <w:t>CONTESTO</w:t>
      </w:r>
      <w:r w:rsidRPr="003750BD">
        <w:rPr>
          <w:rFonts w:ascii="Calibri" w:hAnsi="Calibri" w:cs="Calibri"/>
          <w:color w:val="FFFFFF"/>
          <w:lang w:val="it-IT"/>
        </w:rPr>
        <w:t xml:space="preserve"> </w:t>
      </w:r>
      <w:r w:rsidR="00146435" w:rsidRPr="003750BD">
        <w:rPr>
          <w:rFonts w:ascii="Calibri" w:hAnsi="Calibri" w:cs="Calibri"/>
          <w:color w:val="FFFFFF"/>
          <w:lang w:val="it-IT"/>
        </w:rPr>
        <w:t xml:space="preserve">DELLE PMI </w:t>
      </w:r>
      <w:bookmarkEnd w:id="22"/>
    </w:p>
    <w:p w:rsidR="005E5509" w:rsidRPr="00CC12FE" w:rsidRDefault="00146435">
      <w:pPr>
        <w:spacing w:before="240" w:line="360" w:lineRule="auto"/>
        <w:jc w:val="both"/>
        <w:rPr>
          <w:rFonts w:ascii="Calibri" w:eastAsia="Yu Mincho" w:hAnsi="Calibri" w:cs="Calibri"/>
          <w:lang w:val="it-IT"/>
        </w:rPr>
      </w:pPr>
      <w:r w:rsidRPr="00CC12FE">
        <w:rPr>
          <w:rFonts w:ascii="Calibri" w:eastAsia="Yu Mincho" w:hAnsi="Calibri" w:cs="Calibri"/>
          <w:lang w:val="it-IT"/>
        </w:rPr>
        <w:t xml:space="preserve">In questa sezione, </w:t>
      </w:r>
      <w:r w:rsidR="003750BD">
        <w:rPr>
          <w:rFonts w:ascii="Calibri" w:eastAsia="Yu Mincho" w:hAnsi="Calibri" w:cs="Calibri"/>
          <w:lang w:val="it-IT"/>
        </w:rPr>
        <w:t>si intende</w:t>
      </w:r>
      <w:r w:rsidRPr="00CC12FE">
        <w:rPr>
          <w:rFonts w:ascii="Calibri" w:eastAsia="Yu Mincho" w:hAnsi="Calibri" w:cs="Calibri"/>
          <w:lang w:val="it-IT"/>
        </w:rPr>
        <w:t xml:space="preserve"> fornire informazioni essenziali sul panorama europeo delle PMI. L'obiettivo è quello di </w:t>
      </w:r>
      <w:r w:rsidR="00F33E3B" w:rsidRPr="00CC12FE">
        <w:rPr>
          <w:rFonts w:ascii="Calibri" w:eastAsia="Yu Mincho" w:hAnsi="Calibri" w:cs="Calibri"/>
          <w:lang w:val="it-IT"/>
        </w:rPr>
        <w:t xml:space="preserve">analizzare </w:t>
      </w:r>
      <w:r w:rsidRPr="00CC12FE">
        <w:rPr>
          <w:rFonts w:ascii="Calibri" w:eastAsia="Yu Mincho" w:hAnsi="Calibri" w:cs="Calibri"/>
          <w:lang w:val="it-IT"/>
        </w:rPr>
        <w:t>a fondo lo spettro delle opportunità e delle potenziali sfide che le PMI possono incontrare. Questa valutazione completa è fondamentale per facilitare la preparazione dei loro report ESG. Acquisendo una comprensione completa del contesto europeo, le PMI possono navigare efficacemente nelle complessità del reporting ESG e prendere decisioni informate per allinearsi alle tendenze e alle aspettative prevalenti.</w:t>
      </w:r>
    </w:p>
    <w:p w:rsidR="005E5509" w:rsidRPr="00CC12FE" w:rsidRDefault="00146435">
      <w:pPr>
        <w:spacing w:before="240" w:line="360" w:lineRule="auto"/>
        <w:jc w:val="both"/>
        <w:rPr>
          <w:rFonts w:ascii="Calibri" w:eastAsia="Yu Mincho" w:hAnsi="Calibri" w:cs="Calibri"/>
          <w:lang w:val="it-IT"/>
        </w:rPr>
      </w:pPr>
      <w:r w:rsidRPr="00CC12FE">
        <w:rPr>
          <w:rFonts w:ascii="Calibri" w:eastAsia="Yu Mincho" w:hAnsi="Calibri" w:cs="Calibri"/>
          <w:lang w:val="it-IT"/>
        </w:rPr>
        <w:t>Secondo la Commissione Europea (di seguito CE) e la raccomandazione UE 2003/361, sono due i fattori principali che definiscono le PMI</w:t>
      </w:r>
      <w:r w:rsidR="001D40D6">
        <w:rPr>
          <w:rFonts w:ascii="Calibri" w:eastAsia="Yu Mincho" w:hAnsi="Calibri" w:cs="Calibri"/>
          <w:lang w:val="it-IT"/>
        </w:rPr>
        <w:t>:</w:t>
      </w:r>
      <w:r w:rsidRPr="00CC12FE">
        <w:rPr>
          <w:rFonts w:ascii="Calibri" w:eastAsia="Yu Mincho" w:hAnsi="Calibri" w:cs="Calibri"/>
          <w:lang w:val="it-IT"/>
        </w:rPr>
        <w:t xml:space="preserve"> Il primo fattore è l'organico e il secondo è il fatturato o il totale di bilancio. La tabella seguente presenta questi fattori e la classificazione delle imprese in micro, piccole e medie imprese.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111"/>
        <w:gridCol w:w="1367"/>
        <w:gridCol w:w="603"/>
        <w:gridCol w:w="2465"/>
      </w:tblGrid>
      <w:tr w:rsidR="00E65D1F" w:rsidRPr="009D5575" w:rsidTr="008D57E7">
        <w:trPr>
          <w:trHeight w:val="179"/>
          <w:jc w:val="center"/>
        </w:trPr>
        <w:tc>
          <w:tcPr>
            <w:tcW w:w="2409" w:type="dxa"/>
            <w:shd w:val="clear" w:color="auto" w:fill="1F3864"/>
            <w:vAlign w:val="center"/>
          </w:tcPr>
          <w:p w:rsidR="005E5509" w:rsidRDefault="00146435">
            <w:pPr>
              <w:spacing w:before="240" w:line="259" w:lineRule="auto"/>
              <w:jc w:val="center"/>
              <w:rPr>
                <w:rFonts w:ascii="Calibri" w:eastAsia="Yu Mincho" w:hAnsi="Calibri" w:cs="Calibri"/>
                <w:b/>
                <w:bCs/>
              </w:rPr>
            </w:pPr>
            <w:r w:rsidRPr="008D57E7">
              <w:rPr>
                <w:rFonts w:ascii="Calibri" w:eastAsia="Yu Mincho" w:hAnsi="Calibri" w:cs="Calibri"/>
                <w:b/>
                <w:bCs/>
              </w:rPr>
              <w:t>Categoria di azienda</w:t>
            </w:r>
          </w:p>
        </w:tc>
        <w:tc>
          <w:tcPr>
            <w:tcW w:w="2111" w:type="dxa"/>
            <w:shd w:val="clear" w:color="auto" w:fill="1F3864"/>
            <w:vAlign w:val="center"/>
          </w:tcPr>
          <w:p w:rsidR="005E5509" w:rsidRDefault="00146435" w:rsidP="001D40D6">
            <w:pPr>
              <w:spacing w:before="240" w:line="259" w:lineRule="auto"/>
              <w:jc w:val="center"/>
              <w:rPr>
                <w:rFonts w:ascii="Calibri" w:eastAsia="Yu Mincho" w:hAnsi="Calibri" w:cs="Calibri"/>
                <w:b/>
                <w:bCs/>
              </w:rPr>
            </w:pPr>
            <w:r w:rsidRPr="008D57E7">
              <w:rPr>
                <w:rFonts w:ascii="Calibri" w:eastAsia="Yu Mincho" w:hAnsi="Calibri" w:cs="Calibri"/>
                <w:b/>
                <w:bCs/>
              </w:rPr>
              <w:t xml:space="preserve">Organico </w:t>
            </w:r>
          </w:p>
        </w:tc>
        <w:tc>
          <w:tcPr>
            <w:tcW w:w="1367" w:type="dxa"/>
            <w:tcBorders>
              <w:right w:val="single" w:sz="4" w:space="0" w:color="auto"/>
            </w:tcBorders>
            <w:shd w:val="clear" w:color="auto" w:fill="1F3864"/>
            <w:vAlign w:val="center"/>
          </w:tcPr>
          <w:p w:rsidR="005E5509" w:rsidRDefault="00146435">
            <w:pPr>
              <w:spacing w:before="240" w:line="259" w:lineRule="auto"/>
              <w:jc w:val="center"/>
              <w:rPr>
                <w:rFonts w:ascii="Calibri" w:eastAsia="Yu Mincho" w:hAnsi="Calibri" w:cs="Calibri"/>
                <w:b/>
                <w:bCs/>
              </w:rPr>
            </w:pPr>
            <w:r w:rsidRPr="008D57E7">
              <w:rPr>
                <w:rFonts w:ascii="Calibri" w:eastAsia="Yu Mincho" w:hAnsi="Calibri" w:cs="Calibri"/>
                <w:b/>
                <w:bCs/>
              </w:rPr>
              <w:t>Fatturato</w:t>
            </w:r>
          </w:p>
        </w:tc>
        <w:tc>
          <w:tcPr>
            <w:tcW w:w="603" w:type="dxa"/>
            <w:vMerge w:val="restart"/>
            <w:tcBorders>
              <w:top w:val="nil"/>
              <w:left w:val="single" w:sz="4" w:space="0" w:color="auto"/>
              <w:bottom w:val="nil"/>
              <w:right w:val="single" w:sz="4" w:space="0" w:color="auto"/>
            </w:tcBorders>
            <w:shd w:val="clear" w:color="auto" w:fill="auto"/>
            <w:vAlign w:val="center"/>
          </w:tcPr>
          <w:p w:rsidR="005E5509" w:rsidRDefault="00146435">
            <w:pPr>
              <w:spacing w:before="240" w:line="259" w:lineRule="auto"/>
              <w:jc w:val="center"/>
              <w:rPr>
                <w:rFonts w:ascii="Calibri" w:eastAsia="Yu Mincho" w:hAnsi="Calibri" w:cs="Calibri"/>
                <w:b/>
                <w:bCs/>
              </w:rPr>
            </w:pPr>
            <w:r w:rsidRPr="008D57E7">
              <w:rPr>
                <w:rFonts w:ascii="Calibri" w:eastAsia="Yu Mincho" w:hAnsi="Calibri" w:cs="Calibri"/>
                <w:b/>
                <w:bCs/>
              </w:rPr>
              <w:t>o</w:t>
            </w:r>
          </w:p>
        </w:tc>
        <w:tc>
          <w:tcPr>
            <w:tcW w:w="2465" w:type="dxa"/>
            <w:tcBorders>
              <w:left w:val="single" w:sz="4" w:space="0" w:color="auto"/>
            </w:tcBorders>
            <w:shd w:val="clear" w:color="auto" w:fill="1F3864"/>
            <w:vAlign w:val="center"/>
          </w:tcPr>
          <w:p w:rsidR="005E5509" w:rsidRDefault="00146435">
            <w:pPr>
              <w:spacing w:before="240" w:line="259" w:lineRule="auto"/>
              <w:jc w:val="center"/>
              <w:rPr>
                <w:rFonts w:ascii="Calibri" w:eastAsia="Yu Mincho" w:hAnsi="Calibri" w:cs="Calibri"/>
                <w:b/>
                <w:bCs/>
              </w:rPr>
            </w:pPr>
            <w:r w:rsidRPr="008D57E7">
              <w:rPr>
                <w:rFonts w:ascii="Calibri" w:eastAsia="Yu Mincho" w:hAnsi="Calibri" w:cs="Calibri"/>
                <w:b/>
                <w:bCs/>
              </w:rPr>
              <w:t>Totale di bilancio</w:t>
            </w:r>
          </w:p>
        </w:tc>
      </w:tr>
      <w:tr w:rsidR="00E65D1F" w:rsidRPr="009D5575" w:rsidTr="008D57E7">
        <w:trPr>
          <w:trHeight w:val="280"/>
          <w:jc w:val="center"/>
        </w:trPr>
        <w:tc>
          <w:tcPr>
            <w:tcW w:w="2409" w:type="dxa"/>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Di medie dimensioni</w:t>
            </w:r>
          </w:p>
        </w:tc>
        <w:tc>
          <w:tcPr>
            <w:tcW w:w="2111" w:type="dxa"/>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&lt;250</w:t>
            </w:r>
          </w:p>
        </w:tc>
        <w:tc>
          <w:tcPr>
            <w:tcW w:w="1367" w:type="dxa"/>
            <w:tcBorders>
              <w:right w:val="single" w:sz="4" w:space="0" w:color="auto"/>
            </w:tcBorders>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 € 50 m</w:t>
            </w:r>
          </w:p>
        </w:tc>
        <w:tc>
          <w:tcPr>
            <w:tcW w:w="603" w:type="dxa"/>
            <w:vMerge/>
            <w:tcBorders>
              <w:top w:val="nil"/>
              <w:left w:val="single" w:sz="4" w:space="0" w:color="auto"/>
              <w:bottom w:val="nil"/>
              <w:right w:val="single" w:sz="4" w:space="0" w:color="auto"/>
            </w:tcBorders>
            <w:shd w:val="clear" w:color="auto" w:fill="auto"/>
            <w:vAlign w:val="center"/>
          </w:tcPr>
          <w:p w:rsidR="00E65D1F" w:rsidRPr="008D57E7" w:rsidRDefault="00E65D1F" w:rsidP="008D57E7">
            <w:pPr>
              <w:spacing w:before="240" w:line="259" w:lineRule="auto"/>
              <w:jc w:val="both"/>
              <w:rPr>
                <w:rFonts w:ascii="Calibri" w:eastAsia="Yu Mincho" w:hAnsi="Calibri" w:cs="Calibri"/>
              </w:rPr>
            </w:pPr>
          </w:p>
        </w:tc>
        <w:tc>
          <w:tcPr>
            <w:tcW w:w="2465" w:type="dxa"/>
            <w:tcBorders>
              <w:left w:val="single" w:sz="4" w:space="0" w:color="auto"/>
            </w:tcBorders>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 € 43 m</w:t>
            </w:r>
          </w:p>
        </w:tc>
      </w:tr>
      <w:tr w:rsidR="00E65D1F" w:rsidRPr="009D5575" w:rsidTr="008D57E7">
        <w:trPr>
          <w:trHeight w:val="273"/>
          <w:jc w:val="center"/>
        </w:trPr>
        <w:tc>
          <w:tcPr>
            <w:tcW w:w="2409" w:type="dxa"/>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Piccol</w:t>
            </w:r>
            <w:r>
              <w:rPr>
                <w:rFonts w:ascii="Calibri" w:eastAsia="Yu Mincho" w:hAnsi="Calibri" w:cs="Calibri"/>
              </w:rPr>
              <w:t>a</w:t>
            </w:r>
          </w:p>
        </w:tc>
        <w:tc>
          <w:tcPr>
            <w:tcW w:w="2111" w:type="dxa"/>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&lt;50</w:t>
            </w:r>
          </w:p>
        </w:tc>
        <w:tc>
          <w:tcPr>
            <w:tcW w:w="1367" w:type="dxa"/>
            <w:tcBorders>
              <w:right w:val="single" w:sz="4" w:space="0" w:color="auto"/>
            </w:tcBorders>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 € 10 m</w:t>
            </w:r>
          </w:p>
        </w:tc>
        <w:tc>
          <w:tcPr>
            <w:tcW w:w="603" w:type="dxa"/>
            <w:vMerge/>
            <w:tcBorders>
              <w:top w:val="nil"/>
              <w:left w:val="single" w:sz="4" w:space="0" w:color="auto"/>
              <w:bottom w:val="nil"/>
              <w:right w:val="single" w:sz="4" w:space="0" w:color="auto"/>
            </w:tcBorders>
            <w:shd w:val="clear" w:color="auto" w:fill="auto"/>
            <w:vAlign w:val="center"/>
          </w:tcPr>
          <w:p w:rsidR="00E65D1F" w:rsidRPr="008D57E7" w:rsidRDefault="00E65D1F" w:rsidP="008D57E7">
            <w:pPr>
              <w:spacing w:before="240" w:line="259" w:lineRule="auto"/>
              <w:jc w:val="both"/>
              <w:rPr>
                <w:rFonts w:ascii="Calibri" w:eastAsia="Yu Mincho" w:hAnsi="Calibri" w:cs="Calibri"/>
              </w:rPr>
            </w:pPr>
          </w:p>
        </w:tc>
        <w:tc>
          <w:tcPr>
            <w:tcW w:w="2465" w:type="dxa"/>
            <w:tcBorders>
              <w:left w:val="single" w:sz="4" w:space="0" w:color="auto"/>
            </w:tcBorders>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 € 10 m</w:t>
            </w:r>
          </w:p>
        </w:tc>
      </w:tr>
      <w:tr w:rsidR="00E65D1F" w:rsidRPr="009D5575" w:rsidTr="008D57E7">
        <w:trPr>
          <w:trHeight w:val="273"/>
          <w:jc w:val="center"/>
        </w:trPr>
        <w:tc>
          <w:tcPr>
            <w:tcW w:w="2409" w:type="dxa"/>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Micro</w:t>
            </w:r>
          </w:p>
        </w:tc>
        <w:tc>
          <w:tcPr>
            <w:tcW w:w="2111" w:type="dxa"/>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&lt;10</w:t>
            </w:r>
          </w:p>
        </w:tc>
        <w:tc>
          <w:tcPr>
            <w:tcW w:w="1367" w:type="dxa"/>
            <w:tcBorders>
              <w:right w:val="single" w:sz="4" w:space="0" w:color="auto"/>
            </w:tcBorders>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 € 2 m</w:t>
            </w:r>
          </w:p>
        </w:tc>
        <w:tc>
          <w:tcPr>
            <w:tcW w:w="603" w:type="dxa"/>
            <w:vMerge/>
            <w:tcBorders>
              <w:top w:val="nil"/>
              <w:left w:val="single" w:sz="4" w:space="0" w:color="auto"/>
              <w:bottom w:val="nil"/>
              <w:right w:val="single" w:sz="4" w:space="0" w:color="auto"/>
            </w:tcBorders>
            <w:shd w:val="clear" w:color="auto" w:fill="auto"/>
            <w:vAlign w:val="center"/>
          </w:tcPr>
          <w:p w:rsidR="00E65D1F" w:rsidRPr="008D57E7" w:rsidRDefault="00E65D1F" w:rsidP="008D57E7">
            <w:pPr>
              <w:spacing w:before="240" w:line="259" w:lineRule="auto"/>
              <w:jc w:val="both"/>
              <w:rPr>
                <w:rFonts w:ascii="Calibri" w:eastAsia="Yu Mincho" w:hAnsi="Calibri" w:cs="Calibri"/>
              </w:rPr>
            </w:pPr>
          </w:p>
        </w:tc>
        <w:tc>
          <w:tcPr>
            <w:tcW w:w="2465" w:type="dxa"/>
            <w:tcBorders>
              <w:left w:val="single" w:sz="4" w:space="0" w:color="auto"/>
            </w:tcBorders>
            <w:shd w:val="clear" w:color="auto" w:fill="auto"/>
            <w:vAlign w:val="center"/>
          </w:tcPr>
          <w:p w:rsidR="005E5509" w:rsidRDefault="00146435">
            <w:pPr>
              <w:spacing w:before="240" w:line="259" w:lineRule="auto"/>
              <w:jc w:val="center"/>
              <w:rPr>
                <w:rFonts w:ascii="Calibri" w:eastAsia="Yu Mincho" w:hAnsi="Calibri" w:cs="Calibri"/>
              </w:rPr>
            </w:pPr>
            <w:r w:rsidRPr="008D57E7">
              <w:rPr>
                <w:rFonts w:ascii="Calibri" w:eastAsia="Yu Mincho" w:hAnsi="Calibri" w:cs="Calibri"/>
              </w:rPr>
              <w:t>≤ € 2 m</w:t>
            </w:r>
          </w:p>
        </w:tc>
      </w:tr>
    </w:tbl>
    <w:p w:rsidR="001D40D6" w:rsidRDefault="001D40D6">
      <w:pPr>
        <w:spacing w:before="240" w:line="360" w:lineRule="auto"/>
        <w:jc w:val="both"/>
        <w:rPr>
          <w:rFonts w:ascii="Calibri" w:eastAsia="Yu Mincho" w:hAnsi="Calibri" w:cs="Calibri"/>
          <w:lang w:val="it-IT"/>
        </w:rPr>
      </w:pPr>
    </w:p>
    <w:p w:rsidR="005E5509" w:rsidRPr="00CC12FE" w:rsidRDefault="00146435">
      <w:pPr>
        <w:spacing w:before="240" w:line="360" w:lineRule="auto"/>
        <w:jc w:val="both"/>
        <w:rPr>
          <w:rFonts w:ascii="Calibri" w:eastAsia="Yu Mincho" w:hAnsi="Calibri" w:cs="Calibri"/>
          <w:lang w:val="it-IT"/>
        </w:rPr>
      </w:pPr>
      <w:r w:rsidRPr="00CC12FE">
        <w:rPr>
          <w:rFonts w:ascii="Calibri" w:eastAsia="Yu Mincho" w:hAnsi="Calibri" w:cs="Calibri"/>
          <w:lang w:val="it-IT"/>
        </w:rPr>
        <w:t xml:space="preserve">La base dell'economia europea è costituita dalle piccole e medie imprese (PMI). Esse rappresentano il 99% di tutte le imprese dell'UE. Contribuiscono in modo significativo alla creazione di valore aggiunto in tutti i settori e danno lavoro a circa 100 milioni di persone. Inoltre, rappresentano più della metà del PIL dell'Unione europea. </w:t>
      </w:r>
    </w:p>
    <w:p w:rsidR="005E5509" w:rsidRPr="00CC12FE" w:rsidRDefault="00146435">
      <w:pPr>
        <w:spacing w:before="240" w:line="360" w:lineRule="auto"/>
        <w:jc w:val="both"/>
        <w:rPr>
          <w:rFonts w:ascii="Calibri" w:eastAsia="Yu Mincho" w:hAnsi="Calibri" w:cs="Calibri"/>
          <w:lang w:val="it-IT"/>
        </w:rPr>
      </w:pPr>
      <w:r w:rsidRPr="00CC12FE">
        <w:rPr>
          <w:rFonts w:ascii="Calibri" w:eastAsia="Yu Mincho" w:hAnsi="Calibri" w:cs="Calibri"/>
          <w:lang w:val="it-IT"/>
        </w:rPr>
        <w:t xml:space="preserve">L'innovazione delle PMI contribuisce a diffondere l'innovazione nelle regioni europee e ad affrontare questioni come il cambiamento climatico, l'efficienza delle risorse e la coesione sociale. Pertanto, esse svolgono un ruolo cruciale nella duplice transizione dell'UE verso un'economia </w:t>
      </w:r>
      <w:r w:rsidRPr="00CC12FE">
        <w:rPr>
          <w:rFonts w:ascii="Calibri" w:eastAsia="Yu Mincho" w:hAnsi="Calibri" w:cs="Calibri"/>
          <w:lang w:val="it-IT"/>
        </w:rPr>
        <w:lastRenderedPageBreak/>
        <w:t>sostenibile e digitale. Sono fondamentali per la competitività, la prosperità, gli ecosistemi industriali, l'indipendenza tecnica ed economica e la resistenza agli shock dell'Europa.</w:t>
      </w:r>
    </w:p>
    <w:p w:rsidR="005E5509" w:rsidRPr="00CC12FE" w:rsidRDefault="00146435">
      <w:pPr>
        <w:spacing w:before="240" w:line="360" w:lineRule="auto"/>
        <w:jc w:val="both"/>
        <w:rPr>
          <w:rFonts w:ascii="Calibri" w:eastAsia="Yu Mincho" w:hAnsi="Calibri" w:cs="Calibri"/>
          <w:lang w:val="it-IT"/>
        </w:rPr>
      </w:pPr>
      <w:r w:rsidRPr="00CC12FE">
        <w:rPr>
          <w:rFonts w:ascii="Calibri" w:eastAsia="Yu Mincho" w:hAnsi="Calibri" w:cs="Calibri"/>
          <w:lang w:val="it-IT"/>
        </w:rPr>
        <w:t xml:space="preserve">La Corporate Sustainability Reporting Directive (CSRD) impone alle aziende di riferire sull'impatto delle attività aziendali sull'ambiente e sulla società e richiede la revisione (assurance) delle informazioni riportate. Queste regole di rendicontazione si applicano alle grandi imprese di interesse pubblico con più di 500 dipendenti. </w:t>
      </w:r>
      <w:r w:rsidR="00DA3BF3" w:rsidRPr="00CC12FE">
        <w:rPr>
          <w:rFonts w:ascii="Calibri" w:eastAsia="Yu Mincho" w:hAnsi="Calibri" w:cs="Calibri"/>
          <w:lang w:val="it-IT"/>
        </w:rPr>
        <w:t xml:space="preserve">Secondo la Commissione </w:t>
      </w:r>
      <w:r w:rsidR="001D40D6">
        <w:rPr>
          <w:rFonts w:ascii="Calibri" w:eastAsia="Yu Mincho" w:hAnsi="Calibri" w:cs="Calibri"/>
          <w:lang w:val="it-IT"/>
        </w:rPr>
        <w:t>Eu</w:t>
      </w:r>
      <w:r w:rsidR="00DA3BF3" w:rsidRPr="00CC12FE">
        <w:rPr>
          <w:rFonts w:ascii="Calibri" w:eastAsia="Yu Mincho" w:hAnsi="Calibri" w:cs="Calibri"/>
          <w:lang w:val="it-IT"/>
        </w:rPr>
        <w:t>ropea, il numero di società interessate sarà superiore a 11</w:t>
      </w:r>
      <w:r w:rsidR="001D40D6">
        <w:rPr>
          <w:rFonts w:ascii="Calibri" w:eastAsia="Yu Mincho" w:hAnsi="Calibri" w:cs="Calibri"/>
          <w:lang w:val="it-IT"/>
        </w:rPr>
        <w:t>.</w:t>
      </w:r>
      <w:r w:rsidR="00DA3BF3" w:rsidRPr="00CC12FE">
        <w:rPr>
          <w:rFonts w:ascii="Calibri" w:eastAsia="Yu Mincho" w:hAnsi="Calibri" w:cs="Calibri"/>
          <w:lang w:val="it-IT"/>
        </w:rPr>
        <w:t>700 (che si riferisce alla NFRD) e raggiungerà le 50.000 società interessate, comprese le PMI quotate in borsa</w:t>
      </w:r>
      <w:r w:rsidR="001D40D6">
        <w:rPr>
          <w:rFonts w:ascii="Calibri" w:eastAsia="Yu Mincho" w:hAnsi="Calibri" w:cs="Calibri"/>
          <w:lang w:val="it-IT"/>
        </w:rPr>
        <w:t xml:space="preserve">, tra cui </w:t>
      </w:r>
      <w:r w:rsidRPr="00CC12FE">
        <w:rPr>
          <w:rFonts w:ascii="Calibri" w:eastAsia="Yu Mincho" w:hAnsi="Calibri" w:cs="Calibri"/>
          <w:lang w:val="it-IT"/>
        </w:rPr>
        <w:t>:</w:t>
      </w:r>
    </w:p>
    <w:p w:rsidR="005E5509" w:rsidRDefault="00146435">
      <w:pPr>
        <w:pStyle w:val="Paragrafoelenco"/>
        <w:numPr>
          <w:ilvl w:val="0"/>
          <w:numId w:val="45"/>
        </w:numPr>
        <w:spacing w:before="240" w:line="276" w:lineRule="auto"/>
        <w:jc w:val="both"/>
        <w:rPr>
          <w:rFonts w:ascii="Calibri" w:eastAsia="Yu Mincho" w:hAnsi="Calibri" w:cs="Calibri"/>
        </w:rPr>
      </w:pPr>
      <w:r w:rsidRPr="008D57E7">
        <w:rPr>
          <w:rFonts w:ascii="Calibri" w:eastAsia="Yu Mincho" w:hAnsi="Calibri" w:cs="Calibri"/>
        </w:rPr>
        <w:t>società quotate in borsa,</w:t>
      </w:r>
    </w:p>
    <w:p w:rsidR="005E5509" w:rsidRDefault="00146435">
      <w:pPr>
        <w:pStyle w:val="Paragrafoelenco"/>
        <w:numPr>
          <w:ilvl w:val="0"/>
          <w:numId w:val="45"/>
        </w:numPr>
        <w:spacing w:before="240" w:line="276" w:lineRule="auto"/>
        <w:jc w:val="both"/>
        <w:rPr>
          <w:rFonts w:ascii="Calibri" w:eastAsia="Yu Mincho" w:hAnsi="Calibri" w:cs="Calibri"/>
        </w:rPr>
      </w:pPr>
      <w:r w:rsidRPr="008D57E7">
        <w:rPr>
          <w:rFonts w:ascii="Calibri" w:eastAsia="Yu Mincho" w:hAnsi="Calibri" w:cs="Calibri"/>
        </w:rPr>
        <w:t>banche,</w:t>
      </w:r>
    </w:p>
    <w:p w:rsidR="005E5509" w:rsidRDefault="00146435">
      <w:pPr>
        <w:pStyle w:val="Paragrafoelenco"/>
        <w:numPr>
          <w:ilvl w:val="0"/>
          <w:numId w:val="45"/>
        </w:numPr>
        <w:spacing w:before="240" w:line="276" w:lineRule="auto"/>
        <w:jc w:val="both"/>
        <w:rPr>
          <w:rFonts w:ascii="Calibri" w:eastAsia="Yu Mincho" w:hAnsi="Calibri" w:cs="Calibri"/>
        </w:rPr>
      </w:pPr>
      <w:r>
        <w:rPr>
          <w:rFonts w:ascii="Calibri" w:eastAsia="Yu Mincho" w:hAnsi="Calibri" w:cs="Calibri"/>
        </w:rPr>
        <w:t>compagnie di assicurazione</w:t>
      </w:r>
    </w:p>
    <w:p w:rsidR="005E5509" w:rsidRPr="00CC12FE" w:rsidRDefault="00146435">
      <w:pPr>
        <w:pStyle w:val="Paragrafoelenco"/>
        <w:numPr>
          <w:ilvl w:val="0"/>
          <w:numId w:val="45"/>
        </w:numPr>
        <w:spacing w:before="240" w:line="276" w:lineRule="auto"/>
        <w:jc w:val="both"/>
        <w:rPr>
          <w:rFonts w:ascii="Calibri" w:eastAsia="Yu Mincho" w:hAnsi="Calibri" w:cs="Calibri"/>
          <w:lang w:val="it-IT"/>
        </w:rPr>
      </w:pPr>
      <w:r w:rsidRPr="00CC12FE">
        <w:rPr>
          <w:rFonts w:ascii="Calibri" w:eastAsia="Yu Mincho" w:hAnsi="Calibri" w:cs="Calibri"/>
          <w:lang w:val="it-IT"/>
        </w:rPr>
        <w:t>altre società designate dalle autorità nazionali come enti di interesse pubblico.</w:t>
      </w:r>
    </w:p>
    <w:p w:rsidR="005E5509" w:rsidRPr="00CC12FE" w:rsidRDefault="00146435">
      <w:pPr>
        <w:spacing w:before="240" w:line="360" w:lineRule="auto"/>
        <w:jc w:val="both"/>
        <w:rPr>
          <w:rFonts w:ascii="Calibri" w:eastAsia="Yu Mincho" w:hAnsi="Calibri" w:cs="Calibri"/>
          <w:lang w:val="it-IT"/>
        </w:rPr>
      </w:pPr>
      <w:r w:rsidRPr="00CC12FE">
        <w:rPr>
          <w:rFonts w:ascii="Calibri" w:eastAsia="Yu Mincho" w:hAnsi="Calibri" w:cs="Calibri"/>
          <w:lang w:val="it-IT"/>
        </w:rPr>
        <w:t xml:space="preserve">Le grandi, le piccole e le medie imprese (PMI), così come alcune imprese non appartenenti all'UE, sono tenute, in base alla direttiva sulla rendicontazione della sostenibilità aziendale, a divulgare informazioni sulla sostenibilità nei loro bilanci. Le grandi imprese saranno tenute a presentare i bilanci in base agli elementi ambientali, sociali e di governance a partire dal gennaio 2025. Le </w:t>
      </w:r>
      <w:r w:rsidR="00DA3BF3" w:rsidRPr="00CC12FE">
        <w:rPr>
          <w:rFonts w:ascii="Calibri" w:eastAsia="Yu Mincho" w:hAnsi="Calibri" w:cs="Calibri"/>
          <w:lang w:val="it-IT"/>
        </w:rPr>
        <w:t xml:space="preserve">PMI </w:t>
      </w:r>
      <w:r w:rsidR="00BB621B" w:rsidRPr="00CC12FE">
        <w:rPr>
          <w:rFonts w:ascii="Calibri" w:eastAsia="Yu Mincho" w:hAnsi="Calibri" w:cs="Calibri"/>
          <w:lang w:val="it-IT"/>
        </w:rPr>
        <w:t xml:space="preserve">quotate in borsa </w:t>
      </w:r>
      <w:r w:rsidR="00DA3BF3" w:rsidRPr="00CC12FE">
        <w:rPr>
          <w:rFonts w:ascii="Calibri" w:eastAsia="Yu Mincho" w:hAnsi="Calibri" w:cs="Calibri"/>
          <w:lang w:val="it-IT"/>
        </w:rPr>
        <w:t xml:space="preserve">potrebbero quindi essere obbligate a presentare il bilancio già nel 2025. </w:t>
      </w:r>
    </w:p>
    <w:p w:rsidR="00800E8A" w:rsidRPr="00CC12FE" w:rsidRDefault="00800E8A" w:rsidP="4E27AF29">
      <w:pPr>
        <w:spacing w:line="259" w:lineRule="auto"/>
        <w:rPr>
          <w:rFonts w:ascii="Calibri" w:eastAsia="Yu Mincho" w:hAnsi="Calibri" w:cs="Calibri"/>
          <w:lang w:val="it-IT"/>
        </w:rPr>
      </w:pPr>
    </w:p>
    <w:p w:rsidR="00800E8A" w:rsidRPr="00CC12FE" w:rsidRDefault="00800E8A" w:rsidP="4E27AF29">
      <w:pPr>
        <w:spacing w:line="259" w:lineRule="auto"/>
        <w:rPr>
          <w:rFonts w:ascii="Calibri" w:eastAsia="Yu Mincho" w:hAnsi="Calibri" w:cs="Calibri"/>
          <w:lang w:val="it-IT"/>
        </w:rPr>
      </w:pPr>
    </w:p>
    <w:p w:rsidR="00800E8A" w:rsidRPr="00CC12FE" w:rsidRDefault="00800E8A" w:rsidP="4E27AF29">
      <w:pPr>
        <w:spacing w:line="259" w:lineRule="auto"/>
        <w:rPr>
          <w:rFonts w:ascii="Calibri" w:eastAsia="Yu Mincho" w:hAnsi="Calibri" w:cs="Calibri"/>
          <w:lang w:val="it-IT"/>
        </w:rPr>
      </w:pPr>
    </w:p>
    <w:p w:rsidR="00800E8A" w:rsidRPr="00CC12FE" w:rsidRDefault="00800E8A" w:rsidP="4E27AF29">
      <w:pPr>
        <w:spacing w:line="259" w:lineRule="auto"/>
        <w:rPr>
          <w:rFonts w:ascii="Calibri" w:eastAsia="Yu Mincho" w:hAnsi="Calibri" w:cs="Calibri"/>
          <w:lang w:val="it-IT"/>
        </w:rPr>
      </w:pPr>
    </w:p>
    <w:p w:rsidR="00800E8A" w:rsidRPr="00CC12FE" w:rsidRDefault="00800E8A" w:rsidP="4E27AF29">
      <w:pPr>
        <w:spacing w:line="259" w:lineRule="auto"/>
        <w:rPr>
          <w:rFonts w:ascii="Calibri" w:eastAsia="Yu Mincho" w:hAnsi="Calibri" w:cs="Calibri"/>
          <w:lang w:val="it-IT"/>
        </w:rPr>
      </w:pPr>
    </w:p>
    <w:p w:rsidR="00800E8A" w:rsidRPr="00CC12FE" w:rsidRDefault="00800E8A" w:rsidP="4E27AF29">
      <w:pPr>
        <w:spacing w:line="259" w:lineRule="auto"/>
        <w:rPr>
          <w:rFonts w:ascii="Calibri" w:eastAsia="Yu Mincho" w:hAnsi="Calibri" w:cs="Calibri"/>
          <w:lang w:val="it-IT"/>
        </w:rPr>
      </w:pPr>
    </w:p>
    <w:p w:rsidR="00800E8A" w:rsidRPr="00CC12FE" w:rsidRDefault="00800E8A" w:rsidP="4E27AF29">
      <w:pPr>
        <w:spacing w:line="259" w:lineRule="auto"/>
        <w:rPr>
          <w:rFonts w:ascii="Calibri" w:eastAsia="Yu Mincho" w:hAnsi="Calibri" w:cs="Calibri"/>
          <w:lang w:val="it-IT"/>
        </w:rPr>
      </w:pPr>
    </w:p>
    <w:p w:rsidR="00800E8A" w:rsidRPr="00CC12FE" w:rsidRDefault="00800E8A" w:rsidP="4E27AF29">
      <w:pPr>
        <w:spacing w:line="259" w:lineRule="auto"/>
        <w:rPr>
          <w:rFonts w:ascii="Calibri" w:eastAsia="Yu Mincho" w:hAnsi="Calibri" w:cs="Calibri"/>
          <w:lang w:val="it-IT"/>
        </w:rPr>
      </w:pPr>
    </w:p>
    <w:p w:rsidR="00800E8A" w:rsidRPr="00CC12FE" w:rsidRDefault="00800E8A" w:rsidP="4E27AF29">
      <w:pPr>
        <w:spacing w:line="259" w:lineRule="auto"/>
        <w:rPr>
          <w:rFonts w:ascii="Calibri" w:eastAsia="Yu Mincho" w:hAnsi="Calibri" w:cs="Calibri"/>
          <w:lang w:val="it-IT"/>
        </w:rPr>
      </w:pPr>
    </w:p>
    <w:p w:rsidR="00035404" w:rsidRPr="00CC12FE" w:rsidRDefault="00035404" w:rsidP="4E27AF29">
      <w:pPr>
        <w:spacing w:line="259" w:lineRule="auto"/>
        <w:rPr>
          <w:rFonts w:ascii="Calibri" w:eastAsia="Yu Mincho" w:hAnsi="Calibri" w:cs="Calibri"/>
          <w:lang w:val="it-IT"/>
        </w:rPr>
      </w:pPr>
    </w:p>
    <w:p w:rsidR="00800E8A" w:rsidRPr="00CC12FE" w:rsidRDefault="00800E8A" w:rsidP="4E27AF29">
      <w:pPr>
        <w:spacing w:line="259" w:lineRule="auto"/>
        <w:rPr>
          <w:rFonts w:ascii="Calibri" w:eastAsia="Yu Mincho" w:hAnsi="Calibri" w:cs="Calibri"/>
          <w:lang w:val="it-IT"/>
        </w:rPr>
      </w:pPr>
    </w:p>
    <w:p w:rsidR="005E5509" w:rsidRPr="00CC12FE" w:rsidRDefault="009D5575">
      <w:pPr>
        <w:pStyle w:val="Titolo1"/>
        <w:shd w:val="clear" w:color="auto" w:fill="1F497D"/>
        <w:spacing w:line="360" w:lineRule="auto"/>
        <w:ind w:left="0"/>
        <w:rPr>
          <w:rFonts w:ascii="Calibri" w:hAnsi="Calibri" w:cs="Calibri"/>
          <w:color w:val="FFFFFF"/>
          <w:lang w:val="it-IT"/>
        </w:rPr>
      </w:pPr>
      <w:bookmarkStart w:id="23" w:name="_Toc145425570"/>
      <w:r w:rsidRPr="00CC12FE">
        <w:rPr>
          <w:rFonts w:ascii="Calibri" w:hAnsi="Calibri" w:cs="Calibri"/>
          <w:color w:val="FFFFFF"/>
          <w:lang w:val="it-IT"/>
        </w:rPr>
        <w:lastRenderedPageBreak/>
        <w:t xml:space="preserve">INFORMAZIONI GENERALI </w:t>
      </w:r>
      <w:bookmarkEnd w:id="23"/>
    </w:p>
    <w:p w:rsidR="00800E8A" w:rsidRPr="00CC12FE" w:rsidRDefault="00800E8A" w:rsidP="00800E8A">
      <w:pPr>
        <w:spacing w:after="160" w:line="259" w:lineRule="auto"/>
        <w:rPr>
          <w:rFonts w:ascii="Calibri" w:eastAsia="Calibri" w:hAnsi="Calibri" w:cs="Calibri"/>
          <w:kern w:val="2"/>
          <w:sz w:val="22"/>
          <w:szCs w:val="22"/>
          <w:lang w:val="it-IT" w:eastAsia="en-US" w:bidi="he-IL"/>
        </w:rPr>
      </w:pPr>
    </w:p>
    <w:p w:rsidR="005E5509" w:rsidRPr="00CC12FE" w:rsidRDefault="00146435">
      <w:pPr>
        <w:spacing w:after="160" w:line="360" w:lineRule="auto"/>
        <w:contextualSpacing/>
        <w:jc w:val="both"/>
        <w:rPr>
          <w:rFonts w:ascii="Calibri" w:eastAsia="Yu Mincho" w:hAnsi="Calibri" w:cs="Calibri"/>
          <w:lang w:val="it-IT"/>
        </w:rPr>
      </w:pPr>
      <w:r w:rsidRPr="00CC12FE">
        <w:rPr>
          <w:rFonts w:ascii="Calibri" w:eastAsia="Yu Mincho" w:hAnsi="Calibri" w:cs="Calibri"/>
          <w:lang w:val="it-IT"/>
        </w:rPr>
        <w:t xml:space="preserve">I report ESG delle PMI dovrebbero comprendere una serie di informazioni fondamentali sulle loro attività, come quelle presentate di seguito: </w:t>
      </w:r>
    </w:p>
    <w:p w:rsidR="005E5509" w:rsidRPr="00CC12FE" w:rsidRDefault="00146435">
      <w:pPr>
        <w:numPr>
          <w:ilvl w:val="0"/>
          <w:numId w:val="46"/>
        </w:numPr>
        <w:spacing w:after="160" w:line="360" w:lineRule="auto"/>
        <w:contextualSpacing/>
        <w:jc w:val="both"/>
        <w:rPr>
          <w:rFonts w:ascii="Calibri" w:eastAsia="Yu Mincho" w:hAnsi="Calibri" w:cs="Calibri"/>
          <w:lang w:val="it-IT"/>
        </w:rPr>
      </w:pPr>
      <w:r w:rsidRPr="00CC12FE">
        <w:rPr>
          <w:rFonts w:ascii="Calibri" w:eastAsia="Yu Mincho" w:hAnsi="Calibri" w:cs="Calibri"/>
          <w:lang w:val="it-IT"/>
        </w:rPr>
        <w:t>Panoramica dell'azienda (attività principali, luogo di svolgimento delle attività)</w:t>
      </w:r>
    </w:p>
    <w:p w:rsidR="005E5509" w:rsidRDefault="00146435">
      <w:pPr>
        <w:numPr>
          <w:ilvl w:val="0"/>
          <w:numId w:val="46"/>
        </w:numPr>
        <w:spacing w:after="160" w:line="360" w:lineRule="auto"/>
        <w:contextualSpacing/>
        <w:jc w:val="both"/>
        <w:rPr>
          <w:rFonts w:ascii="Calibri" w:eastAsia="Yu Mincho" w:hAnsi="Calibri" w:cs="Calibri"/>
        </w:rPr>
      </w:pPr>
      <w:r w:rsidRPr="008D57E7">
        <w:rPr>
          <w:rFonts w:ascii="Calibri" w:eastAsia="Yu Mincho" w:hAnsi="Calibri" w:cs="Calibri"/>
        </w:rPr>
        <w:t>Missione e valori</w:t>
      </w:r>
    </w:p>
    <w:p w:rsidR="005E5509" w:rsidRDefault="00146435">
      <w:pPr>
        <w:numPr>
          <w:ilvl w:val="0"/>
          <w:numId w:val="46"/>
        </w:numPr>
        <w:spacing w:after="160" w:line="360" w:lineRule="auto"/>
        <w:contextualSpacing/>
        <w:jc w:val="both"/>
        <w:rPr>
          <w:rFonts w:ascii="Calibri" w:eastAsia="Yu Mincho" w:hAnsi="Calibri" w:cs="Calibri"/>
        </w:rPr>
      </w:pPr>
      <w:r w:rsidRPr="008D57E7">
        <w:rPr>
          <w:rFonts w:ascii="Calibri" w:eastAsia="Yu Mincho" w:hAnsi="Calibri" w:cs="Calibri"/>
        </w:rPr>
        <w:t>Composizione del consiglio di amministrazione</w:t>
      </w:r>
    </w:p>
    <w:p w:rsidR="005E5509" w:rsidRPr="00CC12FE" w:rsidRDefault="00146435">
      <w:pPr>
        <w:numPr>
          <w:ilvl w:val="0"/>
          <w:numId w:val="46"/>
        </w:numPr>
        <w:spacing w:after="160" w:line="360" w:lineRule="auto"/>
        <w:contextualSpacing/>
        <w:jc w:val="both"/>
        <w:rPr>
          <w:rFonts w:ascii="Calibri" w:eastAsia="Yu Mincho" w:hAnsi="Calibri" w:cs="Calibri"/>
          <w:lang w:val="it-IT"/>
        </w:rPr>
      </w:pPr>
      <w:r w:rsidRPr="00CC12FE">
        <w:rPr>
          <w:rFonts w:ascii="Calibri" w:eastAsia="Yu Mincho" w:hAnsi="Calibri" w:cs="Calibri"/>
          <w:lang w:val="it-IT"/>
        </w:rPr>
        <w:t xml:space="preserve">Composizione dell'assemblea generale (con le percentuali di proprietà) </w:t>
      </w:r>
    </w:p>
    <w:p w:rsidR="005E5509" w:rsidRDefault="00146435">
      <w:pPr>
        <w:numPr>
          <w:ilvl w:val="0"/>
          <w:numId w:val="46"/>
        </w:numPr>
        <w:spacing w:before="240" w:after="160" w:line="360" w:lineRule="auto"/>
        <w:contextualSpacing/>
        <w:jc w:val="both"/>
        <w:rPr>
          <w:rFonts w:ascii="Calibri" w:eastAsia="Yu Mincho" w:hAnsi="Calibri" w:cs="Calibri"/>
        </w:rPr>
      </w:pPr>
      <w:r w:rsidRPr="008D57E7">
        <w:rPr>
          <w:rFonts w:ascii="Calibri" w:eastAsia="Yu Mincho" w:hAnsi="Calibri" w:cs="Calibri"/>
        </w:rPr>
        <w:t xml:space="preserve">Organigramma </w:t>
      </w:r>
    </w:p>
    <w:p w:rsidR="005E5509" w:rsidRPr="00CC12FE" w:rsidRDefault="00146435">
      <w:pPr>
        <w:spacing w:before="240" w:after="160" w:line="360" w:lineRule="auto"/>
        <w:jc w:val="both"/>
        <w:rPr>
          <w:rFonts w:ascii="Calibri" w:eastAsia="Calibri" w:hAnsi="Calibri" w:cs="Calibri"/>
          <w:kern w:val="2"/>
          <w:sz w:val="22"/>
          <w:szCs w:val="22"/>
          <w:lang w:val="it-IT" w:eastAsia="en-US" w:bidi="he-IL"/>
        </w:rPr>
      </w:pPr>
      <w:r w:rsidRPr="00CC12FE">
        <w:rPr>
          <w:rFonts w:ascii="Calibri" w:eastAsia="Yu Mincho" w:hAnsi="Calibri" w:cs="Calibri"/>
          <w:lang w:val="it-IT"/>
        </w:rPr>
        <w:t>La compilazione delle suddette informazioni generali contribuisce a una rappresentazione più completa della PMI, consentendo agli utenti del rapporto di cogliere le dinamiche operative e le funzioni principali dell'azienda. Questa comprensione del contesto serve a rafforzare il significato e la rilevanza degli indicatori analizzati, favorendo una più profonda comprensione della loro importanza e del loro contenuto.</w:t>
      </w:r>
    </w:p>
    <w:p w:rsidR="00B60856" w:rsidRPr="00CC12FE" w:rsidRDefault="00B60856" w:rsidP="00B60856">
      <w:pPr>
        <w:spacing w:before="240" w:after="160" w:line="360" w:lineRule="auto"/>
        <w:jc w:val="both"/>
        <w:rPr>
          <w:rFonts w:ascii="Calibri" w:eastAsia="Calibri" w:hAnsi="Calibri" w:cs="Calibri"/>
          <w:kern w:val="2"/>
          <w:sz w:val="22"/>
          <w:szCs w:val="22"/>
          <w:lang w:val="it-IT" w:eastAsia="en-US" w:bidi="he-IL"/>
        </w:rPr>
      </w:pPr>
    </w:p>
    <w:p w:rsidR="00B60856" w:rsidRPr="00CC12FE" w:rsidRDefault="00B60856" w:rsidP="00B60856">
      <w:pPr>
        <w:spacing w:before="240" w:after="160" w:line="360" w:lineRule="auto"/>
        <w:jc w:val="both"/>
        <w:rPr>
          <w:rFonts w:ascii="Calibri" w:eastAsia="Calibri" w:hAnsi="Calibri" w:cs="Calibri"/>
          <w:kern w:val="2"/>
          <w:sz w:val="22"/>
          <w:szCs w:val="22"/>
          <w:lang w:val="it-IT" w:eastAsia="en-US" w:bidi="he-IL"/>
        </w:rPr>
      </w:pPr>
    </w:p>
    <w:p w:rsidR="00B60856" w:rsidRPr="00CC12FE" w:rsidRDefault="00B60856" w:rsidP="00B60856">
      <w:pPr>
        <w:spacing w:before="240" w:after="160" w:line="360" w:lineRule="auto"/>
        <w:jc w:val="both"/>
        <w:rPr>
          <w:rFonts w:ascii="Calibri" w:eastAsia="Calibri" w:hAnsi="Calibri" w:cs="Calibri"/>
          <w:kern w:val="2"/>
          <w:sz w:val="22"/>
          <w:szCs w:val="22"/>
          <w:lang w:val="it-IT" w:eastAsia="en-US" w:bidi="he-IL"/>
        </w:rPr>
      </w:pPr>
    </w:p>
    <w:p w:rsidR="00B60856" w:rsidRPr="00CC12FE" w:rsidRDefault="00B60856" w:rsidP="00B60856">
      <w:pPr>
        <w:spacing w:before="240" w:after="160" w:line="360" w:lineRule="auto"/>
        <w:jc w:val="both"/>
        <w:rPr>
          <w:rFonts w:ascii="Calibri" w:eastAsia="Calibri" w:hAnsi="Calibri" w:cs="Calibri"/>
          <w:kern w:val="2"/>
          <w:sz w:val="22"/>
          <w:szCs w:val="22"/>
          <w:lang w:val="it-IT" w:eastAsia="en-US" w:bidi="he-IL"/>
        </w:rPr>
      </w:pPr>
    </w:p>
    <w:p w:rsidR="00B60856" w:rsidRPr="00CC12FE" w:rsidRDefault="00B60856" w:rsidP="00B60856">
      <w:pPr>
        <w:spacing w:before="240" w:after="160" w:line="360" w:lineRule="auto"/>
        <w:jc w:val="both"/>
        <w:rPr>
          <w:rFonts w:ascii="Calibri" w:eastAsia="Calibri" w:hAnsi="Calibri" w:cs="Calibri"/>
          <w:kern w:val="2"/>
          <w:sz w:val="22"/>
          <w:szCs w:val="22"/>
          <w:lang w:val="it-IT" w:eastAsia="en-US" w:bidi="he-IL"/>
        </w:rPr>
      </w:pPr>
    </w:p>
    <w:p w:rsidR="00B60856" w:rsidRPr="00CC12FE" w:rsidRDefault="00B60856" w:rsidP="00B60856">
      <w:pPr>
        <w:spacing w:before="240" w:after="160" w:line="360" w:lineRule="auto"/>
        <w:jc w:val="both"/>
        <w:rPr>
          <w:rFonts w:ascii="Calibri" w:eastAsia="Calibri" w:hAnsi="Calibri" w:cs="Calibri"/>
          <w:kern w:val="2"/>
          <w:sz w:val="22"/>
          <w:szCs w:val="22"/>
          <w:lang w:val="it-IT" w:eastAsia="en-US" w:bidi="he-IL"/>
        </w:rPr>
      </w:pPr>
    </w:p>
    <w:p w:rsidR="00B60856" w:rsidRPr="00CC12FE" w:rsidRDefault="00B60856" w:rsidP="00B60856">
      <w:pPr>
        <w:spacing w:before="240" w:after="160" w:line="360" w:lineRule="auto"/>
        <w:jc w:val="both"/>
        <w:rPr>
          <w:rFonts w:ascii="Calibri" w:eastAsia="Calibri" w:hAnsi="Calibri" w:cs="Calibri"/>
          <w:kern w:val="2"/>
          <w:sz w:val="22"/>
          <w:szCs w:val="22"/>
          <w:lang w:val="it-IT" w:eastAsia="en-US" w:bidi="he-IL"/>
        </w:rPr>
      </w:pPr>
    </w:p>
    <w:p w:rsidR="00B60856" w:rsidRPr="00CC12FE" w:rsidRDefault="00B60856" w:rsidP="00B60856">
      <w:pPr>
        <w:spacing w:before="240" w:after="160" w:line="360" w:lineRule="auto"/>
        <w:jc w:val="both"/>
        <w:rPr>
          <w:rFonts w:ascii="Calibri" w:eastAsia="Calibri" w:hAnsi="Calibri" w:cs="Calibri"/>
          <w:kern w:val="2"/>
          <w:sz w:val="22"/>
          <w:szCs w:val="22"/>
          <w:lang w:val="it-IT" w:eastAsia="en-US" w:bidi="he-IL"/>
        </w:rPr>
      </w:pPr>
    </w:p>
    <w:p w:rsidR="005E5509" w:rsidRPr="00DD7FF5" w:rsidRDefault="008E61BB">
      <w:pPr>
        <w:pStyle w:val="Titolo1"/>
        <w:shd w:val="clear" w:color="auto" w:fill="1F497D"/>
        <w:spacing w:line="360" w:lineRule="auto"/>
        <w:ind w:left="0"/>
        <w:rPr>
          <w:rFonts w:ascii="Calibri" w:hAnsi="Calibri" w:cs="Calibri"/>
          <w:color w:val="FFFFFF"/>
          <w:lang w:val="it-IT"/>
        </w:rPr>
      </w:pPr>
      <w:bookmarkStart w:id="24" w:name="_Toc145425571"/>
      <w:r w:rsidRPr="00DD7FF5">
        <w:rPr>
          <w:rFonts w:ascii="Calibri" w:hAnsi="Calibri" w:cs="Calibri"/>
          <w:color w:val="FFFFFF"/>
          <w:lang w:val="it-IT"/>
        </w:rPr>
        <w:lastRenderedPageBreak/>
        <w:t xml:space="preserve">VALUTAZIONE DELLA MATERIALITÀ </w:t>
      </w:r>
      <w:bookmarkEnd w:id="24"/>
    </w:p>
    <w:p w:rsidR="00DA5D9E" w:rsidRDefault="00DA5D9E">
      <w:pPr>
        <w:spacing w:after="160" w:line="360" w:lineRule="auto"/>
        <w:jc w:val="both"/>
        <w:rPr>
          <w:rFonts w:ascii="Calibri" w:eastAsia="FreeSans" w:hAnsi="Calibri" w:cs="Calibri"/>
          <w:lang w:val="it-IT"/>
        </w:rPr>
      </w:pPr>
    </w:p>
    <w:p w:rsidR="005E5509" w:rsidRPr="00CC12FE" w:rsidRDefault="00146435">
      <w:pPr>
        <w:spacing w:after="160" w:line="360" w:lineRule="auto"/>
        <w:jc w:val="both"/>
        <w:rPr>
          <w:rFonts w:ascii="Calibri" w:eastAsia="FreeSans" w:hAnsi="Calibri" w:cs="Calibri"/>
          <w:lang w:val="it-IT"/>
        </w:rPr>
      </w:pPr>
      <w:r w:rsidRPr="00CC12FE">
        <w:rPr>
          <w:rFonts w:ascii="Calibri" w:eastAsia="FreeSans" w:hAnsi="Calibri" w:cs="Calibri"/>
          <w:lang w:val="it-IT"/>
        </w:rPr>
        <w:t xml:space="preserve">La valutazione della materialità dovrebbe contenere tutte le </w:t>
      </w:r>
      <w:r w:rsidR="00F559C2" w:rsidRPr="00CC12FE">
        <w:rPr>
          <w:rFonts w:ascii="Calibri" w:eastAsia="FreeSans" w:hAnsi="Calibri" w:cs="Calibri"/>
          <w:lang w:val="it-IT"/>
        </w:rPr>
        <w:t xml:space="preserve">questioni </w:t>
      </w:r>
      <w:r w:rsidRPr="00CC12FE">
        <w:rPr>
          <w:rFonts w:ascii="Calibri" w:eastAsia="FreeSans" w:hAnsi="Calibri" w:cs="Calibri"/>
          <w:lang w:val="it-IT"/>
        </w:rPr>
        <w:t xml:space="preserve">rilevanti e importanti </w:t>
      </w:r>
      <w:r w:rsidR="00F559C2" w:rsidRPr="00CC12FE">
        <w:rPr>
          <w:rFonts w:ascii="Calibri" w:eastAsia="FreeSans" w:hAnsi="Calibri" w:cs="Calibri"/>
          <w:lang w:val="it-IT"/>
        </w:rPr>
        <w:t xml:space="preserve">che </w:t>
      </w:r>
      <w:r w:rsidRPr="00CC12FE">
        <w:rPr>
          <w:rFonts w:ascii="Calibri" w:eastAsia="FreeSans" w:hAnsi="Calibri" w:cs="Calibri"/>
          <w:lang w:val="it-IT"/>
        </w:rPr>
        <w:t xml:space="preserve">possono influenzare la performance ESG dell'azienda. </w:t>
      </w:r>
      <w:r w:rsidR="00B60856" w:rsidRPr="00CC12FE">
        <w:rPr>
          <w:rFonts w:ascii="Calibri" w:eastAsia="FreeSans" w:hAnsi="Calibri" w:cs="Calibri"/>
          <w:lang w:val="it-IT"/>
        </w:rPr>
        <w:t xml:space="preserve">Le PMI possono compilare la seguente tabella </w:t>
      </w:r>
      <w:r w:rsidR="00DA76C4" w:rsidRPr="00CC12FE">
        <w:rPr>
          <w:rFonts w:ascii="Calibri" w:eastAsia="FreeSans" w:hAnsi="Calibri" w:cs="Calibri"/>
          <w:lang w:val="it-IT"/>
        </w:rPr>
        <w:t xml:space="preserve">per </w:t>
      </w:r>
      <w:r w:rsidR="00B60856" w:rsidRPr="00CC12FE">
        <w:rPr>
          <w:rFonts w:ascii="Calibri" w:eastAsia="FreeSans" w:hAnsi="Calibri" w:cs="Calibri"/>
          <w:lang w:val="it-IT"/>
        </w:rPr>
        <w:t xml:space="preserve">riconoscere gli stakeholder e le modalità di comunicazione con loro. </w:t>
      </w:r>
      <w:r w:rsidR="0053020A" w:rsidRPr="00CC12FE">
        <w:rPr>
          <w:rFonts w:ascii="Calibri" w:eastAsia="FreeSans" w:hAnsi="Calibri" w:cs="Calibri"/>
          <w:lang w:val="it-IT"/>
        </w:rPr>
        <w:t>Uno stakeholder è una parte interessata a un'azienda che ha il potenziale per influenzarla o esserne influenzata. I principali stakeholder di un'azienda sono gli investitori, i dipendenti, i clienti e i fornitori.</w:t>
      </w:r>
    </w:p>
    <w:p w:rsidR="005E5509" w:rsidRPr="00CC12FE" w:rsidRDefault="00146435">
      <w:pPr>
        <w:spacing w:after="160" w:line="360" w:lineRule="auto"/>
        <w:jc w:val="both"/>
        <w:rPr>
          <w:rFonts w:ascii="Calibri" w:eastAsia="FreeSans" w:hAnsi="Calibri" w:cs="Calibri"/>
          <w:lang w:val="it-IT"/>
        </w:rPr>
      </w:pPr>
      <w:r w:rsidRPr="00CC12FE">
        <w:rPr>
          <w:rFonts w:ascii="Calibri" w:eastAsia="FreeSans" w:hAnsi="Calibri" w:cs="Calibri"/>
          <w:lang w:val="it-IT"/>
        </w:rPr>
        <w:t xml:space="preserve">Nel caso delle grandi aziende, </w:t>
      </w:r>
      <w:r w:rsidR="00DA5D9E">
        <w:rPr>
          <w:rFonts w:ascii="Calibri" w:eastAsia="FreeSans" w:hAnsi="Calibri" w:cs="Calibri"/>
          <w:lang w:val="it-IT"/>
        </w:rPr>
        <w:t>gli aspetti</w:t>
      </w:r>
      <w:r w:rsidRPr="00CC12FE">
        <w:rPr>
          <w:rFonts w:ascii="Calibri" w:eastAsia="FreeSans" w:hAnsi="Calibri" w:cs="Calibri"/>
          <w:lang w:val="it-IT"/>
        </w:rPr>
        <w:t xml:space="preserve"> materiali vengono identificat</w:t>
      </w:r>
      <w:r w:rsidR="00DA5D9E">
        <w:rPr>
          <w:rFonts w:ascii="Calibri" w:eastAsia="FreeSans" w:hAnsi="Calibri" w:cs="Calibri"/>
          <w:lang w:val="it-IT"/>
        </w:rPr>
        <w:t>i</w:t>
      </w:r>
      <w:r w:rsidRPr="00CC12FE">
        <w:rPr>
          <w:rFonts w:ascii="Calibri" w:eastAsia="FreeSans" w:hAnsi="Calibri" w:cs="Calibri"/>
          <w:lang w:val="it-IT"/>
        </w:rPr>
        <w:t xml:space="preserve"> </w:t>
      </w:r>
      <w:r w:rsidR="00305928" w:rsidRPr="00CC12FE">
        <w:rPr>
          <w:rFonts w:ascii="Calibri" w:eastAsia="FreeSans" w:hAnsi="Calibri" w:cs="Calibri"/>
          <w:lang w:val="it-IT"/>
        </w:rPr>
        <w:t xml:space="preserve">utilizzando </w:t>
      </w:r>
      <w:r w:rsidRPr="00CC12FE">
        <w:rPr>
          <w:rFonts w:ascii="Calibri" w:eastAsia="FreeSans" w:hAnsi="Calibri" w:cs="Calibri"/>
          <w:lang w:val="it-IT"/>
        </w:rPr>
        <w:t xml:space="preserve">questionari per gli stakeholder. Tuttavia, per le piccole e medie imprese, il processo di compilazione della tabella sottostante è ritenuto più fattibile, almeno per i primi anni in cui realizzano i rapporti di sostenibilità. La tabella seguente contiene tre colonne </w:t>
      </w:r>
      <w:r w:rsidR="00830E50" w:rsidRPr="00CC12FE">
        <w:rPr>
          <w:rFonts w:ascii="Calibri" w:eastAsia="FreeSans" w:hAnsi="Calibri" w:cs="Calibri"/>
          <w:lang w:val="it-IT"/>
        </w:rPr>
        <w:t xml:space="preserve">che devono essere riempite </w:t>
      </w:r>
      <w:r w:rsidR="0053020A" w:rsidRPr="00CC12FE">
        <w:rPr>
          <w:rFonts w:ascii="Calibri" w:eastAsia="FreeSans" w:hAnsi="Calibri" w:cs="Calibri"/>
          <w:lang w:val="it-IT"/>
        </w:rPr>
        <w:t xml:space="preserve">con la metodologia descritta dopo la Tabella 1. </w:t>
      </w:r>
    </w:p>
    <w:tbl>
      <w:tblPr>
        <w:tblW w:w="9781" w:type="dxa"/>
        <w:jc w:val="center"/>
        <w:tblBorders>
          <w:top w:val="single" w:sz="4" w:space="0" w:color="666666"/>
          <w:bottom w:val="single" w:sz="4" w:space="0" w:color="666666"/>
          <w:insideH w:val="single" w:sz="4" w:space="0" w:color="666666"/>
        </w:tblBorders>
        <w:tblLook w:val="04A0" w:firstRow="1" w:lastRow="0" w:firstColumn="1" w:lastColumn="0" w:noHBand="0" w:noVBand="1"/>
      </w:tblPr>
      <w:tblGrid>
        <w:gridCol w:w="3190"/>
        <w:gridCol w:w="3190"/>
        <w:gridCol w:w="3401"/>
      </w:tblGrid>
      <w:tr w:rsidR="00CE7F57" w:rsidRPr="009D5575" w:rsidTr="008D57E7">
        <w:trPr>
          <w:trHeight w:val="656"/>
          <w:jc w:val="center"/>
        </w:trPr>
        <w:tc>
          <w:tcPr>
            <w:tcW w:w="3190" w:type="dxa"/>
            <w:tcBorders>
              <w:right w:val="nil"/>
            </w:tcBorders>
            <w:shd w:val="clear" w:color="auto" w:fill="auto"/>
          </w:tcPr>
          <w:p w:rsidR="005E5509" w:rsidRDefault="00146435">
            <w:pPr>
              <w:spacing w:after="160" w:line="360" w:lineRule="auto"/>
              <w:jc w:val="center"/>
              <w:rPr>
                <w:rFonts w:ascii="Calibri" w:eastAsia="FreeSans" w:hAnsi="Calibri" w:cs="Calibri"/>
                <w:b/>
                <w:bCs/>
              </w:rPr>
            </w:pPr>
            <w:r w:rsidRPr="008D57E7">
              <w:rPr>
                <w:rFonts w:ascii="Calibri" w:eastAsia="FreeSans" w:hAnsi="Calibri" w:cs="Calibri"/>
                <w:b/>
                <w:bCs/>
              </w:rPr>
              <w:t>Gruppo di stakeholder</w:t>
            </w:r>
          </w:p>
        </w:tc>
        <w:tc>
          <w:tcPr>
            <w:tcW w:w="3190" w:type="dxa"/>
            <w:tcBorders>
              <w:left w:val="nil"/>
              <w:right w:val="nil"/>
            </w:tcBorders>
            <w:shd w:val="clear" w:color="auto" w:fill="auto"/>
          </w:tcPr>
          <w:p w:rsidR="005E5509" w:rsidRDefault="00146435">
            <w:pPr>
              <w:spacing w:after="160" w:line="360" w:lineRule="auto"/>
              <w:jc w:val="center"/>
              <w:rPr>
                <w:rFonts w:ascii="Calibri" w:eastAsia="FreeSans" w:hAnsi="Calibri" w:cs="Calibri"/>
                <w:b/>
                <w:bCs/>
              </w:rPr>
            </w:pPr>
            <w:r w:rsidRPr="008D57E7">
              <w:rPr>
                <w:rFonts w:ascii="Calibri" w:eastAsia="FreeSans" w:hAnsi="Calibri" w:cs="Calibri"/>
                <w:b/>
                <w:bCs/>
              </w:rPr>
              <w:t>Canale di comunicazione</w:t>
            </w:r>
          </w:p>
        </w:tc>
        <w:tc>
          <w:tcPr>
            <w:tcW w:w="3401" w:type="dxa"/>
            <w:tcBorders>
              <w:left w:val="nil"/>
            </w:tcBorders>
            <w:shd w:val="clear" w:color="auto" w:fill="auto"/>
          </w:tcPr>
          <w:p w:rsidR="005E5509" w:rsidRDefault="00146435">
            <w:pPr>
              <w:spacing w:after="160" w:line="360" w:lineRule="auto"/>
              <w:jc w:val="center"/>
              <w:rPr>
                <w:rFonts w:ascii="Calibri" w:eastAsia="FreeSans" w:hAnsi="Calibri" w:cs="Calibri"/>
                <w:b/>
                <w:bCs/>
              </w:rPr>
            </w:pPr>
            <w:r w:rsidRPr="008D57E7">
              <w:rPr>
                <w:rFonts w:ascii="Calibri" w:eastAsia="FreeSans" w:hAnsi="Calibri" w:cs="Calibri"/>
                <w:b/>
                <w:bCs/>
              </w:rPr>
              <w:t>Frequenza della comunicazione</w:t>
            </w:r>
          </w:p>
        </w:tc>
      </w:tr>
      <w:tr w:rsidR="00CE7F57" w:rsidRPr="009D5575" w:rsidTr="008D57E7">
        <w:trPr>
          <w:trHeight w:val="793"/>
          <w:jc w:val="center"/>
        </w:trPr>
        <w:tc>
          <w:tcPr>
            <w:tcW w:w="3190" w:type="dxa"/>
            <w:tcBorders>
              <w:right w:val="single" w:sz="4" w:space="0" w:color="auto"/>
            </w:tcBorders>
            <w:shd w:val="clear" w:color="auto" w:fill="CCCCCC"/>
          </w:tcPr>
          <w:p w:rsidR="00CE7F57" w:rsidRPr="008D57E7" w:rsidRDefault="00CE7F57" w:rsidP="008D57E7">
            <w:pPr>
              <w:spacing w:before="240" w:after="160" w:line="360" w:lineRule="auto"/>
              <w:jc w:val="both"/>
              <w:rPr>
                <w:rFonts w:ascii="Calibri" w:eastAsia="Calibri" w:hAnsi="Calibri" w:cs="Calibri"/>
                <w:b/>
                <w:bCs/>
                <w:kern w:val="2"/>
                <w:sz w:val="20"/>
                <w:szCs w:val="22"/>
                <w:lang w:eastAsia="en-US" w:bidi="he-IL"/>
              </w:rPr>
            </w:pPr>
          </w:p>
        </w:tc>
        <w:tc>
          <w:tcPr>
            <w:tcW w:w="3190" w:type="dxa"/>
            <w:tcBorders>
              <w:left w:val="single" w:sz="4" w:space="0" w:color="auto"/>
              <w:right w:val="single" w:sz="4" w:space="0" w:color="auto"/>
            </w:tcBorders>
            <w:shd w:val="clear" w:color="auto" w:fill="CCCCCC"/>
          </w:tcPr>
          <w:p w:rsidR="00CE7F57" w:rsidRPr="008D57E7" w:rsidRDefault="00CE7F57" w:rsidP="008D57E7">
            <w:pPr>
              <w:spacing w:before="240" w:after="160" w:line="360" w:lineRule="auto"/>
              <w:jc w:val="both"/>
              <w:rPr>
                <w:rFonts w:ascii="Calibri" w:eastAsia="Calibri" w:hAnsi="Calibri" w:cs="Calibri"/>
                <w:kern w:val="2"/>
                <w:sz w:val="20"/>
                <w:szCs w:val="22"/>
                <w:lang w:eastAsia="en-US" w:bidi="he-IL"/>
              </w:rPr>
            </w:pPr>
          </w:p>
        </w:tc>
        <w:tc>
          <w:tcPr>
            <w:tcW w:w="3401" w:type="dxa"/>
            <w:tcBorders>
              <w:left w:val="single" w:sz="4" w:space="0" w:color="auto"/>
            </w:tcBorders>
            <w:shd w:val="clear" w:color="auto" w:fill="CCCCCC"/>
          </w:tcPr>
          <w:p w:rsidR="00CE7F57" w:rsidRPr="008D57E7" w:rsidRDefault="00CE7F57" w:rsidP="008D57E7">
            <w:pPr>
              <w:spacing w:before="240" w:after="160" w:line="360" w:lineRule="auto"/>
              <w:jc w:val="both"/>
              <w:rPr>
                <w:rFonts w:ascii="Calibri" w:eastAsia="Calibri" w:hAnsi="Calibri" w:cs="Calibri"/>
                <w:kern w:val="2"/>
                <w:sz w:val="20"/>
                <w:szCs w:val="22"/>
                <w:lang w:eastAsia="en-US" w:bidi="he-IL"/>
              </w:rPr>
            </w:pPr>
          </w:p>
        </w:tc>
      </w:tr>
      <w:tr w:rsidR="00CE7F57" w:rsidRPr="009D5575" w:rsidTr="008D57E7">
        <w:trPr>
          <w:trHeight w:val="778"/>
          <w:jc w:val="center"/>
        </w:trPr>
        <w:tc>
          <w:tcPr>
            <w:tcW w:w="3190" w:type="dxa"/>
            <w:tcBorders>
              <w:right w:val="single" w:sz="4" w:space="0" w:color="auto"/>
            </w:tcBorders>
            <w:shd w:val="clear" w:color="auto" w:fill="auto"/>
          </w:tcPr>
          <w:p w:rsidR="00CE7F57" w:rsidRPr="008D57E7" w:rsidRDefault="00CE7F57" w:rsidP="008D57E7">
            <w:pPr>
              <w:spacing w:before="240" w:after="160" w:line="360" w:lineRule="auto"/>
              <w:jc w:val="both"/>
              <w:rPr>
                <w:rFonts w:ascii="Calibri" w:eastAsia="Calibri" w:hAnsi="Calibri" w:cs="Calibri"/>
                <w:b/>
                <w:bCs/>
                <w:kern w:val="2"/>
                <w:sz w:val="20"/>
                <w:szCs w:val="22"/>
                <w:lang w:eastAsia="en-US" w:bidi="he-IL"/>
              </w:rPr>
            </w:pPr>
          </w:p>
        </w:tc>
        <w:tc>
          <w:tcPr>
            <w:tcW w:w="3190" w:type="dxa"/>
            <w:tcBorders>
              <w:left w:val="single" w:sz="4" w:space="0" w:color="auto"/>
              <w:right w:val="single" w:sz="4" w:space="0" w:color="auto"/>
            </w:tcBorders>
            <w:shd w:val="clear" w:color="auto" w:fill="auto"/>
          </w:tcPr>
          <w:p w:rsidR="00CE7F57" w:rsidRPr="008D57E7" w:rsidRDefault="00CE7F57" w:rsidP="008D57E7">
            <w:pPr>
              <w:spacing w:before="240" w:after="160" w:line="360" w:lineRule="auto"/>
              <w:jc w:val="both"/>
              <w:rPr>
                <w:rFonts w:ascii="Calibri" w:eastAsia="Calibri" w:hAnsi="Calibri" w:cs="Calibri"/>
                <w:kern w:val="2"/>
                <w:sz w:val="20"/>
                <w:szCs w:val="22"/>
                <w:lang w:eastAsia="en-US" w:bidi="he-IL"/>
              </w:rPr>
            </w:pPr>
          </w:p>
        </w:tc>
        <w:tc>
          <w:tcPr>
            <w:tcW w:w="3401" w:type="dxa"/>
            <w:tcBorders>
              <w:left w:val="single" w:sz="4" w:space="0" w:color="auto"/>
            </w:tcBorders>
            <w:shd w:val="clear" w:color="auto" w:fill="auto"/>
          </w:tcPr>
          <w:p w:rsidR="00CE7F57" w:rsidRPr="008D57E7" w:rsidRDefault="00CE7F57" w:rsidP="008D57E7">
            <w:pPr>
              <w:spacing w:before="240" w:after="160" w:line="360" w:lineRule="auto"/>
              <w:jc w:val="both"/>
              <w:rPr>
                <w:rFonts w:ascii="Calibri" w:eastAsia="Calibri" w:hAnsi="Calibri" w:cs="Calibri"/>
                <w:kern w:val="2"/>
                <w:sz w:val="20"/>
                <w:szCs w:val="22"/>
                <w:lang w:eastAsia="en-US" w:bidi="he-IL"/>
              </w:rPr>
            </w:pPr>
          </w:p>
        </w:tc>
      </w:tr>
      <w:tr w:rsidR="00F22446" w:rsidRPr="009D5575" w:rsidTr="008D57E7">
        <w:trPr>
          <w:trHeight w:val="778"/>
          <w:jc w:val="center"/>
        </w:trPr>
        <w:tc>
          <w:tcPr>
            <w:tcW w:w="3190" w:type="dxa"/>
            <w:tcBorders>
              <w:right w:val="single" w:sz="4" w:space="0" w:color="auto"/>
            </w:tcBorders>
            <w:shd w:val="clear" w:color="auto" w:fill="CCCCCC"/>
          </w:tcPr>
          <w:p w:rsidR="00F22446" w:rsidRPr="008D57E7" w:rsidRDefault="00F22446" w:rsidP="008D57E7">
            <w:pPr>
              <w:spacing w:before="240" w:after="160" w:line="360" w:lineRule="auto"/>
              <w:jc w:val="both"/>
              <w:rPr>
                <w:rFonts w:ascii="Calibri" w:eastAsia="Calibri" w:hAnsi="Calibri" w:cs="Calibri"/>
                <w:b/>
                <w:bCs/>
                <w:kern w:val="2"/>
                <w:sz w:val="20"/>
                <w:szCs w:val="22"/>
                <w:lang w:eastAsia="en-US" w:bidi="he-IL"/>
              </w:rPr>
            </w:pPr>
          </w:p>
        </w:tc>
        <w:tc>
          <w:tcPr>
            <w:tcW w:w="3190" w:type="dxa"/>
            <w:tcBorders>
              <w:left w:val="single" w:sz="4" w:space="0" w:color="auto"/>
              <w:right w:val="single" w:sz="4" w:space="0" w:color="auto"/>
            </w:tcBorders>
            <w:shd w:val="clear" w:color="auto" w:fill="CCCCCC"/>
          </w:tcPr>
          <w:p w:rsidR="00F22446" w:rsidRPr="008D57E7" w:rsidRDefault="00F22446" w:rsidP="008D57E7">
            <w:pPr>
              <w:spacing w:before="240" w:after="160" w:line="360" w:lineRule="auto"/>
              <w:jc w:val="both"/>
              <w:rPr>
                <w:rFonts w:ascii="Calibri" w:eastAsia="Calibri" w:hAnsi="Calibri" w:cs="Calibri"/>
                <w:kern w:val="2"/>
                <w:sz w:val="20"/>
                <w:szCs w:val="22"/>
                <w:lang w:eastAsia="en-US" w:bidi="he-IL"/>
              </w:rPr>
            </w:pPr>
          </w:p>
        </w:tc>
        <w:tc>
          <w:tcPr>
            <w:tcW w:w="3401" w:type="dxa"/>
            <w:tcBorders>
              <w:left w:val="single" w:sz="4" w:space="0" w:color="auto"/>
            </w:tcBorders>
            <w:shd w:val="clear" w:color="auto" w:fill="CCCCCC"/>
          </w:tcPr>
          <w:p w:rsidR="00F22446" w:rsidRPr="008D57E7" w:rsidRDefault="00F22446" w:rsidP="008D57E7">
            <w:pPr>
              <w:spacing w:before="240" w:after="160" w:line="360" w:lineRule="auto"/>
              <w:jc w:val="both"/>
              <w:rPr>
                <w:rFonts w:ascii="Calibri" w:eastAsia="Calibri" w:hAnsi="Calibri" w:cs="Calibri"/>
                <w:kern w:val="2"/>
                <w:sz w:val="20"/>
                <w:szCs w:val="22"/>
                <w:lang w:eastAsia="en-US" w:bidi="he-IL"/>
              </w:rPr>
            </w:pPr>
          </w:p>
        </w:tc>
      </w:tr>
      <w:tr w:rsidR="00F22446" w:rsidRPr="009D5575" w:rsidTr="008D57E7">
        <w:trPr>
          <w:trHeight w:val="778"/>
          <w:jc w:val="center"/>
        </w:trPr>
        <w:tc>
          <w:tcPr>
            <w:tcW w:w="3190" w:type="dxa"/>
            <w:tcBorders>
              <w:right w:val="single" w:sz="4" w:space="0" w:color="auto"/>
            </w:tcBorders>
            <w:shd w:val="clear" w:color="auto" w:fill="auto"/>
          </w:tcPr>
          <w:p w:rsidR="00F22446" w:rsidRPr="008D57E7" w:rsidRDefault="00F22446" w:rsidP="008D57E7">
            <w:pPr>
              <w:spacing w:before="240" w:after="160" w:line="360" w:lineRule="auto"/>
              <w:jc w:val="both"/>
              <w:rPr>
                <w:rFonts w:ascii="Calibri" w:eastAsia="Calibri" w:hAnsi="Calibri" w:cs="Calibri"/>
                <w:b/>
                <w:bCs/>
                <w:kern w:val="2"/>
                <w:sz w:val="20"/>
                <w:szCs w:val="22"/>
                <w:lang w:eastAsia="en-US" w:bidi="he-IL"/>
              </w:rPr>
            </w:pPr>
          </w:p>
        </w:tc>
        <w:tc>
          <w:tcPr>
            <w:tcW w:w="3190" w:type="dxa"/>
            <w:tcBorders>
              <w:left w:val="single" w:sz="4" w:space="0" w:color="auto"/>
              <w:right w:val="single" w:sz="4" w:space="0" w:color="auto"/>
            </w:tcBorders>
            <w:shd w:val="clear" w:color="auto" w:fill="auto"/>
          </w:tcPr>
          <w:p w:rsidR="00F22446" w:rsidRPr="008D57E7" w:rsidRDefault="00F22446" w:rsidP="008D57E7">
            <w:pPr>
              <w:spacing w:before="240" w:after="160" w:line="360" w:lineRule="auto"/>
              <w:jc w:val="both"/>
              <w:rPr>
                <w:rFonts w:ascii="Calibri" w:eastAsia="Calibri" w:hAnsi="Calibri" w:cs="Calibri"/>
                <w:kern w:val="2"/>
                <w:sz w:val="20"/>
                <w:szCs w:val="22"/>
                <w:lang w:eastAsia="en-US" w:bidi="he-IL"/>
              </w:rPr>
            </w:pPr>
          </w:p>
        </w:tc>
        <w:tc>
          <w:tcPr>
            <w:tcW w:w="3401" w:type="dxa"/>
            <w:tcBorders>
              <w:left w:val="single" w:sz="4" w:space="0" w:color="auto"/>
            </w:tcBorders>
            <w:shd w:val="clear" w:color="auto" w:fill="auto"/>
          </w:tcPr>
          <w:p w:rsidR="00F22446" w:rsidRPr="008D57E7" w:rsidRDefault="00F22446" w:rsidP="008D57E7">
            <w:pPr>
              <w:keepNext/>
              <w:spacing w:before="240" w:after="160" w:line="360" w:lineRule="auto"/>
              <w:jc w:val="both"/>
              <w:rPr>
                <w:rFonts w:ascii="Calibri" w:eastAsia="Calibri" w:hAnsi="Calibri" w:cs="Calibri"/>
                <w:kern w:val="2"/>
                <w:sz w:val="20"/>
                <w:szCs w:val="22"/>
                <w:lang w:eastAsia="en-US" w:bidi="he-IL"/>
              </w:rPr>
            </w:pPr>
          </w:p>
        </w:tc>
      </w:tr>
    </w:tbl>
    <w:p w:rsidR="005E5509" w:rsidRDefault="00146435">
      <w:pPr>
        <w:pStyle w:val="Didascalia"/>
        <w:jc w:val="center"/>
        <w:rPr>
          <w:rFonts w:ascii="Calibri" w:hAnsi="Calibri" w:cs="Calibri"/>
          <w:i w:val="0"/>
          <w:iCs w:val="0"/>
          <w:color w:val="auto"/>
          <w:sz w:val="22"/>
          <w:szCs w:val="20"/>
        </w:rPr>
      </w:pPr>
      <w:bookmarkStart w:id="25" w:name="_Toc145425830"/>
      <w:r w:rsidRPr="008D57E7">
        <w:rPr>
          <w:rFonts w:ascii="Calibri" w:hAnsi="Calibri" w:cs="Calibri"/>
          <w:i w:val="0"/>
          <w:iCs w:val="0"/>
          <w:color w:val="auto"/>
          <w:sz w:val="22"/>
          <w:szCs w:val="20"/>
        </w:rPr>
        <w:t xml:space="preserve">Tabella </w:t>
      </w:r>
      <w:r w:rsidRPr="008D57E7">
        <w:rPr>
          <w:rFonts w:ascii="Calibri" w:hAnsi="Calibri" w:cs="Calibri"/>
          <w:i w:val="0"/>
          <w:iCs w:val="0"/>
          <w:color w:val="auto"/>
          <w:sz w:val="22"/>
          <w:szCs w:val="20"/>
        </w:rPr>
        <w:fldChar w:fldCharType="begin"/>
      </w:r>
      <w:r w:rsidRPr="008D57E7">
        <w:rPr>
          <w:rFonts w:ascii="Calibri" w:hAnsi="Calibri" w:cs="Calibri"/>
          <w:i w:val="0"/>
          <w:iCs w:val="0"/>
          <w:color w:val="auto"/>
          <w:sz w:val="22"/>
          <w:szCs w:val="20"/>
        </w:rPr>
        <w:instrText xml:space="preserve"> SEQ Table \* ARABIC </w:instrText>
      </w:r>
      <w:r w:rsidRPr="008D57E7">
        <w:rPr>
          <w:rFonts w:ascii="Calibri" w:hAnsi="Calibri" w:cs="Calibri"/>
          <w:i w:val="0"/>
          <w:iCs w:val="0"/>
          <w:color w:val="auto"/>
          <w:sz w:val="22"/>
          <w:szCs w:val="20"/>
        </w:rPr>
        <w:fldChar w:fldCharType="separate"/>
      </w:r>
      <w:r w:rsidR="000F1C4C" w:rsidRPr="008D57E7">
        <w:rPr>
          <w:rFonts w:ascii="Calibri" w:hAnsi="Calibri" w:cs="Calibri"/>
          <w:i w:val="0"/>
          <w:iCs w:val="0"/>
          <w:color w:val="auto"/>
          <w:sz w:val="22"/>
          <w:szCs w:val="20"/>
        </w:rPr>
        <w:t>1</w:t>
      </w:r>
      <w:r w:rsidRPr="008D57E7">
        <w:rPr>
          <w:rFonts w:ascii="Calibri" w:hAnsi="Calibri" w:cs="Calibri"/>
          <w:i w:val="0"/>
          <w:iCs w:val="0"/>
          <w:color w:val="auto"/>
          <w:sz w:val="22"/>
          <w:szCs w:val="20"/>
        </w:rPr>
        <w:fldChar w:fldCharType="end"/>
      </w:r>
      <w:r w:rsidRPr="008D57E7">
        <w:rPr>
          <w:rFonts w:ascii="Calibri" w:hAnsi="Calibri" w:cs="Calibri"/>
          <w:i w:val="0"/>
          <w:iCs w:val="0"/>
          <w:color w:val="auto"/>
          <w:sz w:val="22"/>
          <w:szCs w:val="20"/>
        </w:rPr>
        <w:t xml:space="preserve">. </w:t>
      </w:r>
      <w:r w:rsidR="00A24B94" w:rsidRPr="008D57E7">
        <w:rPr>
          <w:rFonts w:ascii="Calibri" w:hAnsi="Calibri" w:cs="Calibri"/>
          <w:i w:val="0"/>
          <w:iCs w:val="0"/>
          <w:color w:val="auto"/>
          <w:sz w:val="22"/>
          <w:szCs w:val="20"/>
        </w:rPr>
        <w:t>Analisi degli stakeholder</w:t>
      </w:r>
      <w:bookmarkEnd w:id="25"/>
    </w:p>
    <w:p w:rsidR="005E5509" w:rsidRPr="00CC12FE" w:rsidRDefault="00146435">
      <w:pPr>
        <w:spacing w:before="240"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La prima colonna elenca i gruppi di stakeholder provenienti </w:t>
      </w:r>
      <w:r w:rsidR="00DA5D9E">
        <w:rPr>
          <w:rFonts w:ascii="Calibri" w:eastAsia="Calibri" w:hAnsi="Calibri" w:cs="Calibri"/>
          <w:kern w:val="2"/>
          <w:lang w:val="it-IT" w:eastAsia="en-US" w:bidi="he-IL"/>
        </w:rPr>
        <w:t>dalle 3 diverse dimensioni</w:t>
      </w:r>
      <w:r w:rsidRPr="00CC12FE">
        <w:rPr>
          <w:rFonts w:ascii="Calibri" w:eastAsia="Calibri" w:hAnsi="Calibri" w:cs="Calibri"/>
          <w:kern w:val="2"/>
          <w:lang w:val="it-IT" w:eastAsia="en-US" w:bidi="he-IL"/>
        </w:rPr>
        <w:t xml:space="preserve"> (ambiente, </w:t>
      </w:r>
      <w:r w:rsidR="00305928" w:rsidRPr="00CC12FE">
        <w:rPr>
          <w:rFonts w:ascii="Calibri" w:eastAsia="Calibri" w:hAnsi="Calibri" w:cs="Calibri"/>
          <w:kern w:val="2"/>
          <w:lang w:val="it-IT" w:eastAsia="en-US" w:bidi="he-IL"/>
        </w:rPr>
        <w:t xml:space="preserve">società </w:t>
      </w:r>
      <w:r w:rsidRPr="00CC12FE">
        <w:rPr>
          <w:rFonts w:ascii="Calibri" w:eastAsia="Calibri" w:hAnsi="Calibri" w:cs="Calibri"/>
          <w:kern w:val="2"/>
          <w:lang w:val="it-IT" w:eastAsia="en-US" w:bidi="he-IL"/>
        </w:rPr>
        <w:t xml:space="preserve">e governance). Di solito, le parti interessate sono i dipendenti, i membri delle comunità interessate dall'azienda, gli azionisti, le </w:t>
      </w:r>
      <w:r w:rsidR="00305928" w:rsidRPr="00CC12FE">
        <w:rPr>
          <w:rFonts w:ascii="Calibri" w:eastAsia="Calibri" w:hAnsi="Calibri" w:cs="Calibri"/>
          <w:kern w:val="2"/>
          <w:lang w:val="it-IT" w:eastAsia="en-US" w:bidi="he-IL"/>
        </w:rPr>
        <w:t xml:space="preserve">organizzazioni </w:t>
      </w:r>
      <w:r w:rsidRPr="00CC12FE">
        <w:rPr>
          <w:rFonts w:ascii="Calibri" w:eastAsia="Calibri" w:hAnsi="Calibri" w:cs="Calibri"/>
          <w:kern w:val="2"/>
          <w:lang w:val="it-IT" w:eastAsia="en-US" w:bidi="he-IL"/>
        </w:rPr>
        <w:t>non governative e altre parti interessate a seconda dell'attività dell'azienda. Nella seconda colonna, le aziende sono invitate a indicare il loro metodo di comunicazio</w:t>
      </w:r>
      <w:r w:rsidR="00DA5D9E">
        <w:rPr>
          <w:rFonts w:ascii="Calibri" w:eastAsia="Calibri" w:hAnsi="Calibri" w:cs="Calibri"/>
          <w:kern w:val="2"/>
          <w:lang w:val="it-IT" w:eastAsia="en-US" w:bidi="he-IL"/>
        </w:rPr>
        <w:t>ne con le parti interessate su aspett</w:t>
      </w:r>
      <w:r w:rsidRPr="00CC12FE">
        <w:rPr>
          <w:rFonts w:ascii="Calibri" w:eastAsia="Calibri" w:hAnsi="Calibri" w:cs="Calibri"/>
          <w:kern w:val="2"/>
          <w:lang w:val="it-IT" w:eastAsia="en-US" w:bidi="he-IL"/>
        </w:rPr>
        <w:t>i relativ</w:t>
      </w:r>
      <w:r w:rsidR="00DA5D9E">
        <w:rPr>
          <w:rFonts w:ascii="Calibri" w:eastAsia="Calibri" w:hAnsi="Calibri" w:cs="Calibri"/>
          <w:kern w:val="2"/>
          <w:lang w:val="it-IT" w:eastAsia="en-US" w:bidi="he-IL"/>
        </w:rPr>
        <w:t>i</w:t>
      </w:r>
      <w:r w:rsidRPr="00CC12FE">
        <w:rPr>
          <w:rFonts w:ascii="Calibri" w:eastAsia="Calibri" w:hAnsi="Calibri" w:cs="Calibri"/>
          <w:kern w:val="2"/>
          <w:lang w:val="it-IT" w:eastAsia="en-US" w:bidi="he-IL"/>
        </w:rPr>
        <w:t xml:space="preserve"> alla sostenibilità. </w:t>
      </w:r>
    </w:p>
    <w:p w:rsidR="00DA5D9E" w:rsidRDefault="00DA5D9E">
      <w:pPr>
        <w:spacing w:before="240" w:after="160" w:line="360" w:lineRule="auto"/>
        <w:jc w:val="both"/>
        <w:rPr>
          <w:rFonts w:ascii="Calibri" w:eastAsia="Calibri" w:hAnsi="Calibri" w:cs="Calibri"/>
          <w:kern w:val="2"/>
          <w:lang w:val="it-IT" w:eastAsia="en-US" w:bidi="he-IL"/>
        </w:rPr>
      </w:pPr>
    </w:p>
    <w:p w:rsidR="005E5509" w:rsidRPr="00CC12FE" w:rsidRDefault="00146435">
      <w:pPr>
        <w:spacing w:before="240"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Tali metodi di comunicazione possono essere e-mail, newsletter, post sui social media, comunicazioni ad hoc e altri modi, sempre a seconda della strategia seguita da ciascuna azienda in termini di comunicazione. L'ultima colonna </w:t>
      </w:r>
      <w:r w:rsidR="00DA5D9E">
        <w:rPr>
          <w:rFonts w:ascii="Calibri" w:eastAsia="Calibri" w:hAnsi="Calibri" w:cs="Calibri"/>
          <w:kern w:val="2"/>
          <w:lang w:val="it-IT" w:eastAsia="en-US" w:bidi="he-IL"/>
        </w:rPr>
        <w:t>indica</w:t>
      </w:r>
      <w:r w:rsidRPr="00CC12FE">
        <w:rPr>
          <w:rFonts w:ascii="Calibri" w:eastAsia="Calibri" w:hAnsi="Calibri" w:cs="Calibri"/>
          <w:kern w:val="2"/>
          <w:lang w:val="it-IT" w:eastAsia="en-US" w:bidi="he-IL"/>
        </w:rPr>
        <w:t xml:space="preserve"> la frequenza della comunicazione dell'azienda con gli stakeholder sui temi della sostenibilità. Questa colonna viene compilata in base alla scala di tipo Linkert riportata di seguito.</w:t>
      </w:r>
    </w:p>
    <w:tbl>
      <w:tblPr>
        <w:tblW w:w="0" w:type="auto"/>
        <w:tblBorders>
          <w:top w:val="single" w:sz="2" w:space="0" w:color="666666"/>
          <w:bottom w:val="single" w:sz="2" w:space="0" w:color="666666"/>
          <w:insideH w:val="single" w:sz="2" w:space="0" w:color="666666"/>
          <w:insideV w:val="single" w:sz="2" w:space="0" w:color="666666"/>
        </w:tblBorders>
        <w:tblLook w:val="0480" w:firstRow="0" w:lastRow="0" w:firstColumn="1" w:lastColumn="0" w:noHBand="0" w:noVBand="1"/>
      </w:tblPr>
      <w:tblGrid>
        <w:gridCol w:w="1870"/>
        <w:gridCol w:w="1870"/>
        <w:gridCol w:w="1870"/>
        <w:gridCol w:w="1870"/>
        <w:gridCol w:w="1870"/>
      </w:tblGrid>
      <w:tr w:rsidR="00DD19BB" w:rsidRPr="009D5575" w:rsidTr="008D57E7">
        <w:trPr>
          <w:trHeight w:val="158"/>
        </w:trPr>
        <w:tc>
          <w:tcPr>
            <w:tcW w:w="1870" w:type="dxa"/>
            <w:shd w:val="clear" w:color="auto" w:fill="CCCCCC"/>
          </w:tcPr>
          <w:p w:rsidR="005E5509" w:rsidRDefault="00146435">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1</w:t>
            </w:r>
          </w:p>
        </w:tc>
        <w:tc>
          <w:tcPr>
            <w:tcW w:w="1870" w:type="dxa"/>
            <w:shd w:val="clear" w:color="auto" w:fill="CCCCCC"/>
          </w:tcPr>
          <w:p w:rsidR="005E5509" w:rsidRDefault="00146435">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2</w:t>
            </w:r>
          </w:p>
        </w:tc>
        <w:tc>
          <w:tcPr>
            <w:tcW w:w="1870" w:type="dxa"/>
            <w:shd w:val="clear" w:color="auto" w:fill="CCCCCC"/>
          </w:tcPr>
          <w:p w:rsidR="005E5509" w:rsidRDefault="00146435">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3</w:t>
            </w:r>
          </w:p>
        </w:tc>
        <w:tc>
          <w:tcPr>
            <w:tcW w:w="1870" w:type="dxa"/>
            <w:shd w:val="clear" w:color="auto" w:fill="CCCCCC"/>
          </w:tcPr>
          <w:p w:rsidR="005E5509" w:rsidRDefault="00146435">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4</w:t>
            </w:r>
          </w:p>
        </w:tc>
        <w:tc>
          <w:tcPr>
            <w:tcW w:w="1870" w:type="dxa"/>
            <w:shd w:val="clear" w:color="auto" w:fill="CCCCCC"/>
          </w:tcPr>
          <w:p w:rsidR="005E5509" w:rsidRDefault="00146435">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5</w:t>
            </w:r>
          </w:p>
        </w:tc>
      </w:tr>
      <w:tr w:rsidR="00DD19BB" w:rsidRPr="009D5575" w:rsidTr="008D57E7">
        <w:trPr>
          <w:trHeight w:val="482"/>
        </w:trPr>
        <w:tc>
          <w:tcPr>
            <w:tcW w:w="1870" w:type="dxa"/>
            <w:shd w:val="clear" w:color="auto" w:fill="auto"/>
          </w:tcPr>
          <w:p w:rsidR="005E5509" w:rsidRDefault="00146435">
            <w:pPr>
              <w:spacing w:before="240" w:after="160" w:line="360" w:lineRule="auto"/>
              <w:jc w:val="center"/>
              <w:rPr>
                <w:rFonts w:ascii="Calibri" w:eastAsia="Calibri" w:hAnsi="Calibri" w:cs="Calibri"/>
                <w:kern w:val="2"/>
                <w:sz w:val="22"/>
                <w:szCs w:val="22"/>
                <w:lang w:eastAsia="en-US" w:bidi="he-IL"/>
              </w:rPr>
            </w:pPr>
            <w:r w:rsidRPr="008D57E7">
              <w:rPr>
                <w:rFonts w:ascii="Calibri" w:eastAsia="Calibri" w:hAnsi="Calibri" w:cs="Calibri"/>
                <w:kern w:val="2"/>
                <w:sz w:val="22"/>
                <w:szCs w:val="22"/>
                <w:lang w:eastAsia="en-US" w:bidi="he-IL"/>
              </w:rPr>
              <w:t>Raramente</w:t>
            </w:r>
          </w:p>
        </w:tc>
        <w:tc>
          <w:tcPr>
            <w:tcW w:w="1870" w:type="dxa"/>
            <w:shd w:val="clear" w:color="auto" w:fill="auto"/>
          </w:tcPr>
          <w:p w:rsidR="005E5509" w:rsidRDefault="00146435">
            <w:pPr>
              <w:spacing w:before="240" w:after="160" w:line="360" w:lineRule="auto"/>
              <w:jc w:val="center"/>
              <w:rPr>
                <w:rFonts w:ascii="Calibri" w:eastAsia="Calibri" w:hAnsi="Calibri" w:cs="Calibri"/>
                <w:kern w:val="2"/>
                <w:sz w:val="22"/>
                <w:szCs w:val="22"/>
                <w:lang w:eastAsia="en-US" w:bidi="he-IL"/>
              </w:rPr>
            </w:pPr>
            <w:r w:rsidRPr="008D57E7">
              <w:rPr>
                <w:rFonts w:ascii="Calibri" w:eastAsia="Calibri" w:hAnsi="Calibri" w:cs="Calibri"/>
                <w:kern w:val="2"/>
                <w:sz w:val="22"/>
                <w:szCs w:val="22"/>
                <w:lang w:eastAsia="en-US" w:bidi="he-IL"/>
              </w:rPr>
              <w:t>A volte</w:t>
            </w:r>
          </w:p>
        </w:tc>
        <w:tc>
          <w:tcPr>
            <w:tcW w:w="1870" w:type="dxa"/>
            <w:shd w:val="clear" w:color="auto" w:fill="auto"/>
          </w:tcPr>
          <w:p w:rsidR="005E5509" w:rsidRDefault="00146435">
            <w:pPr>
              <w:spacing w:before="240" w:after="160" w:line="360" w:lineRule="auto"/>
              <w:jc w:val="center"/>
              <w:rPr>
                <w:rFonts w:ascii="Calibri" w:eastAsia="Calibri" w:hAnsi="Calibri" w:cs="Calibri"/>
                <w:kern w:val="2"/>
                <w:sz w:val="22"/>
                <w:szCs w:val="22"/>
                <w:lang w:eastAsia="en-US" w:bidi="he-IL"/>
              </w:rPr>
            </w:pPr>
            <w:r w:rsidRPr="008D57E7">
              <w:rPr>
                <w:rFonts w:ascii="Calibri" w:eastAsia="Calibri" w:hAnsi="Calibri" w:cs="Calibri"/>
                <w:kern w:val="2"/>
                <w:sz w:val="22"/>
                <w:szCs w:val="22"/>
                <w:lang w:eastAsia="en-US" w:bidi="he-IL"/>
              </w:rPr>
              <w:t>Sempre</w:t>
            </w:r>
          </w:p>
        </w:tc>
        <w:tc>
          <w:tcPr>
            <w:tcW w:w="1870" w:type="dxa"/>
            <w:shd w:val="clear" w:color="auto" w:fill="auto"/>
          </w:tcPr>
          <w:p w:rsidR="005E5509" w:rsidRDefault="00146435">
            <w:pPr>
              <w:spacing w:before="240" w:after="160" w:line="360" w:lineRule="auto"/>
              <w:jc w:val="center"/>
              <w:rPr>
                <w:rFonts w:ascii="Calibri" w:eastAsia="Calibri" w:hAnsi="Calibri" w:cs="Calibri"/>
                <w:kern w:val="2"/>
                <w:sz w:val="22"/>
                <w:szCs w:val="22"/>
                <w:lang w:eastAsia="en-US" w:bidi="he-IL"/>
              </w:rPr>
            </w:pPr>
            <w:r w:rsidRPr="008D57E7">
              <w:rPr>
                <w:rFonts w:ascii="Calibri" w:eastAsia="Calibri" w:hAnsi="Calibri" w:cs="Calibri"/>
                <w:kern w:val="2"/>
                <w:sz w:val="22"/>
                <w:szCs w:val="22"/>
                <w:lang w:eastAsia="en-US" w:bidi="he-IL"/>
              </w:rPr>
              <w:t>Spesso</w:t>
            </w:r>
          </w:p>
        </w:tc>
        <w:tc>
          <w:tcPr>
            <w:tcW w:w="1870" w:type="dxa"/>
            <w:shd w:val="clear" w:color="auto" w:fill="auto"/>
          </w:tcPr>
          <w:p w:rsidR="005E5509" w:rsidRDefault="00146435">
            <w:pPr>
              <w:keepNext/>
              <w:spacing w:before="240" w:after="160" w:line="360" w:lineRule="auto"/>
              <w:jc w:val="center"/>
              <w:rPr>
                <w:rFonts w:ascii="Calibri" w:eastAsia="Calibri" w:hAnsi="Calibri" w:cs="Calibri"/>
                <w:kern w:val="2"/>
                <w:sz w:val="22"/>
                <w:szCs w:val="22"/>
                <w:lang w:eastAsia="en-US" w:bidi="he-IL"/>
              </w:rPr>
            </w:pPr>
            <w:r w:rsidRPr="008D57E7">
              <w:rPr>
                <w:rFonts w:ascii="Calibri" w:eastAsia="Calibri" w:hAnsi="Calibri" w:cs="Calibri"/>
                <w:kern w:val="2"/>
                <w:sz w:val="22"/>
                <w:szCs w:val="22"/>
                <w:lang w:eastAsia="en-US" w:bidi="he-IL"/>
              </w:rPr>
              <w:t>Mai</w:t>
            </w:r>
          </w:p>
        </w:tc>
      </w:tr>
    </w:tbl>
    <w:p w:rsidR="005E5509" w:rsidRPr="00CC12FE" w:rsidRDefault="00146435">
      <w:pPr>
        <w:pStyle w:val="Didascalia"/>
        <w:jc w:val="center"/>
        <w:rPr>
          <w:rFonts w:ascii="Calibri" w:hAnsi="Calibri" w:cs="Calibri"/>
          <w:i w:val="0"/>
          <w:iCs w:val="0"/>
          <w:color w:val="auto"/>
          <w:sz w:val="22"/>
          <w:szCs w:val="20"/>
          <w:lang w:val="it-IT"/>
        </w:rPr>
      </w:pPr>
      <w:bookmarkStart w:id="26" w:name="_Toc145425831"/>
      <w:r w:rsidRPr="00CC12FE">
        <w:rPr>
          <w:rFonts w:ascii="Calibri" w:hAnsi="Calibri" w:cs="Calibri"/>
          <w:i w:val="0"/>
          <w:iCs w:val="0"/>
          <w:color w:val="auto"/>
          <w:sz w:val="22"/>
          <w:szCs w:val="20"/>
          <w:lang w:val="it-IT"/>
        </w:rPr>
        <w:t xml:space="preserve">Tabella </w:t>
      </w:r>
      <w:r w:rsidRPr="008D57E7">
        <w:rPr>
          <w:rFonts w:ascii="Calibri" w:hAnsi="Calibri" w:cs="Calibri"/>
          <w:i w:val="0"/>
          <w:iCs w:val="0"/>
          <w:color w:val="auto"/>
          <w:sz w:val="22"/>
          <w:szCs w:val="20"/>
        </w:rPr>
        <w:fldChar w:fldCharType="begin"/>
      </w:r>
      <w:r w:rsidRPr="00CC12FE">
        <w:rPr>
          <w:rFonts w:ascii="Calibri" w:hAnsi="Calibri" w:cs="Calibri"/>
          <w:i w:val="0"/>
          <w:iCs w:val="0"/>
          <w:color w:val="auto"/>
          <w:sz w:val="22"/>
          <w:szCs w:val="20"/>
          <w:lang w:val="it-IT"/>
        </w:rPr>
        <w:instrText xml:space="preserve"> SEQ Table \* ARABIC </w:instrText>
      </w:r>
      <w:r w:rsidRPr="008D57E7">
        <w:rPr>
          <w:rFonts w:ascii="Calibri" w:hAnsi="Calibri" w:cs="Calibri"/>
          <w:i w:val="0"/>
          <w:iCs w:val="0"/>
          <w:color w:val="auto"/>
          <w:sz w:val="22"/>
          <w:szCs w:val="20"/>
        </w:rPr>
        <w:fldChar w:fldCharType="separate"/>
      </w:r>
      <w:r w:rsidR="000F1C4C" w:rsidRPr="00CC12FE">
        <w:rPr>
          <w:rFonts w:ascii="Calibri" w:hAnsi="Calibri" w:cs="Calibri"/>
          <w:i w:val="0"/>
          <w:iCs w:val="0"/>
          <w:color w:val="auto"/>
          <w:sz w:val="22"/>
          <w:szCs w:val="20"/>
          <w:lang w:val="it-IT"/>
        </w:rPr>
        <w:t>2</w:t>
      </w:r>
      <w:r w:rsidRPr="008D57E7">
        <w:rPr>
          <w:rFonts w:ascii="Calibri" w:hAnsi="Calibri" w:cs="Calibri"/>
          <w:i w:val="0"/>
          <w:iCs w:val="0"/>
          <w:color w:val="auto"/>
          <w:sz w:val="22"/>
          <w:szCs w:val="20"/>
        </w:rPr>
        <w:fldChar w:fldCharType="end"/>
      </w:r>
      <w:r w:rsidRPr="00CC12FE">
        <w:rPr>
          <w:rFonts w:ascii="Calibri" w:hAnsi="Calibri" w:cs="Calibri"/>
          <w:i w:val="0"/>
          <w:iCs w:val="0"/>
          <w:color w:val="auto"/>
          <w:sz w:val="22"/>
          <w:szCs w:val="20"/>
          <w:lang w:val="it-IT"/>
        </w:rPr>
        <w:t xml:space="preserve">. Scala per compilare la terza colonna della </w:t>
      </w:r>
      <w:r w:rsidR="00305928" w:rsidRPr="00CC12FE">
        <w:rPr>
          <w:rFonts w:ascii="Calibri" w:hAnsi="Calibri" w:cs="Calibri"/>
          <w:i w:val="0"/>
          <w:iCs w:val="0"/>
          <w:color w:val="auto"/>
          <w:sz w:val="22"/>
          <w:szCs w:val="20"/>
          <w:lang w:val="it-IT"/>
        </w:rPr>
        <w:t xml:space="preserve">valutazione </w:t>
      </w:r>
      <w:r w:rsidRPr="00CC12FE">
        <w:rPr>
          <w:rFonts w:ascii="Calibri" w:hAnsi="Calibri" w:cs="Calibri"/>
          <w:i w:val="0"/>
          <w:iCs w:val="0"/>
          <w:color w:val="auto"/>
          <w:sz w:val="22"/>
          <w:szCs w:val="20"/>
          <w:lang w:val="it-IT"/>
        </w:rPr>
        <w:t>degli stakeholder</w:t>
      </w:r>
      <w:r w:rsidR="00305928" w:rsidRPr="00CC12FE">
        <w:rPr>
          <w:rFonts w:ascii="Calibri" w:hAnsi="Calibri" w:cs="Calibri"/>
          <w:i w:val="0"/>
          <w:iCs w:val="0"/>
          <w:color w:val="auto"/>
          <w:sz w:val="22"/>
          <w:szCs w:val="20"/>
          <w:lang w:val="it-IT"/>
        </w:rPr>
        <w:t>.</w:t>
      </w:r>
      <w:bookmarkEnd w:id="26"/>
    </w:p>
    <w:p w:rsidR="00A24B94" w:rsidRPr="00CC12FE" w:rsidRDefault="00A24B94" w:rsidP="00A24B94">
      <w:pPr>
        <w:jc w:val="both"/>
        <w:rPr>
          <w:rFonts w:ascii="Calibri" w:eastAsia="Calibri" w:hAnsi="Calibri" w:cs="Calibri"/>
          <w:kern w:val="2"/>
          <w:lang w:val="it-IT" w:eastAsia="en-US" w:bidi="he-IL"/>
        </w:rPr>
      </w:pPr>
    </w:p>
    <w:p w:rsidR="005E5509" w:rsidRPr="00CC12FE" w:rsidRDefault="00146435">
      <w:pPr>
        <w:spacing w:before="240" w:after="160" w:line="360" w:lineRule="auto"/>
        <w:jc w:val="both"/>
        <w:rPr>
          <w:rFonts w:ascii="Calibri" w:eastAsia="Calibri" w:hAnsi="Calibri" w:cs="Calibri"/>
          <w:kern w:val="2"/>
          <w:sz w:val="22"/>
          <w:szCs w:val="22"/>
          <w:lang w:val="it-IT" w:eastAsia="en-US" w:bidi="he-IL"/>
        </w:rPr>
      </w:pPr>
      <w:r w:rsidRPr="00CC12FE">
        <w:rPr>
          <w:rFonts w:ascii="Calibri" w:eastAsia="Calibri" w:hAnsi="Calibri" w:cs="Calibri"/>
          <w:kern w:val="2"/>
          <w:lang w:val="it-IT" w:eastAsia="en-US" w:bidi="he-IL"/>
        </w:rPr>
        <w:t xml:space="preserve">Inoltre, per ciascuno dei gruppi di stakeholder devono essere identificate </w:t>
      </w:r>
      <w:r w:rsidR="00BE2E5C">
        <w:rPr>
          <w:rFonts w:ascii="Calibri" w:eastAsia="Calibri" w:hAnsi="Calibri" w:cs="Calibri"/>
          <w:kern w:val="2"/>
          <w:lang w:val="it-IT" w:eastAsia="en-US" w:bidi="he-IL"/>
        </w:rPr>
        <w:t>gli aspetti essenziali legati alla</w:t>
      </w:r>
      <w:r w:rsidRPr="00CC12FE">
        <w:rPr>
          <w:rFonts w:ascii="Calibri" w:eastAsia="Calibri" w:hAnsi="Calibri" w:cs="Calibri"/>
          <w:kern w:val="2"/>
          <w:lang w:val="it-IT" w:eastAsia="en-US" w:bidi="he-IL"/>
        </w:rPr>
        <w:t xml:space="preserve"> sostenibilità essenziali. Il completamento della tabella specifica deve essere fatto in relazione alle attività dell'azienda </w:t>
      </w:r>
      <w:r w:rsidR="00F559C2" w:rsidRPr="00CC12FE">
        <w:rPr>
          <w:rFonts w:ascii="Calibri" w:eastAsia="Calibri" w:hAnsi="Calibri" w:cs="Calibri"/>
          <w:kern w:val="2"/>
          <w:lang w:val="it-IT" w:eastAsia="en-US" w:bidi="he-IL"/>
        </w:rPr>
        <w:t xml:space="preserve">e al </w:t>
      </w:r>
      <w:r w:rsidRPr="00CC12FE">
        <w:rPr>
          <w:rFonts w:ascii="Calibri" w:eastAsia="Calibri" w:hAnsi="Calibri" w:cs="Calibri"/>
          <w:kern w:val="2"/>
          <w:lang w:val="it-IT" w:eastAsia="en-US" w:bidi="he-IL"/>
        </w:rPr>
        <w:t>ruolo dei gruppi di parti interessate nell'azienda.</w:t>
      </w:r>
    </w:p>
    <w:tbl>
      <w:tblPr>
        <w:tblW w:w="0" w:type="auto"/>
        <w:jc w:val="center"/>
        <w:tblBorders>
          <w:top w:val="single" w:sz="4" w:space="0" w:color="666666"/>
          <w:bottom w:val="single" w:sz="4" w:space="0" w:color="666666"/>
          <w:insideH w:val="single" w:sz="4" w:space="0" w:color="666666"/>
        </w:tblBorders>
        <w:tblLook w:val="04A0" w:firstRow="1" w:lastRow="0" w:firstColumn="1" w:lastColumn="0" w:noHBand="0" w:noVBand="1"/>
      </w:tblPr>
      <w:tblGrid>
        <w:gridCol w:w="1735"/>
        <w:gridCol w:w="2524"/>
        <w:gridCol w:w="2474"/>
        <w:gridCol w:w="2627"/>
      </w:tblGrid>
      <w:tr w:rsidR="00975545" w:rsidRPr="006E431E" w:rsidTr="009320E5">
        <w:trPr>
          <w:trHeight w:val="845"/>
          <w:jc w:val="center"/>
        </w:trPr>
        <w:tc>
          <w:tcPr>
            <w:tcW w:w="0" w:type="auto"/>
            <w:tcBorders>
              <w:right w:val="nil"/>
            </w:tcBorders>
            <w:shd w:val="clear" w:color="auto" w:fill="auto"/>
          </w:tcPr>
          <w:p w:rsidR="005E5509" w:rsidRDefault="00146435">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Gruppo di stakeholder</w:t>
            </w:r>
          </w:p>
        </w:tc>
        <w:tc>
          <w:tcPr>
            <w:tcW w:w="0" w:type="auto"/>
            <w:tcBorders>
              <w:left w:val="nil"/>
              <w:right w:val="nil"/>
            </w:tcBorders>
            <w:shd w:val="clear" w:color="auto" w:fill="auto"/>
          </w:tcPr>
          <w:p w:rsidR="005E5509" w:rsidRDefault="00146435">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 xml:space="preserve">Questioni materiali </w:t>
            </w:r>
            <w:r w:rsidR="00A24B94" w:rsidRPr="008D57E7">
              <w:rPr>
                <w:rFonts w:ascii="Calibri" w:eastAsia="Calibri" w:hAnsi="Calibri" w:cs="Calibri"/>
                <w:b/>
                <w:bCs/>
                <w:kern w:val="2"/>
                <w:sz w:val="22"/>
                <w:szCs w:val="22"/>
                <w:lang w:eastAsia="en-US" w:bidi="he-IL"/>
              </w:rPr>
              <w:t>relative all'</w:t>
            </w:r>
            <w:r w:rsidR="00830E50" w:rsidRPr="008D57E7">
              <w:rPr>
                <w:rFonts w:ascii="Calibri" w:eastAsia="Calibri" w:hAnsi="Calibri" w:cs="Calibri"/>
                <w:b/>
                <w:bCs/>
                <w:kern w:val="2"/>
                <w:sz w:val="22"/>
                <w:szCs w:val="22"/>
                <w:lang w:eastAsia="en-US" w:bidi="he-IL"/>
              </w:rPr>
              <w:t>ambiente</w:t>
            </w:r>
          </w:p>
        </w:tc>
        <w:tc>
          <w:tcPr>
            <w:tcW w:w="0" w:type="auto"/>
            <w:tcBorders>
              <w:left w:val="nil"/>
            </w:tcBorders>
            <w:shd w:val="clear" w:color="auto" w:fill="auto"/>
          </w:tcPr>
          <w:p w:rsidR="005E5509" w:rsidRPr="00CC12FE" w:rsidRDefault="00146435">
            <w:pPr>
              <w:spacing w:before="240" w:after="160" w:line="360" w:lineRule="auto"/>
              <w:jc w:val="center"/>
              <w:rPr>
                <w:rFonts w:ascii="Calibri" w:eastAsia="Calibri" w:hAnsi="Calibri" w:cs="Calibri"/>
                <w:b/>
                <w:bCs/>
                <w:kern w:val="2"/>
                <w:sz w:val="22"/>
                <w:szCs w:val="22"/>
                <w:lang w:val="it-IT" w:eastAsia="en-US" w:bidi="he-IL"/>
              </w:rPr>
            </w:pPr>
            <w:r w:rsidRPr="00CC12FE">
              <w:rPr>
                <w:rFonts w:ascii="Calibri" w:eastAsia="Calibri" w:hAnsi="Calibri" w:cs="Calibri"/>
                <w:b/>
                <w:bCs/>
                <w:kern w:val="2"/>
                <w:sz w:val="22"/>
                <w:szCs w:val="22"/>
                <w:lang w:val="it-IT" w:eastAsia="en-US" w:bidi="he-IL"/>
              </w:rPr>
              <w:t xml:space="preserve">Questioni materiali </w:t>
            </w:r>
            <w:r w:rsidR="00A24B94" w:rsidRPr="00CC12FE">
              <w:rPr>
                <w:rFonts w:ascii="Calibri" w:eastAsia="Calibri" w:hAnsi="Calibri" w:cs="Calibri"/>
                <w:b/>
                <w:bCs/>
                <w:kern w:val="2"/>
                <w:sz w:val="22"/>
                <w:szCs w:val="22"/>
                <w:lang w:val="it-IT" w:eastAsia="en-US" w:bidi="he-IL"/>
              </w:rPr>
              <w:t xml:space="preserve">riguardanti la </w:t>
            </w:r>
            <w:r w:rsidRPr="00CC12FE">
              <w:rPr>
                <w:rFonts w:ascii="Calibri" w:eastAsia="Calibri" w:hAnsi="Calibri" w:cs="Calibri"/>
                <w:b/>
                <w:bCs/>
                <w:kern w:val="2"/>
                <w:sz w:val="22"/>
                <w:szCs w:val="22"/>
                <w:lang w:val="it-IT" w:eastAsia="en-US" w:bidi="he-IL"/>
              </w:rPr>
              <w:t>società</w:t>
            </w:r>
          </w:p>
        </w:tc>
        <w:tc>
          <w:tcPr>
            <w:tcW w:w="0" w:type="auto"/>
            <w:tcBorders>
              <w:left w:val="nil"/>
            </w:tcBorders>
            <w:shd w:val="clear" w:color="auto" w:fill="auto"/>
          </w:tcPr>
          <w:p w:rsidR="005E5509" w:rsidRPr="00CC12FE" w:rsidRDefault="00146435">
            <w:pPr>
              <w:spacing w:before="240" w:after="160" w:line="360" w:lineRule="auto"/>
              <w:jc w:val="center"/>
              <w:rPr>
                <w:rFonts w:ascii="Calibri" w:eastAsia="Calibri" w:hAnsi="Calibri" w:cs="Calibri"/>
                <w:b/>
                <w:bCs/>
                <w:kern w:val="2"/>
                <w:sz w:val="22"/>
                <w:szCs w:val="22"/>
                <w:lang w:val="it-IT" w:eastAsia="en-US" w:bidi="he-IL"/>
              </w:rPr>
            </w:pPr>
            <w:r w:rsidRPr="00CC12FE">
              <w:rPr>
                <w:rFonts w:ascii="Calibri" w:eastAsia="Calibri" w:hAnsi="Calibri" w:cs="Calibri"/>
                <w:b/>
                <w:bCs/>
                <w:kern w:val="2"/>
                <w:sz w:val="22"/>
                <w:szCs w:val="22"/>
                <w:lang w:val="it-IT" w:eastAsia="en-US" w:bidi="he-IL"/>
              </w:rPr>
              <w:t xml:space="preserve">Questioni rilevanti </w:t>
            </w:r>
            <w:r w:rsidR="00A24B94" w:rsidRPr="00CC12FE">
              <w:rPr>
                <w:rFonts w:ascii="Calibri" w:eastAsia="Calibri" w:hAnsi="Calibri" w:cs="Calibri"/>
                <w:b/>
                <w:bCs/>
                <w:kern w:val="2"/>
                <w:sz w:val="22"/>
                <w:szCs w:val="22"/>
                <w:lang w:val="it-IT" w:eastAsia="en-US" w:bidi="he-IL"/>
              </w:rPr>
              <w:t xml:space="preserve">in materia di </w:t>
            </w:r>
            <w:r w:rsidRPr="00CC12FE">
              <w:rPr>
                <w:rFonts w:ascii="Calibri" w:eastAsia="Calibri" w:hAnsi="Calibri" w:cs="Calibri"/>
                <w:b/>
                <w:bCs/>
                <w:kern w:val="2"/>
                <w:sz w:val="22"/>
                <w:szCs w:val="22"/>
                <w:lang w:val="it-IT" w:eastAsia="en-US" w:bidi="he-IL"/>
              </w:rPr>
              <w:t>governance</w:t>
            </w:r>
          </w:p>
        </w:tc>
      </w:tr>
      <w:tr w:rsidR="00975545" w:rsidRPr="006E431E" w:rsidTr="009320E5">
        <w:trPr>
          <w:trHeight w:val="721"/>
          <w:jc w:val="center"/>
        </w:trPr>
        <w:tc>
          <w:tcPr>
            <w:tcW w:w="0" w:type="auto"/>
            <w:tcBorders>
              <w:righ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b/>
                <w:bCs/>
                <w:kern w:val="2"/>
                <w:sz w:val="18"/>
                <w:szCs w:val="22"/>
                <w:lang w:val="it-IT" w:eastAsia="en-US" w:bidi="he-IL"/>
              </w:rPr>
            </w:pPr>
          </w:p>
        </w:tc>
        <w:tc>
          <w:tcPr>
            <w:tcW w:w="0" w:type="auto"/>
            <w:tcBorders>
              <w:left w:val="single" w:sz="4" w:space="0" w:color="auto"/>
              <w:righ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r>
      <w:tr w:rsidR="00975545" w:rsidRPr="006E431E" w:rsidTr="009320E5">
        <w:trPr>
          <w:trHeight w:val="706"/>
          <w:jc w:val="center"/>
        </w:trPr>
        <w:tc>
          <w:tcPr>
            <w:tcW w:w="0" w:type="auto"/>
            <w:tcBorders>
              <w:right w:val="single" w:sz="4" w:space="0" w:color="auto"/>
            </w:tcBorders>
            <w:shd w:val="clear" w:color="auto" w:fill="auto"/>
          </w:tcPr>
          <w:p w:rsidR="00975545" w:rsidRPr="00CC12FE" w:rsidRDefault="00975545" w:rsidP="008D57E7">
            <w:pPr>
              <w:spacing w:before="240" w:after="160" w:line="360" w:lineRule="auto"/>
              <w:jc w:val="both"/>
              <w:rPr>
                <w:rFonts w:ascii="Calibri" w:eastAsia="Calibri" w:hAnsi="Calibri" w:cs="Calibri"/>
                <w:b/>
                <w:bCs/>
                <w:kern w:val="2"/>
                <w:sz w:val="18"/>
                <w:szCs w:val="22"/>
                <w:lang w:val="it-IT" w:eastAsia="en-US" w:bidi="he-IL"/>
              </w:rPr>
            </w:pPr>
          </w:p>
        </w:tc>
        <w:tc>
          <w:tcPr>
            <w:tcW w:w="0" w:type="auto"/>
            <w:tcBorders>
              <w:left w:val="single" w:sz="4" w:space="0" w:color="auto"/>
              <w:right w:val="single" w:sz="4" w:space="0" w:color="auto"/>
            </w:tcBorders>
            <w:shd w:val="clear" w:color="auto" w:fill="auto"/>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auto"/>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auto"/>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r>
      <w:tr w:rsidR="00975545" w:rsidRPr="006E431E" w:rsidTr="009320E5">
        <w:trPr>
          <w:trHeight w:val="706"/>
          <w:jc w:val="center"/>
        </w:trPr>
        <w:tc>
          <w:tcPr>
            <w:tcW w:w="0" w:type="auto"/>
            <w:tcBorders>
              <w:righ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b/>
                <w:bCs/>
                <w:kern w:val="2"/>
                <w:sz w:val="18"/>
                <w:szCs w:val="22"/>
                <w:lang w:val="it-IT" w:eastAsia="en-US" w:bidi="he-IL"/>
              </w:rPr>
            </w:pPr>
          </w:p>
        </w:tc>
        <w:tc>
          <w:tcPr>
            <w:tcW w:w="0" w:type="auto"/>
            <w:tcBorders>
              <w:left w:val="single" w:sz="4" w:space="0" w:color="auto"/>
              <w:righ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r>
      <w:tr w:rsidR="00975545" w:rsidRPr="006E431E" w:rsidTr="009320E5">
        <w:trPr>
          <w:trHeight w:val="706"/>
          <w:jc w:val="center"/>
        </w:trPr>
        <w:tc>
          <w:tcPr>
            <w:tcW w:w="0" w:type="auto"/>
            <w:tcBorders>
              <w:right w:val="single" w:sz="4" w:space="0" w:color="auto"/>
            </w:tcBorders>
            <w:shd w:val="clear" w:color="auto" w:fill="auto"/>
          </w:tcPr>
          <w:p w:rsidR="00975545" w:rsidRPr="00CC12FE" w:rsidRDefault="00975545" w:rsidP="008D57E7">
            <w:pPr>
              <w:spacing w:before="240" w:after="160" w:line="360" w:lineRule="auto"/>
              <w:jc w:val="both"/>
              <w:rPr>
                <w:rFonts w:ascii="Calibri" w:eastAsia="Calibri" w:hAnsi="Calibri" w:cs="Calibri"/>
                <w:b/>
                <w:bCs/>
                <w:kern w:val="2"/>
                <w:sz w:val="18"/>
                <w:szCs w:val="22"/>
                <w:lang w:val="it-IT" w:eastAsia="en-US" w:bidi="he-IL"/>
              </w:rPr>
            </w:pPr>
          </w:p>
        </w:tc>
        <w:tc>
          <w:tcPr>
            <w:tcW w:w="0" w:type="auto"/>
            <w:tcBorders>
              <w:left w:val="single" w:sz="4" w:space="0" w:color="auto"/>
              <w:right w:val="single" w:sz="4" w:space="0" w:color="auto"/>
            </w:tcBorders>
            <w:shd w:val="clear" w:color="auto" w:fill="auto"/>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auto"/>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auto"/>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r>
      <w:tr w:rsidR="00975545" w:rsidRPr="006E431E" w:rsidTr="009320E5">
        <w:trPr>
          <w:trHeight w:val="706"/>
          <w:jc w:val="center"/>
        </w:trPr>
        <w:tc>
          <w:tcPr>
            <w:tcW w:w="0" w:type="auto"/>
            <w:tcBorders>
              <w:righ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b/>
                <w:bCs/>
                <w:kern w:val="2"/>
                <w:sz w:val="18"/>
                <w:szCs w:val="22"/>
                <w:lang w:val="it-IT" w:eastAsia="en-US" w:bidi="he-IL"/>
              </w:rPr>
            </w:pPr>
          </w:p>
        </w:tc>
        <w:tc>
          <w:tcPr>
            <w:tcW w:w="0" w:type="auto"/>
            <w:tcBorders>
              <w:left w:val="single" w:sz="4" w:space="0" w:color="auto"/>
              <w:righ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c>
          <w:tcPr>
            <w:tcW w:w="0" w:type="auto"/>
            <w:tcBorders>
              <w:left w:val="single" w:sz="4" w:space="0" w:color="auto"/>
            </w:tcBorders>
            <w:shd w:val="clear" w:color="auto" w:fill="CCCCCC"/>
          </w:tcPr>
          <w:p w:rsidR="00975545" w:rsidRPr="00CC12FE" w:rsidRDefault="00975545" w:rsidP="008D57E7">
            <w:pPr>
              <w:spacing w:before="240" w:after="160" w:line="360" w:lineRule="auto"/>
              <w:jc w:val="both"/>
              <w:rPr>
                <w:rFonts w:ascii="Calibri" w:eastAsia="Calibri" w:hAnsi="Calibri" w:cs="Calibri"/>
                <w:kern w:val="2"/>
                <w:sz w:val="18"/>
                <w:szCs w:val="22"/>
                <w:lang w:val="it-IT" w:eastAsia="en-US" w:bidi="he-IL"/>
              </w:rPr>
            </w:pPr>
          </w:p>
        </w:tc>
      </w:tr>
    </w:tbl>
    <w:p w:rsidR="005E5509" w:rsidRPr="00CC12FE" w:rsidRDefault="00146435">
      <w:pPr>
        <w:pStyle w:val="Didascalia"/>
        <w:jc w:val="center"/>
        <w:rPr>
          <w:rFonts w:ascii="Calibri" w:hAnsi="Calibri" w:cs="Calibri"/>
          <w:i w:val="0"/>
          <w:iCs w:val="0"/>
          <w:color w:val="auto"/>
          <w:sz w:val="22"/>
          <w:szCs w:val="20"/>
          <w:lang w:val="it-IT"/>
        </w:rPr>
      </w:pPr>
      <w:bookmarkStart w:id="27" w:name="_Toc145425832"/>
      <w:r w:rsidRPr="00CC12FE">
        <w:rPr>
          <w:rFonts w:ascii="Calibri" w:hAnsi="Calibri" w:cs="Calibri"/>
          <w:i w:val="0"/>
          <w:iCs w:val="0"/>
          <w:color w:val="auto"/>
          <w:sz w:val="22"/>
          <w:szCs w:val="20"/>
          <w:lang w:val="it-IT"/>
        </w:rPr>
        <w:lastRenderedPageBreak/>
        <w:t xml:space="preserve">Tabella </w:t>
      </w:r>
      <w:r w:rsidRPr="008D57E7">
        <w:rPr>
          <w:rFonts w:ascii="Calibri" w:hAnsi="Calibri" w:cs="Calibri"/>
          <w:i w:val="0"/>
          <w:iCs w:val="0"/>
          <w:color w:val="auto"/>
          <w:sz w:val="22"/>
          <w:szCs w:val="20"/>
        </w:rPr>
        <w:fldChar w:fldCharType="begin"/>
      </w:r>
      <w:r w:rsidRPr="00CC12FE">
        <w:rPr>
          <w:rFonts w:ascii="Calibri" w:hAnsi="Calibri" w:cs="Calibri"/>
          <w:i w:val="0"/>
          <w:iCs w:val="0"/>
          <w:color w:val="auto"/>
          <w:sz w:val="22"/>
          <w:szCs w:val="20"/>
          <w:lang w:val="it-IT"/>
        </w:rPr>
        <w:instrText xml:space="preserve"> SEQ Table \* ARABIC </w:instrText>
      </w:r>
      <w:r w:rsidRPr="008D57E7">
        <w:rPr>
          <w:rFonts w:ascii="Calibri" w:hAnsi="Calibri" w:cs="Calibri"/>
          <w:i w:val="0"/>
          <w:iCs w:val="0"/>
          <w:color w:val="auto"/>
          <w:sz w:val="22"/>
          <w:szCs w:val="20"/>
        </w:rPr>
        <w:fldChar w:fldCharType="separate"/>
      </w:r>
      <w:r w:rsidR="000F1C4C" w:rsidRPr="00CC12FE">
        <w:rPr>
          <w:rFonts w:ascii="Calibri" w:hAnsi="Calibri" w:cs="Calibri"/>
          <w:i w:val="0"/>
          <w:iCs w:val="0"/>
          <w:color w:val="auto"/>
          <w:sz w:val="22"/>
          <w:szCs w:val="20"/>
          <w:lang w:val="it-IT"/>
        </w:rPr>
        <w:t>3</w:t>
      </w:r>
      <w:r w:rsidRPr="008D57E7">
        <w:rPr>
          <w:rFonts w:ascii="Calibri" w:hAnsi="Calibri" w:cs="Calibri"/>
          <w:i w:val="0"/>
          <w:iCs w:val="0"/>
          <w:color w:val="auto"/>
          <w:sz w:val="22"/>
          <w:szCs w:val="20"/>
        </w:rPr>
        <w:fldChar w:fldCharType="end"/>
      </w:r>
      <w:r w:rsidRPr="00CC12FE">
        <w:rPr>
          <w:rFonts w:ascii="Calibri" w:hAnsi="Calibri" w:cs="Calibri"/>
          <w:i w:val="0"/>
          <w:iCs w:val="0"/>
          <w:color w:val="auto"/>
          <w:sz w:val="22"/>
          <w:szCs w:val="20"/>
          <w:lang w:val="it-IT"/>
        </w:rPr>
        <w:t xml:space="preserve">. </w:t>
      </w:r>
      <w:r w:rsidR="00A41AF2" w:rsidRPr="00CC12FE">
        <w:rPr>
          <w:rFonts w:ascii="Calibri" w:hAnsi="Calibri" w:cs="Calibri"/>
          <w:i w:val="0"/>
          <w:iCs w:val="0"/>
          <w:color w:val="auto"/>
          <w:sz w:val="22"/>
          <w:szCs w:val="20"/>
          <w:lang w:val="it-IT"/>
        </w:rPr>
        <w:t>Questioni materiali per gruppo di stakeholder</w:t>
      </w:r>
      <w:bookmarkEnd w:id="27"/>
    </w:p>
    <w:p w:rsidR="00BE2E5C" w:rsidRDefault="00BE2E5C">
      <w:pPr>
        <w:spacing w:after="160" w:line="360" w:lineRule="auto"/>
        <w:jc w:val="both"/>
        <w:rPr>
          <w:rFonts w:ascii="Calibri" w:eastAsia="Calibri" w:hAnsi="Calibri" w:cs="Calibri"/>
          <w:kern w:val="2"/>
          <w:lang w:val="it-IT" w:eastAsia="en-US" w:bidi="he-IL"/>
        </w:rPr>
      </w:pPr>
    </w:p>
    <w:p w:rsidR="005E5509" w:rsidRPr="00CC12FE" w:rsidRDefault="00146435" w:rsidP="00B41687">
      <w:pPr>
        <w:spacing w:after="160"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Questa tabella deve essere compilata </w:t>
      </w:r>
      <w:r w:rsidR="00F33E3B" w:rsidRPr="00CC12FE">
        <w:rPr>
          <w:rFonts w:ascii="Calibri" w:eastAsia="Calibri" w:hAnsi="Calibri" w:cs="Calibri"/>
          <w:kern w:val="2"/>
          <w:lang w:val="it-IT" w:eastAsia="en-US" w:bidi="he-IL"/>
        </w:rPr>
        <w:t xml:space="preserve">per </w:t>
      </w:r>
      <w:r w:rsidR="00BE2E5C">
        <w:rPr>
          <w:rFonts w:ascii="Calibri" w:eastAsia="Calibri" w:hAnsi="Calibri" w:cs="Calibri"/>
          <w:kern w:val="2"/>
          <w:lang w:val="it-IT" w:eastAsia="en-US" w:bidi="he-IL"/>
        </w:rPr>
        <w:t>identificare tutti gli aspetti delle 3 dimensioni</w:t>
      </w:r>
      <w:r w:rsidR="00A41AF2" w:rsidRPr="00CC12FE">
        <w:rPr>
          <w:rFonts w:ascii="Calibri" w:eastAsia="Calibri" w:hAnsi="Calibri" w:cs="Calibri"/>
          <w:kern w:val="2"/>
          <w:lang w:val="it-IT" w:eastAsia="en-US" w:bidi="he-IL"/>
        </w:rPr>
        <w:t xml:space="preserve"> ESG e </w:t>
      </w:r>
      <w:r w:rsidR="00190947">
        <w:rPr>
          <w:rFonts w:ascii="Calibri" w:eastAsia="Calibri" w:hAnsi="Calibri" w:cs="Calibri"/>
          <w:kern w:val="2"/>
          <w:lang w:val="it-IT" w:eastAsia="en-US" w:bidi="he-IL"/>
        </w:rPr>
        <w:t xml:space="preserve">gli </w:t>
      </w:r>
      <w:r w:rsidR="00A41AF2" w:rsidRPr="00CC12FE">
        <w:rPr>
          <w:rFonts w:ascii="Calibri" w:eastAsia="Calibri" w:hAnsi="Calibri" w:cs="Calibri"/>
          <w:kern w:val="2"/>
          <w:lang w:val="it-IT" w:eastAsia="en-US" w:bidi="he-IL"/>
        </w:rPr>
        <w:t xml:space="preserve"> stakeholder. Anche se la tabella può essere compilata con una breve descrizione, si raccomanda vivamente all'azienda di analizzare ogni </w:t>
      </w:r>
      <w:r w:rsidR="00BE2E5C">
        <w:rPr>
          <w:rFonts w:ascii="Calibri" w:eastAsia="Calibri" w:hAnsi="Calibri" w:cs="Calibri"/>
          <w:kern w:val="2"/>
          <w:lang w:val="it-IT" w:eastAsia="en-US" w:bidi="he-IL"/>
        </w:rPr>
        <w:t>aspetto</w:t>
      </w:r>
      <w:r w:rsidR="00A41AF2" w:rsidRPr="00CC12FE">
        <w:rPr>
          <w:rFonts w:ascii="Calibri" w:eastAsia="Calibri" w:hAnsi="Calibri" w:cs="Calibri"/>
          <w:kern w:val="2"/>
          <w:lang w:val="it-IT" w:eastAsia="en-US" w:bidi="he-IL"/>
        </w:rPr>
        <w:t xml:space="preserve"> materiale e le ragioni alla base della rilevanza. </w:t>
      </w: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410641" w:rsidRPr="00CC12FE" w:rsidRDefault="00410641" w:rsidP="00A41AF2">
      <w:pPr>
        <w:spacing w:after="160" w:line="360" w:lineRule="auto"/>
        <w:jc w:val="both"/>
        <w:rPr>
          <w:rFonts w:ascii="Calibri" w:eastAsia="Calibri" w:hAnsi="Calibri" w:cs="Calibri"/>
          <w:kern w:val="2"/>
          <w:lang w:val="it-IT" w:eastAsia="en-US" w:bidi="he-IL"/>
        </w:rPr>
      </w:pPr>
    </w:p>
    <w:p w:rsidR="00A24B94" w:rsidRPr="00CC12FE" w:rsidRDefault="00A24B94">
      <w:pPr>
        <w:rPr>
          <w:rFonts w:ascii="Calibri" w:eastAsia="Calibri" w:hAnsi="Calibri" w:cs="Calibri"/>
          <w:kern w:val="2"/>
          <w:lang w:val="it-IT" w:eastAsia="en-US" w:bidi="he-IL"/>
        </w:rPr>
      </w:pPr>
      <w:r w:rsidRPr="00CC12FE">
        <w:rPr>
          <w:rFonts w:ascii="Calibri" w:eastAsia="Calibri" w:hAnsi="Calibri" w:cs="Calibri"/>
          <w:kern w:val="2"/>
          <w:lang w:val="it-IT" w:eastAsia="en-US" w:bidi="he-IL"/>
        </w:rPr>
        <w:br w:type="page"/>
      </w:r>
    </w:p>
    <w:p w:rsidR="005E5509" w:rsidRPr="00190947" w:rsidRDefault="00E31B3F">
      <w:pPr>
        <w:pStyle w:val="Titolo1"/>
        <w:shd w:val="clear" w:color="auto" w:fill="1F497D"/>
        <w:spacing w:line="360" w:lineRule="auto"/>
        <w:ind w:left="0"/>
        <w:rPr>
          <w:rFonts w:ascii="Calibri" w:hAnsi="Calibri" w:cs="Calibri"/>
          <w:color w:val="FFFFFF"/>
          <w:lang w:val="it-IT"/>
        </w:rPr>
      </w:pPr>
      <w:bookmarkStart w:id="28" w:name="_Toc145425572"/>
      <w:r w:rsidRPr="00190947">
        <w:rPr>
          <w:rFonts w:ascii="Calibri" w:hAnsi="Calibri" w:cs="Calibri"/>
          <w:color w:val="FFFFFF"/>
          <w:lang w:val="it-IT"/>
        </w:rPr>
        <w:lastRenderedPageBreak/>
        <w:t xml:space="preserve">INFORMAZIONI </w:t>
      </w:r>
      <w:r w:rsidR="00146435" w:rsidRPr="00190947">
        <w:rPr>
          <w:rFonts w:ascii="Calibri" w:hAnsi="Calibri" w:cs="Calibri"/>
          <w:color w:val="FFFFFF"/>
          <w:lang w:val="it-IT"/>
        </w:rPr>
        <w:t>AMBIENTALI</w:t>
      </w:r>
      <w:bookmarkEnd w:id="28"/>
    </w:p>
    <w:p w:rsidR="00772181" w:rsidRPr="00190947" w:rsidRDefault="00772181" w:rsidP="00772181">
      <w:pPr>
        <w:rPr>
          <w:lang w:val="it-IT" w:eastAsia="el-GR"/>
        </w:rPr>
      </w:pP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In questa sezione esploriamo gli indicatori relativi </w:t>
      </w:r>
      <w:r w:rsidR="00190947">
        <w:rPr>
          <w:rFonts w:ascii="Calibri" w:eastAsia="Calibri" w:hAnsi="Calibri" w:cs="Calibri"/>
          <w:kern w:val="2"/>
          <w:lang w:val="it-IT" w:eastAsia="en-US" w:bidi="he-IL"/>
        </w:rPr>
        <w:t>all’</w:t>
      </w:r>
      <w:r w:rsidRPr="00CC12FE">
        <w:rPr>
          <w:rFonts w:ascii="Calibri" w:eastAsia="Calibri" w:hAnsi="Calibri" w:cs="Calibri"/>
          <w:kern w:val="2"/>
          <w:lang w:val="it-IT" w:eastAsia="en-US" w:bidi="he-IL"/>
        </w:rPr>
        <w:t>ambient</w:t>
      </w:r>
      <w:r w:rsidR="00190947">
        <w:rPr>
          <w:rFonts w:ascii="Calibri" w:eastAsia="Calibri" w:hAnsi="Calibri" w:cs="Calibri"/>
          <w:kern w:val="2"/>
          <w:lang w:val="it-IT" w:eastAsia="en-US" w:bidi="he-IL"/>
        </w:rPr>
        <w:t xml:space="preserve">e, </w:t>
      </w:r>
      <w:r w:rsidRPr="00CC12FE">
        <w:rPr>
          <w:rFonts w:ascii="Calibri" w:eastAsia="Calibri" w:hAnsi="Calibri" w:cs="Calibri"/>
          <w:kern w:val="2"/>
          <w:lang w:val="it-IT" w:eastAsia="en-US" w:bidi="he-IL"/>
        </w:rPr>
        <w:t xml:space="preserve">che </w:t>
      </w:r>
      <w:r w:rsidR="00190947">
        <w:rPr>
          <w:rFonts w:ascii="Calibri" w:eastAsia="Calibri" w:hAnsi="Calibri" w:cs="Calibri"/>
          <w:kern w:val="2"/>
          <w:lang w:val="it-IT" w:eastAsia="en-US" w:bidi="he-IL"/>
        </w:rPr>
        <w:t xml:space="preserve">vengono </w:t>
      </w:r>
      <w:r w:rsidRPr="00CC12FE">
        <w:rPr>
          <w:rFonts w:ascii="Calibri" w:eastAsia="Calibri" w:hAnsi="Calibri" w:cs="Calibri"/>
          <w:kern w:val="2"/>
          <w:lang w:val="it-IT" w:eastAsia="en-US" w:bidi="he-IL"/>
        </w:rPr>
        <w:t xml:space="preserve">suddivisi in due gruppi principali. Il primo gruppo comprende gli indicatori ritenuti fondamentali, indipendentemente dalle dimensioni di ciascuna impresa. Il secondo gruppo comprende indicatori che, pur essendo significativi da calcolare, possono avere un'importanza limitata nel contesto delle imprese molto piccole. La </w:t>
      </w:r>
      <w:r w:rsidR="00F760E3" w:rsidRPr="00CC12FE">
        <w:rPr>
          <w:rFonts w:ascii="Calibri" w:eastAsia="Calibri" w:hAnsi="Calibri" w:cs="Calibri"/>
          <w:kern w:val="2"/>
          <w:lang w:val="it-IT" w:eastAsia="en-US" w:bidi="he-IL"/>
        </w:rPr>
        <w:t xml:space="preserve">tabella che segue </w:t>
      </w:r>
      <w:r w:rsidRPr="00CC12FE">
        <w:rPr>
          <w:rFonts w:ascii="Calibri" w:eastAsia="Calibri" w:hAnsi="Calibri" w:cs="Calibri"/>
          <w:kern w:val="2"/>
          <w:lang w:val="it-IT" w:eastAsia="en-US" w:bidi="he-IL"/>
        </w:rPr>
        <w:t xml:space="preserve">presenta </w:t>
      </w:r>
      <w:r w:rsidR="00F760E3" w:rsidRPr="00CC12FE">
        <w:rPr>
          <w:rFonts w:ascii="Calibri" w:eastAsia="Calibri" w:hAnsi="Calibri" w:cs="Calibri"/>
          <w:kern w:val="2"/>
          <w:lang w:val="it-IT" w:eastAsia="en-US" w:bidi="he-IL"/>
        </w:rPr>
        <w:t xml:space="preserve">il </w:t>
      </w:r>
      <w:r w:rsidRPr="00CC12FE">
        <w:rPr>
          <w:rFonts w:ascii="Calibri" w:eastAsia="Calibri" w:hAnsi="Calibri" w:cs="Calibri"/>
          <w:kern w:val="2"/>
          <w:lang w:val="it-IT" w:eastAsia="en-US" w:bidi="he-IL"/>
        </w:rPr>
        <w:t xml:space="preserve">nucleo di </w:t>
      </w:r>
      <w:r w:rsidR="00F760E3" w:rsidRPr="00CC12FE">
        <w:rPr>
          <w:rFonts w:ascii="Calibri" w:eastAsia="Calibri" w:hAnsi="Calibri" w:cs="Calibri"/>
          <w:kern w:val="2"/>
          <w:lang w:val="it-IT" w:eastAsia="en-US" w:bidi="he-IL"/>
        </w:rPr>
        <w:t xml:space="preserve">indici che devono essere calcolati insieme al processo di calcolo o di analisi. </w:t>
      </w:r>
    </w:p>
    <w:tbl>
      <w:tblPr>
        <w:tblW w:w="0" w:type="auto"/>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293"/>
        <w:gridCol w:w="7067"/>
      </w:tblGrid>
      <w:tr w:rsidR="00800E8A" w:rsidRPr="009D5575" w:rsidTr="009320E5">
        <w:trPr>
          <w:trHeight w:val="125"/>
        </w:trPr>
        <w:tc>
          <w:tcPr>
            <w:tcW w:w="0" w:type="auto"/>
            <w:tcBorders>
              <w:top w:val="single" w:sz="4" w:space="0" w:color="auto"/>
              <w:bottom w:val="single" w:sz="12" w:space="0" w:color="666666"/>
              <w:right w:val="nil"/>
            </w:tcBorders>
            <w:shd w:val="clear" w:color="auto" w:fill="FFFFFF"/>
          </w:tcPr>
          <w:p w:rsidR="005E5509" w:rsidRDefault="00E31B3F">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Informazioni </w:t>
            </w:r>
            <w:r w:rsidR="00146435" w:rsidRPr="008D57E7">
              <w:rPr>
                <w:rFonts w:ascii="Calibri" w:eastAsia="Calibri" w:hAnsi="Calibri" w:cs="Calibri"/>
                <w:b/>
                <w:bCs/>
                <w:kern w:val="2"/>
                <w:lang w:eastAsia="en-US" w:bidi="he-IL"/>
              </w:rPr>
              <w:t>ambientali di base</w:t>
            </w:r>
          </w:p>
        </w:tc>
        <w:tc>
          <w:tcPr>
            <w:tcW w:w="0" w:type="auto"/>
            <w:tcBorders>
              <w:top w:val="single" w:sz="4" w:space="0" w:color="auto"/>
              <w:left w:val="nil"/>
              <w:bottom w:val="single" w:sz="12" w:space="0" w:color="666666"/>
            </w:tcBorders>
            <w:shd w:val="clear" w:color="auto" w:fill="FFFFFF"/>
          </w:tcPr>
          <w:p w:rsidR="005E5509" w:rsidRDefault="00146435">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Calcolo/Analisi</w:t>
            </w:r>
          </w:p>
        </w:tc>
      </w:tr>
      <w:tr w:rsidR="00800E8A" w:rsidRPr="006E431E" w:rsidTr="009320E5">
        <w:trPr>
          <w:trHeight w:val="101"/>
        </w:trPr>
        <w:tc>
          <w:tcPr>
            <w:tcW w:w="0" w:type="auto"/>
            <w:shd w:val="clear" w:color="auto" w:fill="CCCCCC"/>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E1 </w:t>
            </w:r>
            <w:r w:rsidR="004B02B7" w:rsidRPr="00CC12FE">
              <w:rPr>
                <w:rFonts w:ascii="Calibri" w:eastAsia="Calibri" w:hAnsi="Calibri" w:cs="Calibri"/>
                <w:b/>
                <w:bCs/>
                <w:kern w:val="2"/>
                <w:lang w:val="it-IT" w:eastAsia="en-US" w:bidi="he-IL"/>
              </w:rPr>
              <w:t xml:space="preserve">- </w:t>
            </w:r>
            <w:r w:rsidR="00800E8A" w:rsidRPr="00CC12FE">
              <w:rPr>
                <w:rFonts w:ascii="Calibri" w:eastAsia="Calibri" w:hAnsi="Calibri" w:cs="Calibri"/>
                <w:b/>
                <w:bCs/>
                <w:kern w:val="2"/>
                <w:lang w:val="it-IT" w:eastAsia="en-US" w:bidi="he-IL"/>
              </w:rPr>
              <w:t xml:space="preserve">Consumo </w:t>
            </w:r>
            <w:r w:rsidR="004B02B7" w:rsidRPr="00CC12FE">
              <w:rPr>
                <w:rFonts w:ascii="Calibri" w:eastAsia="Calibri" w:hAnsi="Calibri" w:cs="Calibri"/>
                <w:b/>
                <w:bCs/>
                <w:kern w:val="2"/>
                <w:lang w:val="it-IT" w:eastAsia="en-US" w:bidi="he-IL"/>
              </w:rPr>
              <w:t xml:space="preserve">totale </w:t>
            </w:r>
            <w:r w:rsidR="00800E8A" w:rsidRPr="00CC12FE">
              <w:rPr>
                <w:rFonts w:ascii="Calibri" w:eastAsia="Calibri" w:hAnsi="Calibri" w:cs="Calibri"/>
                <w:b/>
                <w:bCs/>
                <w:kern w:val="2"/>
                <w:lang w:val="it-IT" w:eastAsia="en-US" w:bidi="he-IL"/>
              </w:rPr>
              <w:t xml:space="preserve">di energia </w:t>
            </w:r>
            <w:r w:rsidR="00630BFC" w:rsidRPr="00CC12FE">
              <w:rPr>
                <w:rFonts w:ascii="Calibri" w:eastAsia="Calibri" w:hAnsi="Calibri" w:cs="Calibri"/>
                <w:b/>
                <w:bCs/>
                <w:kern w:val="2"/>
                <w:lang w:val="it-IT" w:eastAsia="en-US" w:bidi="he-IL"/>
              </w:rPr>
              <w:t>e mix</w:t>
            </w:r>
          </w:p>
          <w:p w:rsidR="00800E8A" w:rsidRPr="00CC12FE" w:rsidRDefault="00800E8A" w:rsidP="00800E8A">
            <w:pPr>
              <w:rPr>
                <w:rFonts w:ascii="Calibri" w:eastAsia="Calibri" w:hAnsi="Calibri" w:cs="Calibri"/>
                <w:b/>
                <w:bCs/>
                <w:kern w:val="2"/>
                <w:lang w:val="it-IT" w:eastAsia="en-US" w:bidi="he-IL"/>
              </w:rPr>
            </w:pPr>
          </w:p>
        </w:tc>
        <w:tc>
          <w:tcPr>
            <w:tcW w:w="0" w:type="auto"/>
            <w:shd w:val="clear" w:color="auto" w:fill="CCCCCC"/>
          </w:tcPr>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E1-1 Consumo di energia (kWh) </w:t>
            </w:r>
            <w:r w:rsidR="00FC6447" w:rsidRPr="00CC12FE">
              <w:rPr>
                <w:rFonts w:ascii="Calibri" w:eastAsia="Calibri" w:hAnsi="Calibri" w:cs="Calibri"/>
                <w:kern w:val="2"/>
                <w:lang w:val="it-IT" w:eastAsia="en-US" w:bidi="he-IL"/>
              </w:rPr>
              <w:t>per metro quadro</w:t>
            </w:r>
          </w:p>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E1-2 Consumo di carburante (litri di carburante) per numero di </w:t>
            </w:r>
            <w:r w:rsidR="00FC6447" w:rsidRPr="00CC12FE">
              <w:rPr>
                <w:rFonts w:ascii="Calibri" w:eastAsia="Calibri" w:hAnsi="Calibri" w:cs="Calibri"/>
                <w:kern w:val="2"/>
                <w:lang w:val="it-IT" w:eastAsia="en-US" w:bidi="he-IL"/>
              </w:rPr>
              <w:t>veicoli.</w:t>
            </w:r>
          </w:p>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E1-3 </w:t>
            </w:r>
            <w:r w:rsidR="002F5286" w:rsidRPr="00CC12FE">
              <w:rPr>
                <w:rFonts w:ascii="Calibri" w:eastAsia="Calibri" w:hAnsi="Calibri" w:cs="Calibri"/>
                <w:kern w:val="2"/>
                <w:lang w:val="it-IT" w:eastAsia="en-US" w:bidi="he-IL"/>
              </w:rPr>
              <w:t>Consumo di energia per riscaldamento e refrigerazione (% energia rinnovabile, % olio minerale, % gas, % teleriscaldamento, % carbone, % altro), fornitura energetica</w:t>
            </w:r>
          </w:p>
        </w:tc>
      </w:tr>
      <w:tr w:rsidR="007209CB" w:rsidRPr="006E431E" w:rsidTr="009320E5">
        <w:trPr>
          <w:trHeight w:val="238"/>
        </w:trPr>
        <w:tc>
          <w:tcPr>
            <w:tcW w:w="0" w:type="auto"/>
            <w:shd w:val="clear" w:color="auto" w:fill="auto"/>
          </w:tcPr>
          <w:p w:rsidR="005E5509" w:rsidRDefault="00146435">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E2 </w:t>
            </w:r>
            <w:r w:rsidR="004B02B7" w:rsidRPr="008D57E7">
              <w:rPr>
                <w:rFonts w:ascii="Calibri" w:eastAsia="Calibri" w:hAnsi="Calibri" w:cs="Calibri"/>
                <w:b/>
                <w:bCs/>
                <w:kern w:val="2"/>
                <w:lang w:eastAsia="en-US" w:bidi="he-IL"/>
              </w:rPr>
              <w:t xml:space="preserve">- </w:t>
            </w:r>
            <w:r w:rsidRPr="008D57E7">
              <w:rPr>
                <w:rFonts w:ascii="Calibri" w:eastAsia="Calibri" w:hAnsi="Calibri" w:cs="Calibri"/>
                <w:b/>
                <w:bCs/>
                <w:kern w:val="2"/>
                <w:lang w:eastAsia="en-US" w:bidi="he-IL"/>
              </w:rPr>
              <w:t xml:space="preserve">Utilizzo </w:t>
            </w:r>
            <w:r w:rsidR="004B02B7" w:rsidRPr="008D57E7">
              <w:rPr>
                <w:rFonts w:ascii="Calibri" w:eastAsia="Calibri" w:hAnsi="Calibri" w:cs="Calibri"/>
                <w:b/>
                <w:bCs/>
                <w:kern w:val="2"/>
                <w:lang w:eastAsia="en-US" w:bidi="he-IL"/>
              </w:rPr>
              <w:t xml:space="preserve">totale </w:t>
            </w:r>
            <w:r w:rsidR="007209CB" w:rsidRPr="008D57E7">
              <w:rPr>
                <w:rFonts w:ascii="Calibri" w:eastAsia="Calibri" w:hAnsi="Calibri" w:cs="Calibri"/>
                <w:b/>
                <w:bCs/>
                <w:kern w:val="2"/>
                <w:lang w:eastAsia="en-US" w:bidi="he-IL"/>
              </w:rPr>
              <w:t>dell'acqua</w:t>
            </w:r>
          </w:p>
          <w:p w:rsidR="007209CB" w:rsidRPr="008D57E7" w:rsidRDefault="007209CB" w:rsidP="008D57E7">
            <w:pPr>
              <w:spacing w:line="360" w:lineRule="auto"/>
              <w:rPr>
                <w:rFonts w:ascii="Calibri" w:eastAsia="Calibri" w:hAnsi="Calibri" w:cs="Calibri"/>
                <w:b/>
                <w:bCs/>
                <w:kern w:val="2"/>
                <w:lang w:eastAsia="en-US" w:bidi="he-IL"/>
              </w:rPr>
            </w:pPr>
          </w:p>
        </w:tc>
        <w:tc>
          <w:tcPr>
            <w:tcW w:w="0" w:type="auto"/>
            <w:shd w:val="clear" w:color="auto" w:fill="auto"/>
          </w:tcPr>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E2-1 Utilizzo dell'acqua (litri d'acqua/mese)</w:t>
            </w:r>
          </w:p>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E2-2 Indice di utilizzo dell'acqua (ad esempio, litri di acqua / dipendente)</w:t>
            </w:r>
          </w:p>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E2-3 Politiche per il risparmio idrico</w:t>
            </w:r>
          </w:p>
        </w:tc>
      </w:tr>
      <w:tr w:rsidR="007209CB" w:rsidRPr="006E431E" w:rsidTr="009320E5">
        <w:trPr>
          <w:trHeight w:val="238"/>
        </w:trPr>
        <w:tc>
          <w:tcPr>
            <w:tcW w:w="0" w:type="auto"/>
            <w:shd w:val="clear" w:color="auto" w:fill="CCCCCC"/>
          </w:tcPr>
          <w:p w:rsidR="005E5509" w:rsidRPr="00CC12FE" w:rsidRDefault="00146435">
            <w:pPr>
              <w:spacing w:line="360" w:lineRule="auto"/>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E3 - </w:t>
            </w:r>
            <w:r w:rsidR="007209CB" w:rsidRPr="00CC12FE">
              <w:rPr>
                <w:rFonts w:ascii="Calibri" w:eastAsia="Calibri" w:hAnsi="Calibri" w:cs="Calibri"/>
                <w:b/>
                <w:bCs/>
                <w:kern w:val="2"/>
                <w:lang w:val="it-IT" w:eastAsia="en-US" w:bidi="he-IL"/>
              </w:rPr>
              <w:t>Emissioni di gas serra</w:t>
            </w:r>
          </w:p>
        </w:tc>
        <w:tc>
          <w:tcPr>
            <w:tcW w:w="0" w:type="auto"/>
            <w:shd w:val="clear" w:color="auto" w:fill="CCCCCC"/>
          </w:tcPr>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E3-1 </w:t>
            </w:r>
            <w:r w:rsidR="007209CB" w:rsidRPr="00CC12FE">
              <w:rPr>
                <w:rFonts w:ascii="Calibri" w:eastAsia="Calibri" w:hAnsi="Calibri" w:cs="Calibri"/>
                <w:kern w:val="2"/>
                <w:lang w:val="it-IT" w:eastAsia="en-US" w:bidi="he-IL"/>
              </w:rPr>
              <w:t>Emissione di</w:t>
            </w:r>
            <w:r w:rsidR="00630BFC" w:rsidRPr="00CC12FE">
              <w:rPr>
                <w:rFonts w:ascii="Calibri" w:eastAsia="Calibri" w:hAnsi="Calibri" w:cs="Calibri"/>
                <w:kern w:val="2"/>
                <w:lang w:val="it-IT" w:eastAsia="en-US" w:bidi="he-IL"/>
              </w:rPr>
              <w:t xml:space="preserve"> CO2 </w:t>
            </w:r>
            <w:r w:rsidR="00A54D85" w:rsidRPr="00CC12FE">
              <w:rPr>
                <w:rFonts w:ascii="Calibri" w:eastAsia="Calibri" w:hAnsi="Calibri" w:cs="Calibri"/>
                <w:kern w:val="2"/>
                <w:lang w:val="it-IT" w:eastAsia="en-US" w:bidi="he-IL"/>
              </w:rPr>
              <w:t xml:space="preserve">(3 campi di applicazione) </w:t>
            </w:r>
          </w:p>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E3-2 Politiche per la riduzione delle emissioni di CO2 </w:t>
            </w:r>
          </w:p>
        </w:tc>
      </w:tr>
      <w:tr w:rsidR="002F5286" w:rsidRPr="006E431E" w:rsidTr="009320E5">
        <w:trPr>
          <w:trHeight w:val="224"/>
        </w:trPr>
        <w:tc>
          <w:tcPr>
            <w:tcW w:w="0" w:type="auto"/>
            <w:shd w:val="clear" w:color="auto" w:fill="auto"/>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E4 </w:t>
            </w:r>
            <w:r w:rsidR="004B02B7" w:rsidRPr="00CC12FE">
              <w:rPr>
                <w:rFonts w:ascii="Calibri" w:eastAsia="Calibri" w:hAnsi="Calibri" w:cs="Calibri"/>
                <w:b/>
                <w:bCs/>
                <w:kern w:val="2"/>
                <w:lang w:val="it-IT" w:eastAsia="en-US" w:bidi="he-IL"/>
              </w:rPr>
              <w:t xml:space="preserve">- </w:t>
            </w:r>
            <w:r w:rsidRPr="00CC12FE">
              <w:rPr>
                <w:rFonts w:ascii="Calibri" w:eastAsia="Calibri" w:hAnsi="Calibri" w:cs="Calibri"/>
                <w:b/>
                <w:bCs/>
                <w:kern w:val="2"/>
                <w:lang w:val="it-IT" w:eastAsia="en-US" w:bidi="he-IL"/>
              </w:rPr>
              <w:t xml:space="preserve">Produzione </w:t>
            </w:r>
            <w:r w:rsidR="004B02B7" w:rsidRPr="00CC12FE">
              <w:rPr>
                <w:rFonts w:ascii="Calibri" w:eastAsia="Calibri" w:hAnsi="Calibri" w:cs="Calibri"/>
                <w:b/>
                <w:bCs/>
                <w:kern w:val="2"/>
                <w:lang w:val="it-IT" w:eastAsia="en-US" w:bidi="he-IL"/>
              </w:rPr>
              <w:t xml:space="preserve">totale </w:t>
            </w:r>
            <w:r w:rsidRPr="00CC12FE">
              <w:rPr>
                <w:rFonts w:ascii="Calibri" w:eastAsia="Calibri" w:hAnsi="Calibri" w:cs="Calibri"/>
                <w:b/>
                <w:bCs/>
                <w:kern w:val="2"/>
                <w:lang w:val="it-IT" w:eastAsia="en-US" w:bidi="he-IL"/>
              </w:rPr>
              <w:t>di rifiuti</w:t>
            </w:r>
          </w:p>
        </w:tc>
        <w:tc>
          <w:tcPr>
            <w:tcW w:w="0" w:type="auto"/>
            <w:shd w:val="clear" w:color="auto" w:fill="auto"/>
          </w:tcPr>
          <w:p w:rsidR="005E5509" w:rsidRPr="00CC12FE" w:rsidRDefault="00146435">
            <w:pPr>
              <w:spacing w:after="160" w:line="259"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E4-1 </w:t>
            </w:r>
            <w:r w:rsidR="002F5286" w:rsidRPr="00CC12FE">
              <w:rPr>
                <w:rFonts w:ascii="Calibri" w:eastAsia="Calibri" w:hAnsi="Calibri" w:cs="Calibri"/>
                <w:kern w:val="2"/>
                <w:lang w:val="it-IT" w:eastAsia="en-US" w:bidi="he-IL"/>
              </w:rPr>
              <w:t>Peso dei rifiuti prodotti all'anno</w:t>
            </w:r>
          </w:p>
        </w:tc>
      </w:tr>
      <w:tr w:rsidR="007209CB" w:rsidRPr="009D5575" w:rsidTr="009320E5">
        <w:trPr>
          <w:trHeight w:val="224"/>
        </w:trPr>
        <w:tc>
          <w:tcPr>
            <w:tcW w:w="0" w:type="auto"/>
            <w:shd w:val="clear" w:color="auto" w:fill="CCCCCC"/>
          </w:tcPr>
          <w:p w:rsidR="005E5509" w:rsidRDefault="00146435">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E5 </w:t>
            </w:r>
            <w:r w:rsidR="004B02B7" w:rsidRPr="008D57E7">
              <w:rPr>
                <w:rFonts w:ascii="Calibri" w:eastAsia="Calibri" w:hAnsi="Calibri" w:cs="Calibri"/>
                <w:b/>
                <w:bCs/>
                <w:kern w:val="2"/>
                <w:lang w:eastAsia="en-US" w:bidi="he-IL"/>
              </w:rPr>
              <w:t xml:space="preserve">- Tasso di </w:t>
            </w:r>
            <w:r w:rsidR="00FF2261" w:rsidRPr="008D57E7">
              <w:rPr>
                <w:rFonts w:ascii="Calibri" w:eastAsia="Calibri" w:hAnsi="Calibri" w:cs="Calibri"/>
                <w:b/>
                <w:bCs/>
                <w:kern w:val="2"/>
                <w:lang w:eastAsia="en-US" w:bidi="he-IL"/>
              </w:rPr>
              <w:t>riciclaggio</w:t>
            </w:r>
          </w:p>
          <w:p w:rsidR="007209CB" w:rsidRPr="008D57E7" w:rsidRDefault="007209CB" w:rsidP="007209CB">
            <w:pPr>
              <w:rPr>
                <w:rFonts w:ascii="Calibri" w:eastAsia="Calibri" w:hAnsi="Calibri" w:cs="Calibri"/>
                <w:b/>
                <w:bCs/>
                <w:kern w:val="2"/>
                <w:lang w:eastAsia="en-US" w:bidi="he-IL"/>
              </w:rPr>
            </w:pPr>
          </w:p>
        </w:tc>
        <w:tc>
          <w:tcPr>
            <w:tcW w:w="0" w:type="auto"/>
            <w:shd w:val="clear" w:color="auto" w:fill="CCCCCC"/>
          </w:tcPr>
          <w:p w:rsidR="005E5509" w:rsidRPr="00CC12FE" w:rsidRDefault="00146435">
            <w:pPr>
              <w:spacing w:after="160" w:line="259"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E5-1 </w:t>
            </w:r>
            <w:r w:rsidR="002F5286" w:rsidRPr="00CC12FE">
              <w:rPr>
                <w:rFonts w:ascii="Calibri" w:eastAsia="Calibri" w:hAnsi="Calibri" w:cs="Calibri"/>
                <w:kern w:val="2"/>
                <w:lang w:val="it-IT" w:eastAsia="en-US" w:bidi="he-IL"/>
              </w:rPr>
              <w:t xml:space="preserve">Peso dei rifiuti riciclati all'anno </w:t>
            </w:r>
          </w:p>
          <w:p w:rsidR="005E5509" w:rsidRDefault="00146435">
            <w:pPr>
              <w:spacing w:after="160" w:line="259" w:lineRule="auto"/>
              <w:rPr>
                <w:rFonts w:ascii="Calibri" w:eastAsia="Calibri" w:hAnsi="Calibri" w:cs="Calibri"/>
                <w:kern w:val="2"/>
                <w:lang w:eastAsia="en-US" w:bidi="he-IL"/>
              </w:rPr>
            </w:pPr>
            <w:r>
              <w:rPr>
                <w:rFonts w:ascii="Calibri" w:eastAsia="Calibri" w:hAnsi="Calibri" w:cs="Calibri"/>
                <w:kern w:val="2"/>
                <w:lang w:eastAsia="en-US" w:bidi="he-IL"/>
              </w:rPr>
              <w:t xml:space="preserve">E5-2 </w:t>
            </w:r>
            <w:r w:rsidR="002F5286" w:rsidRPr="008D57E7">
              <w:rPr>
                <w:rFonts w:ascii="Calibri" w:eastAsia="Calibri" w:hAnsi="Calibri" w:cs="Calibri"/>
                <w:kern w:val="2"/>
                <w:lang w:eastAsia="en-US" w:bidi="he-IL"/>
              </w:rPr>
              <w:t xml:space="preserve">Politiche di riciclaggio </w:t>
            </w:r>
          </w:p>
        </w:tc>
      </w:tr>
    </w:tbl>
    <w:p w:rsidR="005E5509" w:rsidRPr="00CC12FE" w:rsidRDefault="00146435">
      <w:pPr>
        <w:pStyle w:val="Didascalia"/>
        <w:jc w:val="center"/>
        <w:rPr>
          <w:rFonts w:ascii="Calibri" w:hAnsi="Calibri" w:cs="Calibri"/>
          <w:i w:val="0"/>
          <w:iCs w:val="0"/>
          <w:color w:val="auto"/>
          <w:sz w:val="24"/>
          <w:szCs w:val="24"/>
          <w:lang w:val="it-IT"/>
        </w:rPr>
      </w:pPr>
      <w:bookmarkStart w:id="29" w:name="_Toc145425833"/>
      <w:r w:rsidRPr="00CC12FE">
        <w:rPr>
          <w:rFonts w:ascii="Calibri" w:hAnsi="Calibri" w:cs="Calibri"/>
          <w:i w:val="0"/>
          <w:iCs w:val="0"/>
          <w:color w:val="auto"/>
          <w:sz w:val="24"/>
          <w:szCs w:val="24"/>
          <w:lang w:val="it-IT"/>
        </w:rPr>
        <w:t xml:space="preserve">Tabella </w:t>
      </w:r>
      <w:r w:rsidRPr="008D57E7">
        <w:rPr>
          <w:rFonts w:ascii="Calibri" w:hAnsi="Calibri" w:cs="Calibri"/>
          <w:i w:val="0"/>
          <w:iCs w:val="0"/>
          <w:color w:val="auto"/>
          <w:sz w:val="24"/>
          <w:szCs w:val="24"/>
        </w:rPr>
        <w:fldChar w:fldCharType="begin"/>
      </w:r>
      <w:r w:rsidRPr="00CC12FE">
        <w:rPr>
          <w:rFonts w:ascii="Calibri" w:hAnsi="Calibri" w:cs="Calibri"/>
          <w:i w:val="0"/>
          <w:iCs w:val="0"/>
          <w:color w:val="auto"/>
          <w:sz w:val="24"/>
          <w:szCs w:val="24"/>
          <w:lang w:val="it-IT"/>
        </w:rPr>
        <w:instrText xml:space="preserve"> SEQ Table \* ARABIC </w:instrText>
      </w:r>
      <w:r w:rsidRPr="008D57E7">
        <w:rPr>
          <w:rFonts w:ascii="Calibri" w:hAnsi="Calibri" w:cs="Calibri"/>
          <w:i w:val="0"/>
          <w:iCs w:val="0"/>
          <w:color w:val="auto"/>
          <w:sz w:val="24"/>
          <w:szCs w:val="24"/>
        </w:rPr>
        <w:fldChar w:fldCharType="separate"/>
      </w:r>
      <w:r w:rsidR="000F1C4C" w:rsidRPr="00CC12FE">
        <w:rPr>
          <w:rFonts w:ascii="Calibri" w:hAnsi="Calibri" w:cs="Calibri"/>
          <w:i w:val="0"/>
          <w:iCs w:val="0"/>
          <w:color w:val="auto"/>
          <w:sz w:val="24"/>
          <w:szCs w:val="24"/>
          <w:lang w:val="it-IT"/>
        </w:rPr>
        <w:t>4</w:t>
      </w:r>
      <w:r w:rsidRPr="008D57E7">
        <w:rPr>
          <w:rFonts w:ascii="Calibri" w:hAnsi="Calibri" w:cs="Calibri"/>
          <w:i w:val="0"/>
          <w:iCs w:val="0"/>
          <w:color w:val="auto"/>
          <w:sz w:val="24"/>
          <w:szCs w:val="24"/>
        </w:rPr>
        <w:fldChar w:fldCharType="end"/>
      </w:r>
      <w:r w:rsidRPr="00CC12FE">
        <w:rPr>
          <w:rFonts w:ascii="Calibri" w:hAnsi="Calibri" w:cs="Calibri"/>
          <w:i w:val="0"/>
          <w:iCs w:val="0"/>
          <w:color w:val="auto"/>
          <w:sz w:val="24"/>
          <w:szCs w:val="24"/>
          <w:lang w:val="it-IT"/>
        </w:rPr>
        <w:t xml:space="preserve">. </w:t>
      </w:r>
      <w:r w:rsidR="00E31B3F" w:rsidRPr="00CC12FE">
        <w:rPr>
          <w:rFonts w:ascii="Calibri" w:hAnsi="Calibri" w:cs="Calibri"/>
          <w:i w:val="0"/>
          <w:iCs w:val="0"/>
          <w:color w:val="auto"/>
          <w:sz w:val="24"/>
          <w:szCs w:val="24"/>
          <w:lang w:val="it-IT"/>
        </w:rPr>
        <w:t xml:space="preserve">Informazioni </w:t>
      </w:r>
      <w:r w:rsidRPr="00CC12FE">
        <w:rPr>
          <w:rFonts w:ascii="Calibri" w:hAnsi="Calibri" w:cs="Calibri"/>
          <w:i w:val="0"/>
          <w:iCs w:val="0"/>
          <w:color w:val="auto"/>
          <w:sz w:val="24"/>
          <w:szCs w:val="24"/>
          <w:lang w:val="it-IT"/>
        </w:rPr>
        <w:t>ambientali</w:t>
      </w:r>
      <w:r w:rsidR="00E31B3F" w:rsidRPr="00CC12FE">
        <w:rPr>
          <w:rFonts w:ascii="Calibri" w:hAnsi="Calibri" w:cs="Calibri"/>
          <w:i w:val="0"/>
          <w:iCs w:val="0"/>
          <w:color w:val="auto"/>
          <w:sz w:val="24"/>
          <w:szCs w:val="24"/>
          <w:lang w:val="it-IT"/>
        </w:rPr>
        <w:t xml:space="preserve"> di base </w:t>
      </w:r>
      <w:r w:rsidR="00865E57" w:rsidRPr="00CC12FE">
        <w:rPr>
          <w:rFonts w:ascii="Calibri" w:hAnsi="Calibri" w:cs="Calibri"/>
          <w:i w:val="0"/>
          <w:iCs w:val="0"/>
          <w:color w:val="auto"/>
          <w:sz w:val="24"/>
          <w:szCs w:val="24"/>
          <w:lang w:val="it-IT"/>
        </w:rPr>
        <w:t>per le PMI</w:t>
      </w:r>
      <w:r w:rsidRPr="00CC12FE">
        <w:rPr>
          <w:rFonts w:ascii="Calibri" w:hAnsi="Calibri" w:cs="Calibri"/>
          <w:i w:val="0"/>
          <w:iCs w:val="0"/>
          <w:color w:val="auto"/>
          <w:sz w:val="24"/>
          <w:szCs w:val="24"/>
          <w:lang w:val="it-IT"/>
        </w:rPr>
        <w:t>.</w:t>
      </w:r>
      <w:bookmarkEnd w:id="29"/>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lastRenderedPageBreak/>
        <w:t xml:space="preserve">Per ogni indicatore </w:t>
      </w:r>
      <w:r w:rsidR="00FF2261" w:rsidRPr="00CC12FE">
        <w:rPr>
          <w:rFonts w:ascii="Calibri" w:eastAsia="Calibri" w:hAnsi="Calibri" w:cs="Calibri"/>
          <w:kern w:val="2"/>
          <w:lang w:val="it-IT" w:eastAsia="en-US" w:bidi="he-IL"/>
        </w:rPr>
        <w:t xml:space="preserve">citato </w:t>
      </w:r>
      <w:r w:rsidRPr="00CC12FE">
        <w:rPr>
          <w:rFonts w:ascii="Calibri" w:eastAsia="Calibri" w:hAnsi="Calibri" w:cs="Calibri"/>
          <w:kern w:val="2"/>
          <w:lang w:val="it-IT" w:eastAsia="en-US" w:bidi="he-IL"/>
        </w:rPr>
        <w:t xml:space="preserve">viene proposto un metodo di calcolo specifico e la metodologia proposta si basa sulla valutazione che la maggior parte delle piccole e medie imprese ha una formazione e dati limitati </w:t>
      </w:r>
      <w:r w:rsidR="00FF2261" w:rsidRPr="00CC12FE">
        <w:rPr>
          <w:rFonts w:ascii="Calibri" w:eastAsia="Calibri" w:hAnsi="Calibri" w:cs="Calibri"/>
          <w:kern w:val="2"/>
          <w:lang w:val="it-IT" w:eastAsia="en-US" w:bidi="he-IL"/>
        </w:rPr>
        <w:t xml:space="preserve">per quanto riguarda la </w:t>
      </w:r>
      <w:r w:rsidRPr="00CC12FE">
        <w:rPr>
          <w:rFonts w:ascii="Calibri" w:eastAsia="Calibri" w:hAnsi="Calibri" w:cs="Calibri"/>
          <w:kern w:val="2"/>
          <w:lang w:val="it-IT" w:eastAsia="en-US" w:bidi="he-IL"/>
        </w:rPr>
        <w:t xml:space="preserve">misurazione dei </w:t>
      </w:r>
      <w:r w:rsidR="00665629" w:rsidRPr="00CC12FE">
        <w:rPr>
          <w:rFonts w:ascii="Calibri" w:eastAsia="Calibri" w:hAnsi="Calibri" w:cs="Calibri"/>
          <w:kern w:val="2"/>
          <w:lang w:val="it-IT" w:eastAsia="en-US" w:bidi="he-IL"/>
        </w:rPr>
        <w:t xml:space="preserve">dati </w:t>
      </w:r>
      <w:r w:rsidRPr="00CC12FE">
        <w:rPr>
          <w:rFonts w:ascii="Calibri" w:eastAsia="Calibri" w:hAnsi="Calibri" w:cs="Calibri"/>
          <w:kern w:val="2"/>
          <w:lang w:val="it-IT" w:eastAsia="en-US" w:bidi="he-IL"/>
        </w:rPr>
        <w:t xml:space="preserve">specifici </w:t>
      </w:r>
      <w:r w:rsidR="00665629" w:rsidRPr="00CC12FE">
        <w:rPr>
          <w:rFonts w:ascii="Calibri" w:eastAsia="Calibri" w:hAnsi="Calibri" w:cs="Calibri"/>
          <w:kern w:val="2"/>
          <w:lang w:val="it-IT" w:eastAsia="en-US" w:bidi="he-IL"/>
        </w:rPr>
        <w:t>richiesti</w:t>
      </w:r>
      <w:r w:rsidRPr="00CC12FE">
        <w:rPr>
          <w:rFonts w:ascii="Calibri" w:eastAsia="Calibri" w:hAnsi="Calibri" w:cs="Calibri"/>
          <w:kern w:val="2"/>
          <w:lang w:val="it-IT" w:eastAsia="en-US" w:bidi="he-IL"/>
        </w:rPr>
        <w:t>.</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Per quanto riguarda la metodologia di misurazione dei consumi energetici, si suggerisce alle aziende di registrare il consumo annuale di elettricità utilizzando i dati delle bollette dei fornitori di energia. Ad esempio, le bollette dell'elettricità includono i chilowatt di elettricità consumati </w:t>
      </w:r>
      <w:r w:rsidR="00662C66" w:rsidRPr="00CC12FE">
        <w:rPr>
          <w:rFonts w:ascii="Calibri" w:eastAsia="Calibri" w:hAnsi="Calibri" w:cs="Calibri"/>
          <w:kern w:val="2"/>
          <w:lang w:val="it-IT" w:eastAsia="en-US" w:bidi="he-IL"/>
        </w:rPr>
        <w:t>mensilmente</w:t>
      </w:r>
      <w:r w:rsidRPr="00CC12FE">
        <w:rPr>
          <w:rFonts w:ascii="Calibri" w:eastAsia="Calibri" w:hAnsi="Calibri" w:cs="Calibri"/>
          <w:kern w:val="2"/>
          <w:lang w:val="it-IT" w:eastAsia="en-US" w:bidi="he-IL"/>
        </w:rPr>
        <w:t xml:space="preserve">. Questi dati possono essere raccolti su base annuale e per tre anni in totale </w:t>
      </w:r>
      <w:r w:rsidR="00662C66" w:rsidRPr="00CC12FE">
        <w:rPr>
          <w:rFonts w:ascii="Calibri" w:eastAsia="Calibri" w:hAnsi="Calibri" w:cs="Calibri"/>
          <w:kern w:val="2"/>
          <w:lang w:val="it-IT" w:eastAsia="en-US" w:bidi="he-IL"/>
        </w:rPr>
        <w:t xml:space="preserve">per </w:t>
      </w:r>
      <w:r w:rsidRPr="00CC12FE">
        <w:rPr>
          <w:rFonts w:ascii="Calibri" w:eastAsia="Calibri" w:hAnsi="Calibri" w:cs="Calibri"/>
          <w:kern w:val="2"/>
          <w:lang w:val="it-IT" w:eastAsia="en-US" w:bidi="he-IL"/>
        </w:rPr>
        <w:t>registrare l'andamento dei livelli di consumo. Il consumo di energia si riferisce anche al carburante speso per i trasporti che servono l'attività dell'azienda e ai dati sul consumo di energia in generale.</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Lo stesso vale per la quantità di acqua consumata dall'azienda. Le bollette dell'acqua registrano la quantità in metri cubi consumata dalle aziende e i dati possono essere ottenuti su base annuale e per un periodo di tre anni. </w:t>
      </w:r>
      <w:r w:rsidR="009B7478" w:rsidRPr="00CC12FE">
        <w:rPr>
          <w:rFonts w:ascii="Calibri" w:eastAsia="Calibri" w:hAnsi="Calibri" w:cs="Calibri"/>
          <w:kern w:val="2"/>
          <w:lang w:val="it-IT" w:eastAsia="en-US" w:bidi="he-IL"/>
        </w:rPr>
        <w:t>Tutto ciò</w:t>
      </w:r>
      <w:r w:rsidRPr="00CC12FE">
        <w:rPr>
          <w:rFonts w:ascii="Calibri" w:eastAsia="Calibri" w:hAnsi="Calibri" w:cs="Calibri"/>
          <w:kern w:val="2"/>
          <w:lang w:val="it-IT" w:eastAsia="en-US" w:bidi="he-IL"/>
        </w:rPr>
        <w:t xml:space="preserve">, con l'aiuto di strumenti specifici disponibili e aperti su Internet, può portare alla misurazione delle emissioni di anidride carbonica. </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Per quanto riguarda la gestione dei rifiuti, le aziende possono registrare la quantità di rifiuti che riciclano su base annuale. Questo processo, tuttavia, richiede la collaborazione con aziende di riciclaggio che possono misurare la quantità di rifiuti riciclabili. Nel caso di aziende che non hanno tali collaborazioni, è sufficiente descrivere le procedure e le pratiche di riciclaggio applicate. Tuttavia, è molto importante che le piccole e medie imprese inizino a registrare il numero di materiali riciclati, in modo da poter creare un rapporto che includa dati quantitativi e non solo qualitativi.</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Inoltre, la tabella seguente contiene gli indicatori ambientali che si raccomanda di calcolare</w:t>
      </w:r>
      <w:r w:rsidR="00662C66" w:rsidRPr="00CC12FE">
        <w:rPr>
          <w:rFonts w:ascii="Calibri" w:eastAsia="Calibri" w:hAnsi="Calibri" w:cs="Calibri"/>
          <w:kern w:val="2"/>
          <w:lang w:val="it-IT" w:eastAsia="en-US" w:bidi="he-IL"/>
        </w:rPr>
        <w:t xml:space="preserve">, ma la </w:t>
      </w:r>
      <w:r w:rsidRPr="00CC12FE">
        <w:rPr>
          <w:rFonts w:ascii="Calibri" w:eastAsia="Calibri" w:hAnsi="Calibri" w:cs="Calibri"/>
          <w:kern w:val="2"/>
          <w:lang w:val="it-IT" w:eastAsia="en-US" w:bidi="he-IL"/>
        </w:rPr>
        <w:t>loro</w:t>
      </w:r>
      <w:r w:rsidR="00DD7FF5">
        <w:rPr>
          <w:rFonts w:ascii="Calibri" w:eastAsia="Calibri" w:hAnsi="Calibri" w:cs="Calibri"/>
          <w:kern w:val="2"/>
          <w:lang w:val="it-IT" w:eastAsia="en-US" w:bidi="he-IL"/>
        </w:rPr>
        <w:t xml:space="preserve"> rilevanza </w:t>
      </w:r>
      <w:r w:rsidRPr="00CC12FE">
        <w:rPr>
          <w:rFonts w:ascii="Calibri" w:eastAsia="Calibri" w:hAnsi="Calibri" w:cs="Calibri"/>
          <w:kern w:val="2"/>
          <w:lang w:val="it-IT" w:eastAsia="en-US" w:bidi="he-IL"/>
        </w:rPr>
        <w:t>potrebbe essere limitata nel caso di aziende molto piccole</w:t>
      </w:r>
      <w:r w:rsidR="00662C66">
        <w:rPr>
          <w:rStyle w:val="Rimandonotaapidipagina"/>
          <w:rFonts w:ascii="Calibri" w:eastAsia="Calibri" w:hAnsi="Calibri" w:cs="Calibri"/>
          <w:kern w:val="2"/>
          <w:lang w:eastAsia="en-US" w:bidi="he-IL"/>
        </w:rPr>
        <w:footnoteReference w:id="1"/>
      </w:r>
      <w:r w:rsidRPr="00CC12FE">
        <w:rPr>
          <w:rFonts w:ascii="Calibri" w:eastAsia="Calibri" w:hAnsi="Calibri" w:cs="Calibri"/>
          <w:kern w:val="2"/>
          <w:lang w:val="it-IT" w:eastAsia="en-US" w:bidi="he-IL"/>
        </w:rPr>
        <w:t xml:space="preserve"> . </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Per ulteriori </w:t>
      </w:r>
      <w:r w:rsidR="00BB767F" w:rsidRPr="00CC12FE">
        <w:rPr>
          <w:rFonts w:ascii="Calibri" w:eastAsia="Calibri" w:hAnsi="Calibri" w:cs="Calibri"/>
          <w:kern w:val="2"/>
          <w:lang w:val="it-IT" w:eastAsia="en-US" w:bidi="he-IL"/>
        </w:rPr>
        <w:t>informazioni sugli indicatori</w:t>
      </w:r>
      <w:r w:rsidR="00CC1007" w:rsidRPr="00CC12FE">
        <w:rPr>
          <w:rFonts w:ascii="Calibri" w:eastAsia="Calibri" w:hAnsi="Calibri" w:cs="Calibri"/>
          <w:kern w:val="2"/>
          <w:lang w:val="it-IT" w:eastAsia="en-US" w:bidi="he-IL"/>
        </w:rPr>
        <w:t xml:space="preserve"> ambientali </w:t>
      </w:r>
      <w:r w:rsidR="00BB767F" w:rsidRPr="00CC12FE">
        <w:rPr>
          <w:rFonts w:ascii="Calibri" w:eastAsia="Calibri" w:hAnsi="Calibri" w:cs="Calibri"/>
          <w:kern w:val="2"/>
          <w:lang w:val="it-IT" w:eastAsia="en-US" w:bidi="he-IL"/>
        </w:rPr>
        <w:t xml:space="preserve">di base, </w:t>
      </w:r>
      <w:r w:rsidRPr="00CC12FE">
        <w:rPr>
          <w:rFonts w:ascii="Calibri" w:eastAsia="Calibri" w:hAnsi="Calibri" w:cs="Calibri"/>
          <w:kern w:val="2"/>
          <w:lang w:val="it-IT" w:eastAsia="en-US" w:bidi="he-IL"/>
        </w:rPr>
        <w:t>consultare l'Appendice A</w:t>
      </w:r>
      <w:r w:rsidR="00662C66" w:rsidRPr="00CC12FE">
        <w:rPr>
          <w:rFonts w:ascii="Calibri" w:eastAsia="Calibri" w:hAnsi="Calibri" w:cs="Calibri"/>
          <w:kern w:val="2"/>
          <w:lang w:val="it-IT" w:eastAsia="en-US" w:bidi="he-IL"/>
        </w:rPr>
        <w:t xml:space="preserve">. </w:t>
      </w:r>
    </w:p>
    <w:tbl>
      <w:tblPr>
        <w:tblW w:w="0" w:type="auto"/>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449"/>
        <w:gridCol w:w="6911"/>
      </w:tblGrid>
      <w:tr w:rsidR="00F760E3" w:rsidRPr="009D5575" w:rsidTr="009320E5">
        <w:trPr>
          <w:trHeight w:val="125"/>
        </w:trPr>
        <w:tc>
          <w:tcPr>
            <w:tcW w:w="0" w:type="auto"/>
            <w:tcBorders>
              <w:top w:val="single" w:sz="4" w:space="0" w:color="auto"/>
              <w:bottom w:val="single" w:sz="12" w:space="0" w:color="666666"/>
              <w:right w:val="nil"/>
            </w:tcBorders>
            <w:shd w:val="clear" w:color="auto" w:fill="FFFFFF"/>
          </w:tcPr>
          <w:p w:rsidR="005E5509" w:rsidRDefault="00B41687" w:rsidP="00B41687">
            <w:pPr>
              <w:jc w:val="center"/>
              <w:rPr>
                <w:rFonts w:ascii="Calibri" w:eastAsia="Calibri" w:hAnsi="Calibri" w:cs="Calibri"/>
                <w:b/>
                <w:bCs/>
                <w:kern w:val="2"/>
                <w:lang w:eastAsia="en-US" w:bidi="he-IL"/>
              </w:rPr>
            </w:pPr>
            <w:r>
              <w:rPr>
                <w:rFonts w:ascii="Calibri" w:eastAsia="Calibri" w:hAnsi="Calibri" w:cs="Calibri"/>
                <w:b/>
                <w:bCs/>
                <w:kern w:val="2"/>
                <w:lang w:eastAsia="en-US" w:bidi="he-IL"/>
              </w:rPr>
              <w:lastRenderedPageBreak/>
              <w:t>Informazioni</w:t>
            </w:r>
            <w:r w:rsidR="00E31B3F" w:rsidRPr="008D57E7">
              <w:rPr>
                <w:rFonts w:ascii="Calibri" w:eastAsia="Calibri" w:hAnsi="Calibri" w:cs="Calibri"/>
                <w:b/>
                <w:bCs/>
                <w:kern w:val="2"/>
                <w:lang w:eastAsia="en-US" w:bidi="he-IL"/>
              </w:rPr>
              <w:t xml:space="preserve"> </w:t>
            </w:r>
            <w:r w:rsidR="00146435" w:rsidRPr="008D57E7">
              <w:rPr>
                <w:rFonts w:ascii="Calibri" w:eastAsia="Calibri" w:hAnsi="Calibri" w:cs="Calibri"/>
                <w:b/>
                <w:bCs/>
                <w:kern w:val="2"/>
                <w:lang w:eastAsia="en-US" w:bidi="he-IL"/>
              </w:rPr>
              <w:t>ambiental</w:t>
            </w:r>
            <w:r>
              <w:rPr>
                <w:rFonts w:ascii="Calibri" w:eastAsia="Calibri" w:hAnsi="Calibri" w:cs="Calibri"/>
                <w:b/>
                <w:bCs/>
                <w:kern w:val="2"/>
                <w:lang w:eastAsia="en-US" w:bidi="he-IL"/>
              </w:rPr>
              <w:t>i</w:t>
            </w:r>
            <w:r w:rsidR="00146435" w:rsidRPr="008D57E7">
              <w:rPr>
                <w:rFonts w:ascii="Calibri" w:eastAsia="Calibri" w:hAnsi="Calibri" w:cs="Calibri"/>
                <w:b/>
                <w:bCs/>
                <w:kern w:val="2"/>
                <w:lang w:eastAsia="en-US" w:bidi="he-IL"/>
              </w:rPr>
              <w:t xml:space="preserve"> volontari</w:t>
            </w:r>
            <w:r>
              <w:rPr>
                <w:rFonts w:ascii="Calibri" w:eastAsia="Calibri" w:hAnsi="Calibri" w:cs="Calibri"/>
                <w:b/>
                <w:bCs/>
                <w:kern w:val="2"/>
                <w:lang w:eastAsia="en-US" w:bidi="he-IL"/>
              </w:rPr>
              <w:t>e</w:t>
            </w:r>
          </w:p>
        </w:tc>
        <w:tc>
          <w:tcPr>
            <w:tcW w:w="0" w:type="auto"/>
            <w:tcBorders>
              <w:top w:val="single" w:sz="4" w:space="0" w:color="auto"/>
              <w:left w:val="nil"/>
              <w:bottom w:val="single" w:sz="12" w:space="0" w:color="666666"/>
            </w:tcBorders>
            <w:shd w:val="clear" w:color="auto" w:fill="FFFFFF"/>
          </w:tcPr>
          <w:p w:rsidR="005E5509" w:rsidRDefault="00146435">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Calcolo/Analisi</w:t>
            </w:r>
          </w:p>
        </w:tc>
      </w:tr>
      <w:tr w:rsidR="004F0416" w:rsidRPr="006E431E" w:rsidTr="009320E5">
        <w:trPr>
          <w:trHeight w:val="249"/>
        </w:trPr>
        <w:tc>
          <w:tcPr>
            <w:tcW w:w="0" w:type="auto"/>
            <w:shd w:val="clear" w:color="auto" w:fill="CCCCCC"/>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E6 - </w:t>
            </w:r>
            <w:r w:rsidR="004F0416" w:rsidRPr="00CC12FE">
              <w:rPr>
                <w:rFonts w:ascii="Calibri" w:eastAsia="Calibri" w:hAnsi="Calibri" w:cs="Calibri"/>
                <w:b/>
                <w:bCs/>
                <w:kern w:val="2"/>
                <w:lang w:val="it-IT" w:eastAsia="en-US" w:bidi="he-IL"/>
              </w:rPr>
              <w:t>Certificazione del sistema di gestione ambientale</w:t>
            </w:r>
          </w:p>
        </w:tc>
        <w:tc>
          <w:tcPr>
            <w:tcW w:w="0" w:type="auto"/>
            <w:shd w:val="clear" w:color="auto" w:fill="CCCCCC"/>
          </w:tcPr>
          <w:p w:rsidR="005E5509" w:rsidRPr="00CC12FE" w:rsidRDefault="00146435">
            <w:pPr>
              <w:spacing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E6-1 </w:t>
            </w:r>
            <w:r w:rsidR="00DD7FF5">
              <w:rPr>
                <w:rFonts w:ascii="Calibri" w:eastAsia="Calibri" w:hAnsi="Calibri" w:cs="Calibri"/>
                <w:kern w:val="2"/>
                <w:lang w:val="it-IT" w:eastAsia="en-US" w:bidi="he-IL"/>
              </w:rPr>
              <w:t xml:space="preserve">La </w:t>
            </w:r>
            <w:r w:rsidR="004F0416" w:rsidRPr="00CC12FE">
              <w:rPr>
                <w:rFonts w:ascii="Calibri" w:eastAsia="Calibri" w:hAnsi="Calibri" w:cs="Calibri"/>
                <w:kern w:val="2"/>
                <w:lang w:val="it-IT" w:eastAsia="en-US" w:bidi="he-IL"/>
              </w:rPr>
              <w:t>Certificazione del sistema di gestione ambientale indica se la PMI ha implementato un sistema di gestione ambientale riconosciuto a livello internazionale, come l'ISO14001, e ha ottenuto una certificazione ufficiale.</w:t>
            </w:r>
          </w:p>
        </w:tc>
      </w:tr>
      <w:tr w:rsidR="004B02B7" w:rsidRPr="006E431E" w:rsidTr="009320E5">
        <w:trPr>
          <w:trHeight w:val="249"/>
        </w:trPr>
        <w:tc>
          <w:tcPr>
            <w:tcW w:w="0" w:type="auto"/>
            <w:shd w:val="clear" w:color="auto" w:fill="auto"/>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E7 - </w:t>
            </w:r>
            <w:r w:rsidR="004B02B7" w:rsidRPr="00CC12FE">
              <w:rPr>
                <w:rFonts w:ascii="Calibri" w:eastAsia="Calibri" w:hAnsi="Calibri" w:cs="Calibri"/>
                <w:b/>
                <w:bCs/>
                <w:kern w:val="2"/>
                <w:lang w:val="it-IT" w:eastAsia="en-US" w:bidi="he-IL"/>
              </w:rPr>
              <w:t>Certificazione del sistema di gestione dell'energia</w:t>
            </w:r>
          </w:p>
        </w:tc>
        <w:tc>
          <w:tcPr>
            <w:tcW w:w="0" w:type="auto"/>
            <w:shd w:val="clear" w:color="auto" w:fill="auto"/>
          </w:tcPr>
          <w:p w:rsidR="005E5509" w:rsidRPr="00CC12FE" w:rsidRDefault="00146435">
            <w:pPr>
              <w:spacing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E7-1 </w:t>
            </w:r>
            <w:r w:rsidR="00DD7FF5">
              <w:rPr>
                <w:rFonts w:ascii="Calibri" w:eastAsia="Calibri" w:hAnsi="Calibri" w:cs="Calibri"/>
                <w:kern w:val="2"/>
                <w:lang w:val="it-IT" w:eastAsia="en-US" w:bidi="he-IL"/>
              </w:rPr>
              <w:t xml:space="preserve">La </w:t>
            </w:r>
            <w:r w:rsidR="004B02B7" w:rsidRPr="00CC12FE">
              <w:rPr>
                <w:rFonts w:ascii="Calibri" w:eastAsia="Calibri" w:hAnsi="Calibri" w:cs="Calibri"/>
                <w:kern w:val="2"/>
                <w:lang w:val="it-IT" w:eastAsia="en-US" w:bidi="he-IL"/>
              </w:rPr>
              <w:t xml:space="preserve">Certificazione del sistema di gestione dell'energia indica se la PMI ha implementato un sistema di </w:t>
            </w:r>
            <w:r w:rsidR="009D5575" w:rsidRPr="00CC12FE">
              <w:rPr>
                <w:rFonts w:ascii="Calibri" w:eastAsia="Calibri" w:hAnsi="Calibri" w:cs="Calibri"/>
                <w:kern w:val="2"/>
                <w:lang w:val="it-IT" w:eastAsia="en-US" w:bidi="he-IL"/>
              </w:rPr>
              <w:t xml:space="preserve">gestione </w:t>
            </w:r>
            <w:r w:rsidR="004B02B7" w:rsidRPr="00CC12FE">
              <w:rPr>
                <w:rFonts w:ascii="Calibri" w:eastAsia="Calibri" w:hAnsi="Calibri" w:cs="Calibri"/>
                <w:kern w:val="2"/>
                <w:lang w:val="it-IT" w:eastAsia="en-US" w:bidi="he-IL"/>
              </w:rPr>
              <w:t>dell'energia riconosciuto a livello internazionale, come l'ISO50001, e ha ottenuto una certificazione ufficiale.</w:t>
            </w:r>
          </w:p>
        </w:tc>
      </w:tr>
      <w:tr w:rsidR="004F0416" w:rsidRPr="006E431E" w:rsidTr="009320E5">
        <w:trPr>
          <w:trHeight w:val="249"/>
        </w:trPr>
        <w:tc>
          <w:tcPr>
            <w:tcW w:w="0" w:type="auto"/>
            <w:shd w:val="clear" w:color="auto" w:fill="CCCCCC"/>
          </w:tcPr>
          <w:p w:rsidR="005E5509" w:rsidRDefault="00146435">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E8 - </w:t>
            </w:r>
            <w:r w:rsidR="004F0416" w:rsidRPr="008D57E7">
              <w:rPr>
                <w:rFonts w:ascii="Calibri" w:eastAsia="Calibri" w:hAnsi="Calibri" w:cs="Calibri"/>
                <w:b/>
                <w:bCs/>
                <w:kern w:val="2"/>
                <w:lang w:eastAsia="en-US" w:bidi="he-IL"/>
              </w:rPr>
              <w:t xml:space="preserve">Investimenti ambientali </w:t>
            </w:r>
          </w:p>
        </w:tc>
        <w:tc>
          <w:tcPr>
            <w:tcW w:w="0" w:type="auto"/>
            <w:shd w:val="clear" w:color="auto" w:fill="CCCCCC"/>
          </w:tcPr>
          <w:p w:rsidR="005E5509" w:rsidRPr="00CC12FE" w:rsidRDefault="00146435">
            <w:pPr>
              <w:spacing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E8-1 Gli </w:t>
            </w:r>
            <w:r w:rsidR="004B02B7" w:rsidRPr="00CC12FE">
              <w:rPr>
                <w:rFonts w:ascii="Calibri" w:eastAsia="Calibri" w:hAnsi="Calibri" w:cs="Calibri"/>
                <w:kern w:val="2"/>
                <w:lang w:val="it-IT" w:eastAsia="en-US" w:bidi="he-IL"/>
              </w:rPr>
              <w:t xml:space="preserve">investimenti ambientali rappresentano il </w:t>
            </w:r>
            <w:r w:rsidR="009B7478" w:rsidRPr="00CC12FE">
              <w:rPr>
                <w:rFonts w:ascii="Calibri" w:eastAsia="Calibri" w:hAnsi="Calibri" w:cs="Calibri"/>
                <w:kern w:val="2"/>
                <w:lang w:val="it-IT" w:eastAsia="en-US" w:bidi="he-IL"/>
              </w:rPr>
              <w:t xml:space="preserve">numero </w:t>
            </w:r>
            <w:r w:rsidR="004B02B7" w:rsidRPr="00CC12FE">
              <w:rPr>
                <w:rFonts w:ascii="Calibri" w:eastAsia="Calibri" w:hAnsi="Calibri" w:cs="Calibri"/>
                <w:kern w:val="2"/>
                <w:lang w:val="it-IT" w:eastAsia="en-US" w:bidi="he-IL"/>
              </w:rPr>
              <w:t>di risorse finanziarie stanziate dalla PMI per attività, progetti o iniziative volte a migliorare le prestazioni ambientali e la sostenibilità.</w:t>
            </w:r>
          </w:p>
        </w:tc>
      </w:tr>
      <w:tr w:rsidR="004F0416" w:rsidRPr="006E431E" w:rsidTr="009320E5">
        <w:trPr>
          <w:trHeight w:val="101"/>
        </w:trPr>
        <w:tc>
          <w:tcPr>
            <w:tcW w:w="0" w:type="auto"/>
            <w:shd w:val="clear" w:color="auto" w:fill="auto"/>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E9 </w:t>
            </w:r>
            <w:r w:rsidR="00630BFC" w:rsidRPr="00CC12FE">
              <w:rPr>
                <w:rFonts w:ascii="Calibri" w:eastAsia="Calibri" w:hAnsi="Calibri" w:cs="Calibri"/>
                <w:b/>
                <w:bCs/>
                <w:kern w:val="2"/>
                <w:lang w:val="it-IT" w:eastAsia="en-US" w:bidi="he-IL"/>
              </w:rPr>
              <w:t xml:space="preserve">- </w:t>
            </w:r>
            <w:r w:rsidR="00BB767F" w:rsidRPr="00CC12FE">
              <w:rPr>
                <w:rFonts w:ascii="Calibri" w:eastAsia="Calibri" w:hAnsi="Calibri" w:cs="Calibri"/>
                <w:b/>
                <w:bCs/>
                <w:kern w:val="2"/>
                <w:lang w:val="it-IT" w:eastAsia="en-US" w:bidi="he-IL"/>
              </w:rPr>
              <w:t xml:space="preserve">Sanzioni per non </w:t>
            </w:r>
            <w:r w:rsidR="00630BFC" w:rsidRPr="00CC12FE">
              <w:rPr>
                <w:rFonts w:ascii="Calibri" w:eastAsia="Calibri" w:hAnsi="Calibri" w:cs="Calibri"/>
                <w:b/>
                <w:bCs/>
                <w:kern w:val="2"/>
                <w:lang w:val="it-IT" w:eastAsia="en-US" w:bidi="he-IL"/>
              </w:rPr>
              <w:t>conformità ambientale</w:t>
            </w:r>
          </w:p>
        </w:tc>
        <w:tc>
          <w:tcPr>
            <w:tcW w:w="0" w:type="auto"/>
            <w:shd w:val="clear" w:color="auto" w:fill="auto"/>
          </w:tcPr>
          <w:p w:rsidR="005E5509" w:rsidRPr="00CC12FE" w:rsidRDefault="00146435">
            <w:pPr>
              <w:spacing w:line="360" w:lineRule="auto"/>
              <w:jc w:val="both"/>
              <w:rPr>
                <w:rFonts w:ascii="Calibri" w:eastAsia="Calibri" w:hAnsi="Calibri" w:cs="Calibri"/>
                <w:kern w:val="2"/>
                <w:highlight w:val="yellow"/>
                <w:lang w:val="it-IT" w:eastAsia="en-US" w:bidi="he-IL"/>
              </w:rPr>
            </w:pPr>
            <w:r w:rsidRPr="00CC12FE">
              <w:rPr>
                <w:rFonts w:ascii="Calibri" w:eastAsia="Calibri" w:hAnsi="Calibri" w:cs="Calibri"/>
                <w:kern w:val="2"/>
                <w:lang w:val="it-IT" w:eastAsia="en-US" w:bidi="he-IL"/>
              </w:rPr>
              <w:t xml:space="preserve">La conformità alla normativa ambientale misura l'adesione della PMI alle leggi, ai regolamenti e ai permessi ambientali applicabili alle sue attività. L'indicatore può essere misurato come la sanzione finanziaria pagata dalla PMI per la </w:t>
            </w:r>
            <w:r w:rsidR="00BB767F" w:rsidRPr="00CC12FE">
              <w:rPr>
                <w:rFonts w:ascii="Calibri" w:eastAsia="Calibri" w:hAnsi="Calibri" w:cs="Calibri"/>
                <w:kern w:val="2"/>
                <w:lang w:val="it-IT" w:eastAsia="en-US" w:bidi="he-IL"/>
              </w:rPr>
              <w:t>non</w:t>
            </w:r>
            <w:r w:rsidRPr="00CC12FE">
              <w:rPr>
                <w:rFonts w:ascii="Calibri" w:eastAsia="Calibri" w:hAnsi="Calibri" w:cs="Calibri"/>
                <w:kern w:val="2"/>
                <w:lang w:val="it-IT" w:eastAsia="en-US" w:bidi="he-IL"/>
              </w:rPr>
              <w:t xml:space="preserve"> conformità ambientale.</w:t>
            </w:r>
          </w:p>
        </w:tc>
      </w:tr>
    </w:tbl>
    <w:p w:rsidR="005E5509" w:rsidRPr="00CC12FE" w:rsidRDefault="00146435">
      <w:pPr>
        <w:pStyle w:val="Didascalia"/>
        <w:jc w:val="center"/>
        <w:rPr>
          <w:rFonts w:ascii="Calibri" w:hAnsi="Calibri" w:cs="Calibri"/>
          <w:i w:val="0"/>
          <w:iCs w:val="0"/>
          <w:color w:val="auto"/>
          <w:sz w:val="24"/>
          <w:szCs w:val="24"/>
          <w:lang w:val="it-IT"/>
        </w:rPr>
      </w:pPr>
      <w:bookmarkStart w:id="30" w:name="_Toc145425834"/>
      <w:r w:rsidRPr="00CC12FE">
        <w:rPr>
          <w:rFonts w:ascii="Calibri" w:hAnsi="Calibri" w:cs="Calibri"/>
          <w:i w:val="0"/>
          <w:iCs w:val="0"/>
          <w:color w:val="auto"/>
          <w:sz w:val="24"/>
          <w:szCs w:val="24"/>
          <w:lang w:val="it-IT"/>
        </w:rPr>
        <w:t xml:space="preserve">Tabella </w:t>
      </w:r>
      <w:r w:rsidRPr="008D57E7">
        <w:rPr>
          <w:rFonts w:ascii="Calibri" w:hAnsi="Calibri" w:cs="Calibri"/>
          <w:i w:val="0"/>
          <w:iCs w:val="0"/>
          <w:color w:val="auto"/>
          <w:sz w:val="24"/>
          <w:szCs w:val="24"/>
        </w:rPr>
        <w:fldChar w:fldCharType="begin"/>
      </w:r>
      <w:r w:rsidRPr="00CC12FE">
        <w:rPr>
          <w:rFonts w:ascii="Calibri" w:hAnsi="Calibri" w:cs="Calibri"/>
          <w:i w:val="0"/>
          <w:iCs w:val="0"/>
          <w:color w:val="auto"/>
          <w:sz w:val="24"/>
          <w:szCs w:val="24"/>
          <w:lang w:val="it-IT"/>
        </w:rPr>
        <w:instrText xml:space="preserve"> SEQ Table \* ARABIC </w:instrText>
      </w:r>
      <w:r w:rsidRPr="008D57E7">
        <w:rPr>
          <w:rFonts w:ascii="Calibri" w:hAnsi="Calibri" w:cs="Calibri"/>
          <w:i w:val="0"/>
          <w:iCs w:val="0"/>
          <w:color w:val="auto"/>
          <w:sz w:val="24"/>
          <w:szCs w:val="24"/>
        </w:rPr>
        <w:fldChar w:fldCharType="separate"/>
      </w:r>
      <w:r w:rsidR="000F1C4C" w:rsidRPr="00CC12FE">
        <w:rPr>
          <w:rFonts w:ascii="Calibri" w:hAnsi="Calibri" w:cs="Calibri"/>
          <w:i w:val="0"/>
          <w:iCs w:val="0"/>
          <w:color w:val="auto"/>
          <w:sz w:val="24"/>
          <w:szCs w:val="24"/>
          <w:lang w:val="it-IT"/>
        </w:rPr>
        <w:t>5</w:t>
      </w:r>
      <w:r w:rsidRPr="008D57E7">
        <w:rPr>
          <w:rFonts w:ascii="Calibri" w:hAnsi="Calibri" w:cs="Calibri"/>
          <w:i w:val="0"/>
          <w:iCs w:val="0"/>
          <w:color w:val="auto"/>
          <w:sz w:val="24"/>
          <w:szCs w:val="24"/>
        </w:rPr>
        <w:fldChar w:fldCharType="end"/>
      </w:r>
      <w:r w:rsidRPr="00CC12FE">
        <w:rPr>
          <w:rFonts w:ascii="Calibri" w:hAnsi="Calibri" w:cs="Calibri"/>
          <w:i w:val="0"/>
          <w:iCs w:val="0"/>
          <w:color w:val="auto"/>
          <w:sz w:val="24"/>
          <w:szCs w:val="24"/>
          <w:lang w:val="it-IT"/>
        </w:rPr>
        <w:t xml:space="preserve">. </w:t>
      </w:r>
      <w:r w:rsidR="00E31B3F" w:rsidRPr="00CC12FE">
        <w:rPr>
          <w:rFonts w:ascii="Calibri" w:hAnsi="Calibri" w:cs="Calibri"/>
          <w:i w:val="0"/>
          <w:iCs w:val="0"/>
          <w:color w:val="auto"/>
          <w:sz w:val="24"/>
          <w:szCs w:val="24"/>
          <w:lang w:val="it-IT"/>
        </w:rPr>
        <w:t xml:space="preserve">Informazioni </w:t>
      </w:r>
      <w:r w:rsidRPr="00CC12FE">
        <w:rPr>
          <w:rFonts w:ascii="Calibri" w:hAnsi="Calibri" w:cs="Calibri"/>
          <w:i w:val="0"/>
          <w:iCs w:val="0"/>
          <w:color w:val="auto"/>
          <w:sz w:val="24"/>
          <w:szCs w:val="24"/>
          <w:lang w:val="it-IT"/>
        </w:rPr>
        <w:t>ambientali</w:t>
      </w:r>
      <w:r w:rsidR="00E31B3F" w:rsidRPr="00CC12FE">
        <w:rPr>
          <w:rFonts w:ascii="Calibri" w:hAnsi="Calibri" w:cs="Calibri"/>
          <w:i w:val="0"/>
          <w:iCs w:val="0"/>
          <w:color w:val="auto"/>
          <w:sz w:val="24"/>
          <w:szCs w:val="24"/>
          <w:lang w:val="it-IT"/>
        </w:rPr>
        <w:t xml:space="preserve"> volontarie </w:t>
      </w:r>
      <w:r w:rsidR="00865E57" w:rsidRPr="00CC12FE">
        <w:rPr>
          <w:rFonts w:ascii="Calibri" w:hAnsi="Calibri" w:cs="Calibri"/>
          <w:i w:val="0"/>
          <w:iCs w:val="0"/>
          <w:color w:val="auto"/>
          <w:sz w:val="24"/>
          <w:szCs w:val="24"/>
          <w:lang w:val="it-IT"/>
        </w:rPr>
        <w:t>per le PMI</w:t>
      </w:r>
      <w:r w:rsidRPr="00CC12FE">
        <w:rPr>
          <w:rFonts w:ascii="Calibri" w:hAnsi="Calibri" w:cs="Calibri"/>
          <w:i w:val="0"/>
          <w:iCs w:val="0"/>
          <w:color w:val="auto"/>
          <w:sz w:val="24"/>
          <w:szCs w:val="24"/>
          <w:lang w:val="it-IT"/>
        </w:rPr>
        <w:t>.</w:t>
      </w:r>
      <w:bookmarkEnd w:id="30"/>
    </w:p>
    <w:p w:rsidR="005E5509" w:rsidRPr="00CC12FE" w:rsidRDefault="00146435">
      <w:pPr>
        <w:spacing w:before="240" w:after="24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La tabella precedente include indicatori più complessi, che potrebbero non essere abbastanza </w:t>
      </w:r>
      <w:r w:rsidR="00DD7FF5">
        <w:rPr>
          <w:rFonts w:ascii="Calibri" w:eastAsia="Calibri" w:hAnsi="Calibri" w:cs="Calibri"/>
          <w:kern w:val="2"/>
          <w:lang w:val="it-IT" w:eastAsia="en-US" w:bidi="he-IL"/>
        </w:rPr>
        <w:t xml:space="preserve">rielvanti </w:t>
      </w:r>
      <w:r w:rsidRPr="00CC12FE">
        <w:rPr>
          <w:rFonts w:ascii="Calibri" w:eastAsia="Calibri" w:hAnsi="Calibri" w:cs="Calibri"/>
          <w:kern w:val="2"/>
          <w:lang w:val="it-IT" w:eastAsia="en-US" w:bidi="he-IL"/>
        </w:rPr>
        <w:t xml:space="preserve">per le piccole e piccolissime imprese. Tuttavia, nei casi in cui esistano dati in grado di coprire le informazioni richieste, sarebbe legittimo registrarli. Inizialmente, le politiche relative alla lotta al cambiamento climatico comprendono le politiche, le </w:t>
      </w:r>
      <w:r w:rsidR="00C740A7" w:rsidRPr="00CC12FE">
        <w:rPr>
          <w:rFonts w:ascii="Calibri" w:eastAsia="Calibri" w:hAnsi="Calibri" w:cs="Calibri"/>
          <w:kern w:val="2"/>
          <w:lang w:val="it-IT" w:eastAsia="en-US" w:bidi="he-IL"/>
        </w:rPr>
        <w:t xml:space="preserve">certificazioni </w:t>
      </w:r>
      <w:r w:rsidRPr="00CC12FE">
        <w:rPr>
          <w:rFonts w:ascii="Calibri" w:eastAsia="Calibri" w:hAnsi="Calibri" w:cs="Calibri"/>
          <w:kern w:val="2"/>
          <w:lang w:val="it-IT" w:eastAsia="en-US" w:bidi="he-IL"/>
        </w:rPr>
        <w:t xml:space="preserve">e </w:t>
      </w:r>
      <w:r w:rsidR="00DD7FF5">
        <w:rPr>
          <w:rFonts w:ascii="Calibri" w:eastAsia="Calibri" w:hAnsi="Calibri" w:cs="Calibri"/>
          <w:kern w:val="2"/>
          <w:lang w:val="it-IT" w:eastAsia="en-US" w:bidi="he-IL"/>
        </w:rPr>
        <w:t xml:space="preserve">gli adeguamenti </w:t>
      </w:r>
      <w:r w:rsidRPr="00CC12FE">
        <w:rPr>
          <w:rFonts w:ascii="Calibri" w:eastAsia="Calibri" w:hAnsi="Calibri" w:cs="Calibri"/>
          <w:kern w:val="2"/>
          <w:lang w:val="it-IT" w:eastAsia="en-US" w:bidi="he-IL"/>
        </w:rPr>
        <w:t xml:space="preserve">che un'azienda è tenuta a seguire </w:t>
      </w:r>
      <w:r w:rsidR="00B5629E" w:rsidRPr="00CC12FE">
        <w:rPr>
          <w:rFonts w:ascii="Calibri" w:eastAsia="Calibri" w:hAnsi="Calibri" w:cs="Calibri"/>
          <w:kern w:val="2"/>
          <w:lang w:val="it-IT" w:eastAsia="en-US" w:bidi="he-IL"/>
        </w:rPr>
        <w:t>per via</w:t>
      </w:r>
      <w:r w:rsidRPr="00CC12FE">
        <w:rPr>
          <w:rFonts w:ascii="Calibri" w:eastAsia="Calibri" w:hAnsi="Calibri" w:cs="Calibri"/>
          <w:kern w:val="2"/>
          <w:lang w:val="it-IT" w:eastAsia="en-US" w:bidi="he-IL"/>
        </w:rPr>
        <w:t xml:space="preserve"> della sua attività. Queste politiche possono essere legate alla legislazione, ai requisiti dei clienti, dei fornitori o anche dei creditori. Ad esempio, alcune certificazioni ISO come la </w:t>
      </w:r>
      <w:r w:rsidR="004B02B7" w:rsidRPr="00CC12FE">
        <w:rPr>
          <w:rFonts w:ascii="Calibri" w:eastAsia="Calibri" w:hAnsi="Calibri" w:cs="Calibri"/>
          <w:kern w:val="2"/>
          <w:lang w:val="it-IT" w:eastAsia="en-US" w:bidi="he-IL"/>
        </w:rPr>
        <w:t xml:space="preserve">ISO140001 o la ISO50001 </w:t>
      </w:r>
      <w:r w:rsidRPr="00CC12FE">
        <w:rPr>
          <w:rFonts w:ascii="Calibri" w:eastAsia="Calibri" w:hAnsi="Calibri" w:cs="Calibri"/>
          <w:kern w:val="2"/>
          <w:lang w:val="it-IT" w:eastAsia="en-US" w:bidi="he-IL"/>
        </w:rPr>
        <w:t xml:space="preserve">sono direttamente collegate alle questioni ambientali </w:t>
      </w:r>
      <w:r w:rsidR="004B02B7" w:rsidRPr="00CC12FE">
        <w:rPr>
          <w:rFonts w:ascii="Calibri" w:eastAsia="Calibri" w:hAnsi="Calibri" w:cs="Calibri"/>
          <w:kern w:val="2"/>
          <w:lang w:val="it-IT" w:eastAsia="en-US" w:bidi="he-IL"/>
        </w:rPr>
        <w:t>ed energetiche</w:t>
      </w:r>
      <w:r w:rsidRPr="00CC12FE">
        <w:rPr>
          <w:rFonts w:ascii="Calibri" w:eastAsia="Calibri" w:hAnsi="Calibri" w:cs="Calibri"/>
          <w:kern w:val="2"/>
          <w:lang w:val="it-IT" w:eastAsia="en-US" w:bidi="he-IL"/>
        </w:rPr>
        <w:t>, ma anche a quelle di sostenibilità in generale. Un'azienda che dispone di tali certificazioni dovrebbe presentarle nel contesto del rapporto ESG che redige, mentre sarebbe legittimo presentare i risultati dell'audit esterno effettuato da revisori indipendenti</w:t>
      </w:r>
      <w:r w:rsidR="004176D4" w:rsidRPr="00CC12FE">
        <w:rPr>
          <w:rFonts w:ascii="Calibri" w:eastAsia="Calibri" w:hAnsi="Calibri" w:cs="Calibri"/>
          <w:kern w:val="2"/>
          <w:lang w:val="it-IT" w:eastAsia="en-US" w:bidi="he-IL"/>
        </w:rPr>
        <w:t xml:space="preserve">. </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lastRenderedPageBreak/>
        <w:t xml:space="preserve">Per quanto riguarda gli </w:t>
      </w:r>
      <w:r w:rsidR="004176D4" w:rsidRPr="00CC12FE">
        <w:rPr>
          <w:rFonts w:ascii="Calibri" w:eastAsia="Calibri" w:hAnsi="Calibri" w:cs="Calibri"/>
          <w:kern w:val="2"/>
          <w:lang w:val="it-IT" w:eastAsia="en-US" w:bidi="he-IL"/>
        </w:rPr>
        <w:t xml:space="preserve">investimenti nell'ambiente, è possibile inserire in una tabella gli investimenti in euro e poi i risultati attesi dallo specifico investimento. Esempi di tali investimenti ambientali possono essere l'installazione di pannelli fotovoltaici, gli investimenti in macchinari ecologici o anche l'acquisto di contatori per il consumo di elettricità o acqua. </w:t>
      </w:r>
      <w:r w:rsidR="0039148E" w:rsidRPr="00CC12FE">
        <w:rPr>
          <w:rFonts w:ascii="Calibri" w:eastAsia="Calibri" w:hAnsi="Calibri" w:cs="Calibri"/>
          <w:kern w:val="2"/>
          <w:lang w:val="it-IT" w:eastAsia="en-US" w:bidi="he-IL"/>
        </w:rPr>
        <w:t>La registrazione di questi investimenti nel tempo è un'informazione molto importante che può essere registrata per monitorare l'evoluzione degli investimenti ecosostenibili.</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Per quanto riguarda la valutazione della conformità ambientale, le aziende dovrebbero riferire sulle azioni e le procedure seguite per allinearsi alle politiche ambientali applicabili al settore in cui operano.</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Per ulteriori informazioni sugli Indicatori</w:t>
      </w:r>
      <w:r w:rsidR="00CC1007" w:rsidRPr="00CC12FE">
        <w:rPr>
          <w:rFonts w:ascii="Calibri" w:eastAsia="Calibri" w:hAnsi="Calibri" w:cs="Calibri"/>
          <w:kern w:val="2"/>
          <w:lang w:val="it-IT" w:eastAsia="en-US" w:bidi="he-IL"/>
        </w:rPr>
        <w:t xml:space="preserve"> sociali </w:t>
      </w:r>
      <w:r w:rsidRPr="00CC12FE">
        <w:rPr>
          <w:rFonts w:ascii="Calibri" w:eastAsia="Calibri" w:hAnsi="Calibri" w:cs="Calibri"/>
          <w:kern w:val="2"/>
          <w:lang w:val="it-IT" w:eastAsia="en-US" w:bidi="he-IL"/>
        </w:rPr>
        <w:t>volontari, consultare l'Appendice B.</w:t>
      </w:r>
    </w:p>
    <w:p w:rsidR="004B02B7" w:rsidRPr="00CC12FE" w:rsidRDefault="004B02B7">
      <w:pPr>
        <w:rPr>
          <w:rFonts w:ascii="Calibri" w:eastAsia="Calibri" w:hAnsi="Calibri" w:cs="Calibri"/>
          <w:kern w:val="2"/>
          <w:lang w:val="it-IT" w:eastAsia="en-US" w:bidi="he-IL"/>
        </w:rPr>
      </w:pPr>
      <w:r w:rsidRPr="00CC12FE">
        <w:rPr>
          <w:rFonts w:ascii="Calibri" w:eastAsia="Calibri" w:hAnsi="Calibri" w:cs="Calibri"/>
          <w:kern w:val="2"/>
          <w:lang w:val="it-IT" w:eastAsia="en-US" w:bidi="he-IL"/>
        </w:rPr>
        <w:br w:type="page"/>
      </w:r>
    </w:p>
    <w:p w:rsidR="005E5509" w:rsidRPr="00CC12FE" w:rsidRDefault="002240BB">
      <w:pPr>
        <w:pStyle w:val="Titolo1"/>
        <w:shd w:val="clear" w:color="auto" w:fill="1F497D"/>
        <w:spacing w:line="360" w:lineRule="auto"/>
        <w:ind w:left="0"/>
        <w:rPr>
          <w:rFonts w:ascii="Calibri" w:hAnsi="Calibri" w:cs="Calibri"/>
          <w:color w:val="FFFFFF"/>
          <w:lang w:val="it-IT"/>
        </w:rPr>
      </w:pPr>
      <w:bookmarkStart w:id="31" w:name="_Toc145425573"/>
      <w:r>
        <w:rPr>
          <w:rFonts w:ascii="Calibri" w:hAnsi="Calibri" w:cs="Calibri"/>
          <w:color w:val="FFFFFF"/>
          <w:lang w:val="it-IT"/>
        </w:rPr>
        <w:lastRenderedPageBreak/>
        <w:t>INFORMAZIONI</w:t>
      </w:r>
      <w:r w:rsidR="00E31B3F" w:rsidRPr="00CC12FE">
        <w:rPr>
          <w:rFonts w:ascii="Calibri" w:hAnsi="Calibri" w:cs="Calibri"/>
          <w:color w:val="FFFFFF"/>
          <w:lang w:val="it-IT"/>
        </w:rPr>
        <w:t xml:space="preserve"> </w:t>
      </w:r>
      <w:r w:rsidR="00146435" w:rsidRPr="00CC12FE">
        <w:rPr>
          <w:rFonts w:ascii="Calibri" w:hAnsi="Calibri" w:cs="Calibri"/>
          <w:color w:val="FFFFFF"/>
          <w:lang w:val="it-IT"/>
        </w:rPr>
        <w:t>SOCIALI</w:t>
      </w:r>
      <w:bookmarkEnd w:id="31"/>
      <w:r>
        <w:rPr>
          <w:rFonts w:ascii="Calibri" w:hAnsi="Calibri" w:cs="Calibri"/>
          <w:color w:val="FFFFFF"/>
          <w:lang w:val="it-IT"/>
        </w:rPr>
        <w:t xml:space="preserve">  </w:t>
      </w:r>
    </w:p>
    <w:p w:rsidR="00800E8A" w:rsidRPr="00CC12FE" w:rsidRDefault="00800E8A" w:rsidP="00800E8A">
      <w:pPr>
        <w:spacing w:after="160" w:line="259" w:lineRule="auto"/>
        <w:rPr>
          <w:rFonts w:ascii="Calibri" w:eastAsia="Calibri" w:hAnsi="Calibri" w:cs="Calibri"/>
          <w:kern w:val="2"/>
          <w:sz w:val="22"/>
          <w:szCs w:val="22"/>
          <w:lang w:val="it-IT" w:eastAsia="en-US" w:bidi="he-IL"/>
        </w:rPr>
      </w:pP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Nel contesto degli indicatori relativi alla società, è importante sottolineare che l'attenzione principale è rivolta ai dipendenti, in particolare per le piccole e piccolissime imprese. Queste imprese più piccole hanno un impatto soprattutto sull'ambiente circostante. Le aziende più grandi, invece, hanno un'influenza più significativa su segmenti più ampi della società, tra cui comunità, intere regioni e persino città.</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Per le piccole e medie imprese (PMI), i principali stakeholder di interesse sono i dipendenti, i clienti e le comunità interessate dalle attività dell'impresa. Tuttavia, questa attenzione è applicabile solo quando l'impatto su questi stakeholder è sostanziale. Le PMI si preoccupano principalmente de</w:t>
      </w:r>
      <w:r w:rsidR="002240BB">
        <w:rPr>
          <w:rFonts w:ascii="Calibri" w:eastAsia="Calibri" w:hAnsi="Calibri" w:cs="Calibri"/>
          <w:kern w:val="2"/>
          <w:lang w:val="it-IT" w:eastAsia="en-US" w:bidi="he-IL"/>
        </w:rPr>
        <w:t>ll’</w:t>
      </w:r>
      <w:r w:rsidRPr="00CC12FE">
        <w:rPr>
          <w:rFonts w:ascii="Calibri" w:eastAsia="Calibri" w:hAnsi="Calibri" w:cs="Calibri"/>
          <w:kern w:val="2"/>
          <w:lang w:val="it-IT" w:eastAsia="en-US" w:bidi="he-IL"/>
        </w:rPr>
        <w:t xml:space="preserve">ambiente </w:t>
      </w:r>
      <w:r w:rsidR="002240BB">
        <w:rPr>
          <w:rFonts w:ascii="Calibri" w:eastAsia="Calibri" w:hAnsi="Calibri" w:cs="Calibri"/>
          <w:kern w:val="2"/>
          <w:lang w:val="it-IT" w:eastAsia="en-US" w:bidi="he-IL"/>
        </w:rPr>
        <w:t xml:space="preserve">più vicino </w:t>
      </w:r>
      <w:r w:rsidRPr="00CC12FE">
        <w:rPr>
          <w:rFonts w:ascii="Calibri" w:eastAsia="Calibri" w:hAnsi="Calibri" w:cs="Calibri"/>
          <w:kern w:val="2"/>
          <w:lang w:val="it-IT" w:eastAsia="en-US" w:bidi="he-IL"/>
        </w:rPr>
        <w:t xml:space="preserve">e i loro sforzi per affrontare gli aspetti sociali tendono a </w:t>
      </w:r>
      <w:r w:rsidR="00F559C2" w:rsidRPr="00CC12FE">
        <w:rPr>
          <w:rFonts w:ascii="Calibri" w:eastAsia="Calibri" w:hAnsi="Calibri" w:cs="Calibri"/>
          <w:kern w:val="2"/>
          <w:lang w:val="it-IT" w:eastAsia="en-US" w:bidi="he-IL"/>
        </w:rPr>
        <w:t xml:space="preserve">concentrarsi sul </w:t>
      </w:r>
      <w:r w:rsidRPr="00CC12FE">
        <w:rPr>
          <w:rFonts w:ascii="Calibri" w:eastAsia="Calibri" w:hAnsi="Calibri" w:cs="Calibri"/>
          <w:kern w:val="2"/>
          <w:lang w:val="it-IT" w:eastAsia="en-US" w:bidi="he-IL"/>
        </w:rPr>
        <w:t>benessere dei dipendenti, sulla soddisfazione dei clienti e sul coinvolgimento delle comunità in cui operano.</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Nel contesto sociale, le aziende, anche quelle molto piccole, possono facilmente misurare la loro performance per gli indicatori presentati. Dal punto di vista metodologico, non ci sono difficoltà particolarmente significative. Pertanto, non è necessario separare gli indicatori in due livelli di importanza, come è stato fatto per il pilastro ambientale. Le aziende di tutte le dimensioni possono efficacemente monitorare e rendicontare questi indicatori sociali, in quanto riguardano aspetti gestibili e rilevanti per le loro attività immediate e per i loro stakeholder.</w:t>
      </w:r>
    </w:p>
    <w:p w:rsidR="004B02B7" w:rsidRPr="00CC12FE" w:rsidRDefault="004B02B7" w:rsidP="00EE71AD">
      <w:pPr>
        <w:spacing w:after="160" w:line="360" w:lineRule="auto"/>
        <w:jc w:val="both"/>
        <w:rPr>
          <w:rFonts w:ascii="Calibri" w:eastAsia="Calibri" w:hAnsi="Calibri" w:cs="Calibri"/>
          <w:kern w:val="2"/>
          <w:lang w:val="it-IT" w:eastAsia="en-US" w:bidi="he-IL"/>
        </w:rPr>
      </w:pPr>
    </w:p>
    <w:p w:rsidR="004B02B7" w:rsidRPr="00CC12FE" w:rsidRDefault="004B02B7" w:rsidP="00EE71AD">
      <w:pPr>
        <w:spacing w:after="160" w:line="360" w:lineRule="auto"/>
        <w:jc w:val="both"/>
        <w:rPr>
          <w:rFonts w:ascii="Calibri" w:eastAsia="Calibri" w:hAnsi="Calibri" w:cs="Calibri"/>
          <w:kern w:val="2"/>
          <w:lang w:val="it-IT" w:eastAsia="en-US" w:bidi="he-IL"/>
        </w:rPr>
      </w:pPr>
    </w:p>
    <w:p w:rsidR="004B02B7" w:rsidRPr="00CC12FE" w:rsidRDefault="004B02B7" w:rsidP="00EE71AD">
      <w:pPr>
        <w:spacing w:after="160" w:line="360" w:lineRule="auto"/>
        <w:jc w:val="both"/>
        <w:rPr>
          <w:rFonts w:ascii="Calibri" w:eastAsia="Calibri" w:hAnsi="Calibri" w:cs="Calibri"/>
          <w:kern w:val="2"/>
          <w:lang w:val="it-IT" w:eastAsia="en-US" w:bidi="he-IL"/>
        </w:rPr>
      </w:pPr>
    </w:p>
    <w:p w:rsidR="004B02B7" w:rsidRPr="00CC12FE" w:rsidRDefault="004B02B7" w:rsidP="00EE71AD">
      <w:pPr>
        <w:spacing w:after="160" w:line="360" w:lineRule="auto"/>
        <w:jc w:val="both"/>
        <w:rPr>
          <w:rFonts w:ascii="Calibri" w:eastAsia="Calibri" w:hAnsi="Calibri" w:cs="Calibri"/>
          <w:kern w:val="2"/>
          <w:lang w:val="it-IT" w:eastAsia="en-US" w:bidi="he-IL"/>
        </w:rPr>
      </w:pPr>
    </w:p>
    <w:p w:rsidR="00532916" w:rsidRPr="00CC12FE" w:rsidRDefault="00532916" w:rsidP="00EE71AD">
      <w:pPr>
        <w:spacing w:after="160" w:line="360" w:lineRule="auto"/>
        <w:jc w:val="both"/>
        <w:rPr>
          <w:rFonts w:ascii="Calibri" w:eastAsia="Calibri" w:hAnsi="Calibri" w:cs="Calibri"/>
          <w:kern w:val="2"/>
          <w:lang w:val="it-IT" w:eastAsia="en-US" w:bidi="he-IL"/>
        </w:rPr>
      </w:pPr>
    </w:p>
    <w:tbl>
      <w:tblPr>
        <w:tblW w:w="0" w:type="auto"/>
        <w:tblLook w:val="04A0" w:firstRow="1" w:lastRow="0" w:firstColumn="1" w:lastColumn="0" w:noHBand="0" w:noVBand="1"/>
      </w:tblPr>
      <w:tblGrid>
        <w:gridCol w:w="2496"/>
        <w:gridCol w:w="6864"/>
      </w:tblGrid>
      <w:tr w:rsidR="00453DE1" w:rsidRPr="009D5575" w:rsidTr="002240BB">
        <w:trPr>
          <w:trHeight w:val="433"/>
        </w:trPr>
        <w:tc>
          <w:tcPr>
            <w:tcW w:w="0" w:type="auto"/>
            <w:tcBorders>
              <w:top w:val="single" w:sz="4" w:space="0" w:color="auto"/>
              <w:bottom w:val="single" w:sz="4" w:space="0" w:color="666666"/>
            </w:tcBorders>
            <w:shd w:val="clear" w:color="auto" w:fill="auto"/>
            <w:vAlign w:val="center"/>
          </w:tcPr>
          <w:p w:rsidR="005E5509" w:rsidRPr="002240BB" w:rsidRDefault="006D29C6">
            <w:pPr>
              <w:spacing w:before="240" w:line="360" w:lineRule="auto"/>
              <w:jc w:val="center"/>
              <w:rPr>
                <w:rFonts w:ascii="Calibri" w:eastAsia="Calibri" w:hAnsi="Calibri" w:cs="Calibri"/>
                <w:b/>
                <w:bCs/>
                <w:kern w:val="2"/>
                <w:sz w:val="20"/>
                <w:szCs w:val="20"/>
                <w:lang w:eastAsia="en-US" w:bidi="he-IL"/>
              </w:rPr>
            </w:pPr>
            <w:r w:rsidRPr="002240BB">
              <w:rPr>
                <w:rFonts w:ascii="Calibri" w:eastAsia="Calibri" w:hAnsi="Calibri" w:cs="Calibri"/>
                <w:b/>
                <w:bCs/>
                <w:kern w:val="2"/>
                <w:sz w:val="20"/>
                <w:szCs w:val="20"/>
                <w:lang w:eastAsia="en-US" w:bidi="he-IL"/>
              </w:rPr>
              <w:lastRenderedPageBreak/>
              <w:t xml:space="preserve">Informazioni </w:t>
            </w:r>
            <w:r w:rsidR="002240BB" w:rsidRPr="002240BB">
              <w:rPr>
                <w:rFonts w:ascii="Calibri" w:eastAsia="Calibri" w:hAnsi="Calibri" w:cs="Calibri"/>
                <w:b/>
                <w:bCs/>
                <w:kern w:val="2"/>
                <w:sz w:val="20"/>
                <w:szCs w:val="20"/>
                <w:lang w:eastAsia="en-US" w:bidi="he-IL"/>
              </w:rPr>
              <w:t xml:space="preserve">sociali di </w:t>
            </w:r>
            <w:r w:rsidR="00146435" w:rsidRPr="002240BB">
              <w:rPr>
                <w:rFonts w:ascii="Calibri" w:eastAsia="Calibri" w:hAnsi="Calibri" w:cs="Calibri"/>
                <w:b/>
                <w:bCs/>
                <w:kern w:val="2"/>
                <w:sz w:val="20"/>
                <w:szCs w:val="20"/>
                <w:lang w:eastAsia="en-US" w:bidi="he-IL"/>
              </w:rPr>
              <w:t>base</w:t>
            </w:r>
          </w:p>
        </w:tc>
        <w:tc>
          <w:tcPr>
            <w:tcW w:w="0" w:type="auto"/>
            <w:tcBorders>
              <w:top w:val="single" w:sz="4" w:space="0" w:color="auto"/>
              <w:bottom w:val="single" w:sz="4" w:space="0" w:color="666666"/>
            </w:tcBorders>
            <w:shd w:val="clear" w:color="auto" w:fill="auto"/>
            <w:vAlign w:val="center"/>
          </w:tcPr>
          <w:p w:rsidR="005E5509" w:rsidRPr="002240BB" w:rsidRDefault="00146435">
            <w:pPr>
              <w:jc w:val="center"/>
              <w:rPr>
                <w:rFonts w:ascii="Calibri" w:hAnsi="Calibri" w:cs="Calibri"/>
                <w:b/>
                <w:bCs/>
                <w:sz w:val="22"/>
                <w:szCs w:val="22"/>
                <w:lang w:eastAsia="en-US"/>
              </w:rPr>
            </w:pPr>
            <w:r w:rsidRPr="002240BB">
              <w:rPr>
                <w:rFonts w:ascii="Calibri" w:eastAsia="Calibri" w:hAnsi="Calibri" w:cs="Calibri"/>
                <w:b/>
                <w:bCs/>
                <w:kern w:val="2"/>
                <w:sz w:val="22"/>
                <w:szCs w:val="22"/>
                <w:lang w:eastAsia="en-US" w:bidi="he-IL"/>
              </w:rPr>
              <w:t>Calcolo/Analisi</w:t>
            </w:r>
          </w:p>
        </w:tc>
      </w:tr>
      <w:tr w:rsidR="00453DE1" w:rsidRPr="002240BB" w:rsidTr="009320E5">
        <w:trPr>
          <w:trHeight w:val="754"/>
        </w:trPr>
        <w:tc>
          <w:tcPr>
            <w:tcW w:w="0" w:type="auto"/>
            <w:shd w:val="clear" w:color="auto" w:fill="CCCCCC"/>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S1 - Caratteristiche dei dipendenti delle PMI</w:t>
            </w:r>
          </w:p>
        </w:tc>
        <w:tc>
          <w:tcPr>
            <w:tcW w:w="0" w:type="auto"/>
            <w:shd w:val="clear" w:color="auto" w:fill="CCCCCC"/>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S1-1 </w:t>
            </w:r>
            <w:r w:rsidR="00453DE1" w:rsidRPr="00CC12FE">
              <w:rPr>
                <w:rFonts w:ascii="Calibri" w:hAnsi="Calibri" w:cs="Calibri"/>
                <w:lang w:val="it-IT" w:eastAsia="en-US"/>
              </w:rPr>
              <w:t xml:space="preserve">Numero di dipendenti (trend </w:t>
            </w:r>
            <w:r w:rsidR="00C740A7" w:rsidRPr="00CC12FE">
              <w:rPr>
                <w:rFonts w:ascii="Calibri" w:hAnsi="Calibri" w:cs="Calibri"/>
                <w:lang w:val="it-IT" w:eastAsia="en-US"/>
              </w:rPr>
              <w:t>a 3 anni</w:t>
            </w:r>
            <w:r w:rsidR="00453DE1" w:rsidRPr="00CC12FE">
              <w:rPr>
                <w:rFonts w:ascii="Calibri" w:hAnsi="Calibri" w:cs="Calibri"/>
                <w:lang w:val="it-IT" w:eastAsia="en-US"/>
              </w:rPr>
              <w:t>)</w:t>
            </w:r>
          </w:p>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S1-2 </w:t>
            </w:r>
            <w:r w:rsidR="00E95581" w:rsidRPr="00CC12FE">
              <w:rPr>
                <w:rFonts w:ascii="Calibri" w:hAnsi="Calibri" w:cs="Calibri"/>
                <w:lang w:val="it-IT" w:eastAsia="en-US"/>
              </w:rPr>
              <w:t>Rapporto FT / PT</w:t>
            </w:r>
          </w:p>
          <w:p w:rsidR="005E5509" w:rsidRPr="00CC12FE" w:rsidRDefault="001B52D2">
            <w:pPr>
              <w:rPr>
                <w:rFonts w:ascii="Calibri" w:hAnsi="Calibri" w:cs="Calibri"/>
                <w:lang w:val="it-IT" w:eastAsia="en-US"/>
              </w:rPr>
            </w:pPr>
            <w:r w:rsidRPr="00CC12FE">
              <w:rPr>
                <w:rFonts w:ascii="Calibri" w:hAnsi="Calibri" w:cs="Calibri"/>
                <w:lang w:val="it-IT" w:eastAsia="en-US"/>
              </w:rPr>
              <w:t>S1-</w:t>
            </w:r>
            <w:r w:rsidR="00E95581" w:rsidRPr="00CC12FE">
              <w:rPr>
                <w:rFonts w:ascii="Calibri" w:hAnsi="Calibri" w:cs="Calibri"/>
                <w:lang w:val="it-IT" w:eastAsia="en-US"/>
              </w:rPr>
              <w:t>3 Distribuzione</w:t>
            </w:r>
            <w:r w:rsidR="002240BB">
              <w:rPr>
                <w:rFonts w:ascii="Calibri" w:hAnsi="Calibri" w:cs="Calibri"/>
                <w:lang w:val="it-IT" w:eastAsia="en-US"/>
              </w:rPr>
              <w:t xml:space="preserve"> di genere</w:t>
            </w:r>
          </w:p>
          <w:p w:rsidR="005E5509" w:rsidRPr="00CC12FE" w:rsidRDefault="00146435">
            <w:pPr>
              <w:rPr>
                <w:rFonts w:ascii="Calibri" w:eastAsia="Calibri" w:hAnsi="Calibri" w:cs="Calibri"/>
                <w:kern w:val="2"/>
                <w:lang w:val="it-IT" w:eastAsia="en-US" w:bidi="he-IL"/>
              </w:rPr>
            </w:pPr>
            <w:r w:rsidRPr="00CC12FE">
              <w:rPr>
                <w:rFonts w:ascii="Calibri" w:hAnsi="Calibri" w:cs="Calibri"/>
                <w:lang w:val="it-IT" w:eastAsia="en-US"/>
              </w:rPr>
              <w:t xml:space="preserve">S1-4 </w:t>
            </w:r>
            <w:r w:rsidR="00E95581" w:rsidRPr="00CC12FE">
              <w:rPr>
                <w:rFonts w:ascii="Calibri" w:hAnsi="Calibri" w:cs="Calibri"/>
                <w:lang w:val="it-IT" w:eastAsia="en-US"/>
              </w:rPr>
              <w:t>Distribuzione delle nazionalità</w:t>
            </w:r>
          </w:p>
        </w:tc>
      </w:tr>
      <w:tr w:rsidR="00453DE1" w:rsidRPr="006E431E" w:rsidTr="009320E5">
        <w:tc>
          <w:tcPr>
            <w:tcW w:w="0" w:type="auto"/>
            <w:shd w:val="clear" w:color="auto" w:fill="auto"/>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S2 - </w:t>
            </w:r>
            <w:r w:rsidR="00453DE1" w:rsidRPr="00CC12FE">
              <w:rPr>
                <w:rFonts w:ascii="Calibri" w:eastAsia="Calibri" w:hAnsi="Calibri" w:cs="Calibri"/>
                <w:b/>
                <w:bCs/>
                <w:kern w:val="2"/>
                <w:lang w:val="it-IT" w:eastAsia="en-US" w:bidi="he-IL"/>
              </w:rPr>
              <w:t xml:space="preserve">Indicatori di diversità </w:t>
            </w:r>
            <w:r w:rsidRPr="00CC12FE">
              <w:rPr>
                <w:rFonts w:ascii="Calibri" w:eastAsia="Calibri" w:hAnsi="Calibri" w:cs="Calibri"/>
                <w:b/>
                <w:bCs/>
                <w:kern w:val="2"/>
                <w:lang w:val="it-IT" w:eastAsia="en-US" w:bidi="he-IL"/>
              </w:rPr>
              <w:t xml:space="preserve">e inclusione </w:t>
            </w:r>
          </w:p>
        </w:tc>
        <w:tc>
          <w:tcPr>
            <w:tcW w:w="0" w:type="auto"/>
            <w:shd w:val="clear" w:color="auto" w:fill="auto"/>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S2-1 </w:t>
            </w:r>
            <w:r w:rsidR="00BC7AE7" w:rsidRPr="00CC12FE">
              <w:rPr>
                <w:rFonts w:ascii="Calibri" w:hAnsi="Calibri" w:cs="Calibri"/>
                <w:lang w:val="it-IT" w:eastAsia="en-US"/>
              </w:rPr>
              <w:t>Politiche</w:t>
            </w:r>
          </w:p>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S2-2 </w:t>
            </w:r>
            <w:r w:rsidR="00BC7AE7" w:rsidRPr="00CC12FE">
              <w:rPr>
                <w:rFonts w:ascii="Calibri" w:hAnsi="Calibri" w:cs="Calibri"/>
                <w:lang w:val="it-IT" w:eastAsia="en-US"/>
              </w:rPr>
              <w:t xml:space="preserve">Distribuzione di genere in numero e percentuale a livello di top management tra i </w:t>
            </w:r>
            <w:r w:rsidR="00F33E3B" w:rsidRPr="00CC12FE">
              <w:rPr>
                <w:rFonts w:ascii="Calibri" w:hAnsi="Calibri" w:cs="Calibri"/>
                <w:lang w:val="it-IT" w:eastAsia="en-US"/>
              </w:rPr>
              <w:t>dipendenti</w:t>
            </w:r>
            <w:r w:rsidR="00BC7AE7" w:rsidRPr="00CC12FE">
              <w:rPr>
                <w:rFonts w:ascii="Calibri" w:hAnsi="Calibri" w:cs="Calibri"/>
                <w:lang w:val="it-IT" w:eastAsia="en-US"/>
              </w:rPr>
              <w:t xml:space="preserve">. </w:t>
            </w:r>
          </w:p>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S2-3 </w:t>
            </w:r>
            <w:r w:rsidR="00BC7AE7" w:rsidRPr="00CC12FE">
              <w:rPr>
                <w:rFonts w:ascii="Calibri" w:hAnsi="Calibri" w:cs="Calibri"/>
                <w:lang w:val="it-IT" w:eastAsia="en-US"/>
              </w:rPr>
              <w:t>Distribuzione dei dipendenti per fascia d'età: meno di 30 anni, 30-50 anni; più di 50 anni.</w:t>
            </w:r>
          </w:p>
          <w:p w:rsidR="005E5509" w:rsidRPr="00CC12FE" w:rsidRDefault="00146435">
            <w:pPr>
              <w:rPr>
                <w:rFonts w:ascii="Calibri" w:eastAsia="Calibri" w:hAnsi="Calibri" w:cs="Calibri"/>
                <w:kern w:val="2"/>
                <w:lang w:val="it-IT" w:eastAsia="en-US" w:bidi="he-IL"/>
              </w:rPr>
            </w:pPr>
            <w:r w:rsidRPr="00CC12FE">
              <w:rPr>
                <w:rFonts w:ascii="Calibri" w:hAnsi="Calibri" w:cs="Calibri"/>
                <w:lang w:val="it-IT" w:eastAsia="en-US"/>
              </w:rPr>
              <w:t xml:space="preserve">S2-4 </w:t>
            </w:r>
            <w:r w:rsidR="00BC7AE7" w:rsidRPr="00CC12FE">
              <w:rPr>
                <w:rFonts w:ascii="Calibri" w:hAnsi="Calibri" w:cs="Calibri"/>
                <w:lang w:val="it-IT" w:eastAsia="en-US"/>
              </w:rPr>
              <w:t xml:space="preserve">Percentuale di dipendenti con disabilità tra i </w:t>
            </w:r>
            <w:r w:rsidR="00BC7AE7" w:rsidRPr="00CC12FE" w:rsidDel="00BC7AE7">
              <w:rPr>
                <w:rFonts w:ascii="Calibri" w:hAnsi="Calibri" w:cs="Calibri"/>
                <w:lang w:val="it-IT" w:eastAsia="en-US"/>
              </w:rPr>
              <w:t xml:space="preserve">dipendenti delle </w:t>
            </w:r>
            <w:r w:rsidR="00BC7AE7" w:rsidRPr="00CC12FE">
              <w:rPr>
                <w:rFonts w:ascii="Calibri" w:hAnsi="Calibri" w:cs="Calibri"/>
                <w:lang w:val="it-IT" w:eastAsia="en-US"/>
              </w:rPr>
              <w:t xml:space="preserve">PMI </w:t>
            </w:r>
          </w:p>
        </w:tc>
      </w:tr>
      <w:tr w:rsidR="00453DE1" w:rsidRPr="006E431E" w:rsidTr="009320E5">
        <w:tc>
          <w:tcPr>
            <w:tcW w:w="0" w:type="auto"/>
            <w:shd w:val="clear" w:color="auto" w:fill="CCCCCC"/>
          </w:tcPr>
          <w:p w:rsidR="005E5509" w:rsidRDefault="00146435">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S3 - </w:t>
            </w:r>
            <w:r w:rsidR="001B52D2" w:rsidRPr="001B52D2">
              <w:rPr>
                <w:rFonts w:ascii="Calibri" w:eastAsia="Calibri" w:hAnsi="Calibri" w:cs="Calibri"/>
                <w:b/>
                <w:bCs/>
                <w:kern w:val="2"/>
                <w:lang w:eastAsia="en-US" w:bidi="he-IL"/>
              </w:rPr>
              <w:t>Work-life balance</w:t>
            </w:r>
          </w:p>
        </w:tc>
        <w:tc>
          <w:tcPr>
            <w:tcW w:w="0" w:type="auto"/>
            <w:shd w:val="clear" w:color="auto" w:fill="CCCCCC"/>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S3-1 </w:t>
            </w:r>
            <w:r w:rsidR="00BC7AE7" w:rsidRPr="00CC12FE">
              <w:rPr>
                <w:rFonts w:ascii="Calibri" w:hAnsi="Calibri" w:cs="Calibri"/>
                <w:lang w:val="it-IT" w:eastAsia="en-US"/>
              </w:rPr>
              <w:t>Percentuale di dipendenti che hanno diritto a usufruire di congedi per motivi familiari</w:t>
            </w:r>
          </w:p>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S3-2 </w:t>
            </w:r>
            <w:r w:rsidR="00BC7AE7" w:rsidRPr="00CC12FE">
              <w:rPr>
                <w:rFonts w:ascii="Calibri" w:hAnsi="Calibri" w:cs="Calibri"/>
                <w:lang w:val="it-IT" w:eastAsia="en-US"/>
              </w:rPr>
              <w:t>Percentuale di dipendenti aventi diritto che hanno usufruito di congedi per motivi familiari e ripartizione per sesso</w:t>
            </w:r>
          </w:p>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S3-3 </w:t>
            </w:r>
            <w:r w:rsidR="00453DE1" w:rsidRPr="00CC12FE">
              <w:rPr>
                <w:rFonts w:ascii="Calibri" w:hAnsi="Calibri" w:cs="Calibri"/>
                <w:lang w:val="it-IT" w:eastAsia="en-US"/>
              </w:rPr>
              <w:t>Ore extra lavorate dai dipendenti all'anno</w:t>
            </w:r>
          </w:p>
          <w:p w:rsidR="005E5509" w:rsidRPr="00CC12FE" w:rsidRDefault="00146435" w:rsidP="002240BB">
            <w:pPr>
              <w:rPr>
                <w:rFonts w:ascii="Calibri" w:eastAsia="Calibri" w:hAnsi="Calibri" w:cs="Calibri"/>
                <w:kern w:val="2"/>
                <w:lang w:val="it-IT" w:eastAsia="en-US" w:bidi="he-IL"/>
              </w:rPr>
            </w:pPr>
            <w:r w:rsidRPr="00CC12FE">
              <w:rPr>
                <w:rFonts w:ascii="Calibri" w:hAnsi="Calibri" w:cs="Calibri"/>
                <w:lang w:val="it-IT" w:eastAsia="en-US"/>
              </w:rPr>
              <w:t xml:space="preserve">S3-4 </w:t>
            </w:r>
            <w:r w:rsidR="00453DE1" w:rsidRPr="00CC12FE">
              <w:rPr>
                <w:rFonts w:ascii="Calibri" w:hAnsi="Calibri" w:cs="Calibri"/>
                <w:lang w:val="it-IT" w:eastAsia="en-US"/>
              </w:rPr>
              <w:t>Politiche per il mantenimento dell'equilibrio tra lavoro e vita privata (politiche di reperibilità)</w:t>
            </w:r>
          </w:p>
        </w:tc>
      </w:tr>
      <w:tr w:rsidR="003229C5" w:rsidRPr="006E431E" w:rsidTr="009320E5">
        <w:tc>
          <w:tcPr>
            <w:tcW w:w="0" w:type="auto"/>
            <w:shd w:val="clear" w:color="auto" w:fill="auto"/>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S4 - Formazione e sviluppo delle competenze</w:t>
            </w:r>
          </w:p>
        </w:tc>
        <w:tc>
          <w:tcPr>
            <w:tcW w:w="0" w:type="auto"/>
            <w:shd w:val="clear" w:color="auto" w:fill="auto"/>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S4-1 </w:t>
            </w:r>
            <w:r w:rsidR="003229C5" w:rsidRPr="00CC12FE">
              <w:rPr>
                <w:rFonts w:ascii="Calibri" w:hAnsi="Calibri" w:cs="Calibri"/>
                <w:lang w:val="it-IT" w:eastAsia="en-US"/>
              </w:rPr>
              <w:t>Percentuale di dipendenti che hanno partecipato a revisioni periodiche delle prestazioni e dello sviluppo della carriera; tali informazioni devono essere suddivise per categoria di dipendenti e per sesso.</w:t>
            </w:r>
          </w:p>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S4-2 </w:t>
            </w:r>
            <w:r w:rsidR="003229C5" w:rsidRPr="00CC12FE">
              <w:rPr>
                <w:rFonts w:ascii="Calibri" w:hAnsi="Calibri" w:cs="Calibri"/>
                <w:lang w:val="it-IT" w:eastAsia="en-US"/>
              </w:rPr>
              <w:t>Numero medio di ore di formazione per persona per i dipendenti, per categoria di dipendenti e per sesso.</w:t>
            </w:r>
          </w:p>
        </w:tc>
      </w:tr>
      <w:tr w:rsidR="003229C5" w:rsidRPr="006E431E" w:rsidTr="009320E5">
        <w:tc>
          <w:tcPr>
            <w:tcW w:w="0" w:type="auto"/>
            <w:shd w:val="clear" w:color="auto" w:fill="CCCCCC"/>
          </w:tcPr>
          <w:p w:rsidR="005E5509" w:rsidRDefault="00146435" w:rsidP="002240BB">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S5 </w:t>
            </w:r>
            <w:r w:rsidR="002240BB">
              <w:rPr>
                <w:rFonts w:ascii="Calibri" w:eastAsia="Calibri" w:hAnsi="Calibri" w:cs="Calibri"/>
                <w:b/>
                <w:bCs/>
                <w:kern w:val="2"/>
                <w:lang w:eastAsia="en-US" w:bidi="he-IL"/>
              </w:rPr>
              <w:t>–</w:t>
            </w:r>
            <w:r w:rsidRPr="008D57E7">
              <w:rPr>
                <w:rFonts w:ascii="Calibri" w:eastAsia="Calibri" w:hAnsi="Calibri" w:cs="Calibri"/>
                <w:b/>
                <w:bCs/>
                <w:kern w:val="2"/>
                <w:lang w:eastAsia="en-US" w:bidi="he-IL"/>
              </w:rPr>
              <w:t xml:space="preserve"> </w:t>
            </w:r>
            <w:r w:rsidR="002240BB">
              <w:rPr>
                <w:rFonts w:ascii="Calibri" w:eastAsia="Calibri" w:hAnsi="Calibri" w:cs="Calibri"/>
                <w:b/>
                <w:bCs/>
                <w:kern w:val="2"/>
                <w:lang w:eastAsia="en-US" w:bidi="he-IL"/>
              </w:rPr>
              <w:t xml:space="preserve">Tutela </w:t>
            </w:r>
            <w:r w:rsidRPr="008D57E7">
              <w:rPr>
                <w:rFonts w:ascii="Calibri" w:eastAsia="Calibri" w:hAnsi="Calibri" w:cs="Calibri"/>
                <w:b/>
                <w:bCs/>
                <w:kern w:val="2"/>
                <w:lang w:eastAsia="en-US" w:bidi="he-IL"/>
              </w:rPr>
              <w:t>sociale</w:t>
            </w:r>
          </w:p>
        </w:tc>
        <w:tc>
          <w:tcPr>
            <w:tcW w:w="0" w:type="auto"/>
            <w:shd w:val="clear" w:color="auto" w:fill="CCCCCC"/>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S5-1 </w:t>
            </w:r>
            <w:r w:rsidR="004F7151" w:rsidRPr="00CC12FE">
              <w:rPr>
                <w:rFonts w:ascii="Calibri" w:hAnsi="Calibri" w:cs="Calibri"/>
                <w:lang w:val="it-IT" w:eastAsia="en-US"/>
              </w:rPr>
              <w:t xml:space="preserve">Percentuale di dipendenti coperti da </w:t>
            </w:r>
            <w:r w:rsidR="002240BB">
              <w:rPr>
                <w:rFonts w:ascii="Calibri" w:hAnsi="Calibri" w:cs="Calibri"/>
                <w:lang w:val="it-IT" w:eastAsia="en-US"/>
              </w:rPr>
              <w:t>tutela</w:t>
            </w:r>
            <w:r w:rsidR="004F7151" w:rsidRPr="00CC12FE">
              <w:rPr>
                <w:rFonts w:ascii="Calibri" w:hAnsi="Calibri" w:cs="Calibri"/>
                <w:lang w:val="it-IT" w:eastAsia="en-US"/>
              </w:rPr>
              <w:t xml:space="preserve"> sociale, attraverso programmi pubblici o benefici offerti dall'impresa, contro la perdita di reddito dovuta a uno dei seguenti eventi importanti della vita:</w:t>
            </w:r>
          </w:p>
          <w:p w:rsidR="005E5509" w:rsidRPr="00CC12FE" w:rsidRDefault="00146435">
            <w:pPr>
              <w:rPr>
                <w:rFonts w:ascii="Calibri" w:hAnsi="Calibri" w:cs="Calibri"/>
                <w:lang w:val="it-IT" w:eastAsia="en-US"/>
              </w:rPr>
            </w:pPr>
            <w:r w:rsidRPr="00CC12FE">
              <w:rPr>
                <w:rFonts w:ascii="Calibri" w:hAnsi="Calibri" w:cs="Calibri"/>
                <w:lang w:val="it-IT" w:eastAsia="en-US"/>
              </w:rPr>
              <w:t>(a) malattia; (b) disoccupazione a partire dal momento in cui il lavoratore lavora per l'impresa; (c) infortunio sul lavoro e invalidità acquisita; (d) congedo di maternità; e (e) pensionamento.</w:t>
            </w:r>
          </w:p>
        </w:tc>
      </w:tr>
    </w:tbl>
    <w:p w:rsidR="005E5509" w:rsidRPr="00CC12FE" w:rsidRDefault="00146435">
      <w:pPr>
        <w:pStyle w:val="Didascalia"/>
        <w:jc w:val="center"/>
        <w:rPr>
          <w:rFonts w:ascii="Calibri" w:hAnsi="Calibri" w:cs="Calibri"/>
          <w:i w:val="0"/>
          <w:iCs w:val="0"/>
          <w:color w:val="auto"/>
          <w:sz w:val="24"/>
          <w:szCs w:val="24"/>
          <w:lang w:val="it-IT"/>
        </w:rPr>
      </w:pPr>
      <w:bookmarkStart w:id="32" w:name="_Toc145425835"/>
      <w:r w:rsidRPr="00CC12FE">
        <w:rPr>
          <w:rFonts w:ascii="Calibri" w:hAnsi="Calibri" w:cs="Calibri"/>
          <w:i w:val="0"/>
          <w:iCs w:val="0"/>
          <w:color w:val="auto"/>
          <w:sz w:val="24"/>
          <w:szCs w:val="24"/>
          <w:lang w:val="it-IT"/>
        </w:rPr>
        <w:t xml:space="preserve">Tabella </w:t>
      </w:r>
      <w:r w:rsidRPr="008D57E7">
        <w:rPr>
          <w:rFonts w:ascii="Calibri" w:hAnsi="Calibri" w:cs="Calibri"/>
          <w:i w:val="0"/>
          <w:iCs w:val="0"/>
          <w:color w:val="auto"/>
          <w:sz w:val="24"/>
          <w:szCs w:val="24"/>
        </w:rPr>
        <w:fldChar w:fldCharType="begin"/>
      </w:r>
      <w:r w:rsidRPr="00CC12FE">
        <w:rPr>
          <w:rFonts w:ascii="Calibri" w:hAnsi="Calibri" w:cs="Calibri"/>
          <w:i w:val="0"/>
          <w:iCs w:val="0"/>
          <w:color w:val="auto"/>
          <w:sz w:val="24"/>
          <w:szCs w:val="24"/>
          <w:lang w:val="it-IT"/>
        </w:rPr>
        <w:instrText xml:space="preserve"> SEQ Table \* ARABIC </w:instrText>
      </w:r>
      <w:r w:rsidRPr="008D57E7">
        <w:rPr>
          <w:rFonts w:ascii="Calibri" w:hAnsi="Calibri" w:cs="Calibri"/>
          <w:i w:val="0"/>
          <w:iCs w:val="0"/>
          <w:color w:val="auto"/>
          <w:sz w:val="24"/>
          <w:szCs w:val="24"/>
        </w:rPr>
        <w:fldChar w:fldCharType="separate"/>
      </w:r>
      <w:r w:rsidR="000F1C4C" w:rsidRPr="00CC12FE">
        <w:rPr>
          <w:rFonts w:ascii="Calibri" w:hAnsi="Calibri" w:cs="Calibri"/>
          <w:i w:val="0"/>
          <w:iCs w:val="0"/>
          <w:color w:val="auto"/>
          <w:sz w:val="24"/>
          <w:szCs w:val="24"/>
          <w:lang w:val="it-IT"/>
        </w:rPr>
        <w:t>6</w:t>
      </w:r>
      <w:r w:rsidRPr="008D57E7">
        <w:rPr>
          <w:rFonts w:ascii="Calibri" w:hAnsi="Calibri" w:cs="Calibri"/>
          <w:i w:val="0"/>
          <w:iCs w:val="0"/>
          <w:color w:val="auto"/>
          <w:sz w:val="24"/>
          <w:szCs w:val="24"/>
        </w:rPr>
        <w:fldChar w:fldCharType="end"/>
      </w:r>
      <w:r w:rsidRPr="00CC12FE">
        <w:rPr>
          <w:rFonts w:ascii="Calibri" w:hAnsi="Calibri" w:cs="Calibri"/>
          <w:i w:val="0"/>
          <w:iCs w:val="0"/>
          <w:color w:val="auto"/>
          <w:sz w:val="24"/>
          <w:szCs w:val="24"/>
          <w:lang w:val="it-IT"/>
        </w:rPr>
        <w:t xml:space="preserve">. </w:t>
      </w:r>
      <w:r w:rsidR="006D29C6" w:rsidRPr="00CC12FE">
        <w:rPr>
          <w:rFonts w:ascii="Calibri" w:hAnsi="Calibri" w:cs="Calibri"/>
          <w:i w:val="0"/>
          <w:iCs w:val="0"/>
          <w:color w:val="auto"/>
          <w:sz w:val="24"/>
          <w:szCs w:val="24"/>
          <w:lang w:val="it-IT"/>
        </w:rPr>
        <w:t xml:space="preserve">Informativa </w:t>
      </w:r>
      <w:r w:rsidRPr="00CC12FE">
        <w:rPr>
          <w:rFonts w:ascii="Calibri" w:hAnsi="Calibri" w:cs="Calibri"/>
          <w:i w:val="0"/>
          <w:iCs w:val="0"/>
          <w:color w:val="auto"/>
          <w:sz w:val="24"/>
          <w:szCs w:val="24"/>
          <w:lang w:val="it-IT"/>
        </w:rPr>
        <w:t xml:space="preserve">sociale </w:t>
      </w:r>
      <w:r w:rsidR="004F7151" w:rsidRPr="00CC12FE">
        <w:rPr>
          <w:rFonts w:ascii="Calibri" w:hAnsi="Calibri" w:cs="Calibri"/>
          <w:i w:val="0"/>
          <w:iCs w:val="0"/>
          <w:color w:val="auto"/>
          <w:sz w:val="24"/>
          <w:szCs w:val="24"/>
          <w:lang w:val="it-IT"/>
        </w:rPr>
        <w:t xml:space="preserve">di base </w:t>
      </w:r>
      <w:r w:rsidRPr="00CC12FE">
        <w:rPr>
          <w:rFonts w:ascii="Calibri" w:hAnsi="Calibri" w:cs="Calibri"/>
          <w:i w:val="0"/>
          <w:iCs w:val="0"/>
          <w:color w:val="auto"/>
          <w:sz w:val="24"/>
          <w:szCs w:val="24"/>
          <w:lang w:val="it-IT"/>
        </w:rPr>
        <w:t>per le PMI.</w:t>
      </w:r>
      <w:bookmarkEnd w:id="32"/>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Per ognuno di questi indicatori viene proposta una specifica metodologia di calcolo e </w:t>
      </w:r>
      <w:r w:rsidR="002240BB">
        <w:rPr>
          <w:rFonts w:ascii="Calibri" w:eastAsia="Calibri" w:hAnsi="Calibri" w:cs="Calibri"/>
          <w:kern w:val="2"/>
          <w:lang w:val="it-IT" w:eastAsia="en-US" w:bidi="he-IL"/>
        </w:rPr>
        <w:t>di tracciamento</w:t>
      </w:r>
      <w:r w:rsidRPr="00CC12FE">
        <w:rPr>
          <w:rFonts w:ascii="Calibri" w:eastAsia="Calibri" w:hAnsi="Calibri" w:cs="Calibri"/>
          <w:kern w:val="2"/>
          <w:lang w:val="it-IT" w:eastAsia="en-US" w:bidi="he-IL"/>
        </w:rPr>
        <w:t xml:space="preserve">, </w:t>
      </w:r>
      <w:r w:rsidR="002B5A8E" w:rsidRPr="00CC12FE">
        <w:rPr>
          <w:rFonts w:ascii="Calibri" w:eastAsia="Calibri" w:hAnsi="Calibri" w:cs="Calibri"/>
          <w:kern w:val="2"/>
          <w:lang w:val="it-IT" w:eastAsia="en-US" w:bidi="he-IL"/>
        </w:rPr>
        <w:t xml:space="preserve">per </w:t>
      </w:r>
      <w:r w:rsidRPr="00CC12FE">
        <w:rPr>
          <w:rFonts w:ascii="Calibri" w:eastAsia="Calibri" w:hAnsi="Calibri" w:cs="Calibri"/>
          <w:kern w:val="2"/>
          <w:lang w:val="it-IT" w:eastAsia="en-US" w:bidi="he-IL"/>
        </w:rPr>
        <w:t xml:space="preserve">fornire un quadro complessivo della performance di un'azienda nel </w:t>
      </w:r>
      <w:r w:rsidR="002240BB">
        <w:rPr>
          <w:rFonts w:ascii="Calibri" w:eastAsia="Calibri" w:hAnsi="Calibri" w:cs="Calibri"/>
          <w:kern w:val="2"/>
          <w:lang w:val="it-IT" w:eastAsia="en-US" w:bidi="he-IL"/>
        </w:rPr>
        <w:t xml:space="preserve">quadro </w:t>
      </w:r>
      <w:r w:rsidRPr="00CC12FE">
        <w:rPr>
          <w:rFonts w:ascii="Calibri" w:eastAsia="Calibri" w:hAnsi="Calibri" w:cs="Calibri"/>
          <w:kern w:val="2"/>
          <w:lang w:val="it-IT" w:eastAsia="en-US" w:bidi="he-IL"/>
        </w:rPr>
        <w:t xml:space="preserve">sociale. </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L'</w:t>
      </w:r>
      <w:r w:rsidR="00252F67" w:rsidRPr="00CC12FE">
        <w:rPr>
          <w:rFonts w:ascii="Calibri" w:eastAsia="Calibri" w:hAnsi="Calibri" w:cs="Calibri"/>
          <w:kern w:val="2"/>
          <w:lang w:val="it-IT" w:eastAsia="en-US" w:bidi="he-IL"/>
        </w:rPr>
        <w:t>indicatore</w:t>
      </w:r>
      <w:r w:rsidRPr="00CC12FE">
        <w:rPr>
          <w:rFonts w:ascii="Calibri" w:eastAsia="Calibri" w:hAnsi="Calibri" w:cs="Calibri"/>
          <w:kern w:val="2"/>
          <w:lang w:val="it-IT" w:eastAsia="en-US" w:bidi="he-IL"/>
        </w:rPr>
        <w:t xml:space="preserve"> </w:t>
      </w:r>
      <w:r w:rsidR="002240BB">
        <w:rPr>
          <w:rFonts w:ascii="Calibri" w:eastAsia="Calibri" w:hAnsi="Calibri" w:cs="Calibri"/>
          <w:kern w:val="2"/>
          <w:lang w:val="it-IT" w:eastAsia="en-US" w:bidi="he-IL"/>
        </w:rPr>
        <w:t>“</w:t>
      </w:r>
      <w:r w:rsidRPr="00CC12FE">
        <w:rPr>
          <w:rFonts w:ascii="Calibri" w:eastAsia="Calibri" w:hAnsi="Calibri" w:cs="Calibri"/>
          <w:kern w:val="2"/>
          <w:lang w:val="it-IT" w:eastAsia="en-US" w:bidi="he-IL"/>
        </w:rPr>
        <w:t>Caratteristiche dei dipendenti delle PMI</w:t>
      </w:r>
      <w:r w:rsidR="002240BB">
        <w:rPr>
          <w:rFonts w:ascii="Calibri" w:eastAsia="Calibri" w:hAnsi="Calibri" w:cs="Calibri"/>
          <w:kern w:val="2"/>
          <w:lang w:val="it-IT" w:eastAsia="en-US" w:bidi="he-IL"/>
        </w:rPr>
        <w:t>”</w:t>
      </w:r>
      <w:r w:rsidRPr="00CC12FE">
        <w:rPr>
          <w:rFonts w:ascii="Calibri" w:eastAsia="Calibri" w:hAnsi="Calibri" w:cs="Calibri"/>
          <w:kern w:val="2"/>
          <w:lang w:val="it-IT" w:eastAsia="en-US" w:bidi="he-IL"/>
        </w:rPr>
        <w:t xml:space="preserve"> </w:t>
      </w:r>
      <w:r w:rsidR="00252F67" w:rsidRPr="00CC12FE">
        <w:rPr>
          <w:rFonts w:ascii="Calibri" w:eastAsia="Calibri" w:hAnsi="Calibri" w:cs="Calibri"/>
          <w:kern w:val="2"/>
          <w:lang w:val="it-IT" w:eastAsia="en-US" w:bidi="he-IL"/>
        </w:rPr>
        <w:t xml:space="preserve">si concentra sulla comprensione delle caratteristiche della forza lavoro delle PMI. Include il numero di dipendenti in un periodo di tre </w:t>
      </w:r>
      <w:r w:rsidR="00252F67" w:rsidRPr="00CC12FE">
        <w:rPr>
          <w:rFonts w:ascii="Calibri" w:eastAsia="Calibri" w:hAnsi="Calibri" w:cs="Calibri"/>
          <w:kern w:val="2"/>
          <w:lang w:val="it-IT" w:eastAsia="en-US" w:bidi="he-IL"/>
        </w:rPr>
        <w:lastRenderedPageBreak/>
        <w:t>anni, il rapporto tra dipendenti a tempo pieno e a tempo parziale, la distribuzione di genere e di nazionalità. Questi indicatori forniscono informazioni preziose sulle dimensioni e sulla diversità della forza lavoro delle PMI, contribuendo alla pianificazione della forza lavoro e alle strategie per la diversità.</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Gli indicatori di diversità e inclusione valutano l'impegno della PMI nel promuovere un ambiente di lavoro diversificato e inclusivo. Includono la presenza di politiche di diversità, la distribuzione di genere a livello di top management e la distribuzione dei dipendenti per fasce d'età. Inoltre, misura la percentuale di dipendenti con disabilità, evidenziando gli sforzi della PMI nel promuovere le pari opportunità e l'inclusività in varie dimensioni.</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L'indicatore Work-Life Balance si concentra sugli sforzi della PMI per sostenere i dipendenti nel mantenere un sano equilibrio tra lavoro e vita personale. Include la percentuale di dipendenti che hanno diritto a fruire di congedi per motivi familiari, la percentuale di dipendenti aventi diritto che hanno fruito di congedi per motivi familiari e la loro ripartizione per sesso. Inoltre, considera il numero di ore extra lavorate dai dipendenti all'anno e l'esistenza di politiche per promuovere l'equilibrio tra vita privata e vita lavorativa, come le politiche di reperibilità o di </w:t>
      </w:r>
      <w:r w:rsidR="002240BB">
        <w:rPr>
          <w:rFonts w:ascii="Calibri" w:eastAsia="Calibri" w:hAnsi="Calibri" w:cs="Calibri"/>
          <w:kern w:val="2"/>
          <w:lang w:val="it-IT" w:eastAsia="en-US" w:bidi="he-IL"/>
        </w:rPr>
        <w:t>congedo</w:t>
      </w:r>
      <w:r w:rsidRPr="00CC12FE">
        <w:rPr>
          <w:rFonts w:ascii="Calibri" w:eastAsia="Calibri" w:hAnsi="Calibri" w:cs="Calibri"/>
          <w:kern w:val="2"/>
          <w:lang w:val="it-IT" w:eastAsia="en-US" w:bidi="he-IL"/>
        </w:rPr>
        <w:t>.</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Gli indicatori relativi alla formazione e allo sviluppo delle competenze valutano l'investimento della PMI nel miglioramento delle capacità e della crescita professionale dei dipendenti. Include la percentuale di dipendenti che partecipano a regolari revisioni delle prestazioni e dello sviluppo d</w:t>
      </w:r>
      <w:r w:rsidR="002240BB">
        <w:rPr>
          <w:rFonts w:ascii="Calibri" w:eastAsia="Calibri" w:hAnsi="Calibri" w:cs="Calibri"/>
          <w:kern w:val="2"/>
          <w:lang w:val="it-IT" w:eastAsia="en-US" w:bidi="he-IL"/>
        </w:rPr>
        <w:t>i</w:t>
      </w:r>
      <w:r w:rsidRPr="00CC12FE">
        <w:rPr>
          <w:rFonts w:ascii="Calibri" w:eastAsia="Calibri" w:hAnsi="Calibri" w:cs="Calibri"/>
          <w:kern w:val="2"/>
          <w:lang w:val="it-IT" w:eastAsia="en-US" w:bidi="he-IL"/>
        </w:rPr>
        <w:t xml:space="preserve"> carriera, suddivisi per categoria di dipendenti e sesso. Il numero medio di ore di formazione per persona, suddiviso per tipologia di dipendente e sesso, evidenzia l'impegno della PMI nell'apprendimento continuo e </w:t>
      </w:r>
      <w:r w:rsidR="002240BB">
        <w:rPr>
          <w:rFonts w:ascii="Calibri" w:eastAsia="Calibri" w:hAnsi="Calibri" w:cs="Calibri"/>
          <w:kern w:val="2"/>
          <w:lang w:val="it-IT" w:eastAsia="en-US" w:bidi="he-IL"/>
        </w:rPr>
        <w:t>nella crescita professionale</w:t>
      </w:r>
      <w:r w:rsidRPr="00CC12FE">
        <w:rPr>
          <w:rFonts w:ascii="Calibri" w:eastAsia="Calibri" w:hAnsi="Calibri" w:cs="Calibri"/>
          <w:kern w:val="2"/>
          <w:lang w:val="it-IT" w:eastAsia="en-US" w:bidi="he-IL"/>
        </w:rPr>
        <w:t xml:space="preserve"> dei dipendenti.</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La </w:t>
      </w:r>
      <w:r w:rsidR="002240BB">
        <w:rPr>
          <w:rFonts w:ascii="Calibri" w:eastAsia="Calibri" w:hAnsi="Calibri" w:cs="Calibri"/>
          <w:kern w:val="2"/>
          <w:lang w:val="it-IT" w:eastAsia="en-US" w:bidi="he-IL"/>
        </w:rPr>
        <w:t xml:space="preserve">tutela </w:t>
      </w:r>
      <w:r w:rsidRPr="00CC12FE">
        <w:rPr>
          <w:rFonts w:ascii="Calibri" w:eastAsia="Calibri" w:hAnsi="Calibri" w:cs="Calibri"/>
          <w:kern w:val="2"/>
          <w:lang w:val="it-IT" w:eastAsia="en-US" w:bidi="he-IL"/>
        </w:rPr>
        <w:t xml:space="preserve">sociale misura la misura in cui la PMI fornisce sostegno ai dipendenti contro la perdita di reddito dovuta a eventi importanti della vita. Esso comprende la percentuale di dipendenti coperti da programmi di </w:t>
      </w:r>
      <w:r w:rsidR="002240BB">
        <w:rPr>
          <w:rFonts w:ascii="Calibri" w:eastAsia="Calibri" w:hAnsi="Calibri" w:cs="Calibri"/>
          <w:kern w:val="2"/>
          <w:lang w:val="it-IT" w:eastAsia="en-US" w:bidi="he-IL"/>
        </w:rPr>
        <w:t>previdenza</w:t>
      </w:r>
      <w:r w:rsidRPr="00CC12FE">
        <w:rPr>
          <w:rFonts w:ascii="Calibri" w:eastAsia="Calibri" w:hAnsi="Calibri" w:cs="Calibri"/>
          <w:kern w:val="2"/>
          <w:lang w:val="it-IT" w:eastAsia="en-US" w:bidi="he-IL"/>
        </w:rPr>
        <w:t xml:space="preserve">sociale, sia attraverso programmi pubblici che attraverso benefit offerti dall'azienda, per eventi quali malattia, disoccupazione, infortunio sul lavoro, </w:t>
      </w:r>
      <w:r w:rsidRPr="00CC12FE">
        <w:rPr>
          <w:rFonts w:ascii="Calibri" w:eastAsia="Calibri" w:hAnsi="Calibri" w:cs="Calibri"/>
          <w:kern w:val="2"/>
          <w:lang w:val="it-IT" w:eastAsia="en-US" w:bidi="he-IL"/>
        </w:rPr>
        <w:lastRenderedPageBreak/>
        <w:t>maternità e pensionamento. Questo indicatore riflette la responsabilità della PMI nel fornire una rete di sicurezza ai dipendenti in circostanze difficili.</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Per ulteriori informazioni sugli indicatori sociali di base, consultare l'Appendice A.</w:t>
      </w:r>
    </w:p>
    <w:tbl>
      <w:tblPr>
        <w:tblW w:w="0" w:type="auto"/>
        <w:tblLook w:val="04A0" w:firstRow="1" w:lastRow="0" w:firstColumn="1" w:lastColumn="0" w:noHBand="0" w:noVBand="1"/>
      </w:tblPr>
      <w:tblGrid>
        <w:gridCol w:w="3502"/>
        <w:gridCol w:w="5858"/>
      </w:tblGrid>
      <w:tr w:rsidR="004F7151" w:rsidRPr="009D5575" w:rsidTr="009320E5">
        <w:trPr>
          <w:trHeight w:val="350"/>
        </w:trPr>
        <w:tc>
          <w:tcPr>
            <w:tcW w:w="0" w:type="auto"/>
            <w:tcBorders>
              <w:top w:val="single" w:sz="4" w:space="0" w:color="auto"/>
              <w:bottom w:val="single" w:sz="4" w:space="0" w:color="666666"/>
            </w:tcBorders>
            <w:shd w:val="clear" w:color="auto" w:fill="auto"/>
            <w:vAlign w:val="center"/>
          </w:tcPr>
          <w:p w:rsidR="005E5509" w:rsidRDefault="00B41687" w:rsidP="00B41687">
            <w:pPr>
              <w:spacing w:before="240" w:line="360" w:lineRule="auto"/>
              <w:jc w:val="center"/>
              <w:rPr>
                <w:rFonts w:ascii="Calibri" w:eastAsia="Calibri" w:hAnsi="Calibri" w:cs="Calibri"/>
                <w:b/>
                <w:bCs/>
                <w:kern w:val="2"/>
                <w:lang w:eastAsia="en-US" w:bidi="he-IL"/>
              </w:rPr>
            </w:pPr>
            <w:r>
              <w:rPr>
                <w:rFonts w:ascii="Calibri" w:eastAsia="Calibri" w:hAnsi="Calibri" w:cs="Calibri"/>
                <w:b/>
                <w:bCs/>
                <w:kern w:val="2"/>
                <w:lang w:eastAsia="en-US" w:bidi="he-IL"/>
              </w:rPr>
              <w:t>Informazioni</w:t>
            </w:r>
            <w:r w:rsidR="006D29C6" w:rsidRPr="008D57E7">
              <w:rPr>
                <w:rFonts w:ascii="Calibri" w:eastAsia="Calibri" w:hAnsi="Calibri" w:cs="Calibri"/>
                <w:b/>
                <w:bCs/>
                <w:kern w:val="2"/>
                <w:lang w:eastAsia="en-US" w:bidi="he-IL"/>
              </w:rPr>
              <w:t xml:space="preserve"> </w:t>
            </w:r>
            <w:r w:rsidR="00146435" w:rsidRPr="008D57E7">
              <w:rPr>
                <w:rFonts w:ascii="Calibri" w:eastAsia="Calibri" w:hAnsi="Calibri" w:cs="Calibri"/>
                <w:b/>
                <w:bCs/>
                <w:kern w:val="2"/>
                <w:lang w:eastAsia="en-US" w:bidi="he-IL"/>
              </w:rPr>
              <w:t>social</w:t>
            </w:r>
            <w:r>
              <w:rPr>
                <w:rFonts w:ascii="Calibri" w:eastAsia="Calibri" w:hAnsi="Calibri" w:cs="Calibri"/>
                <w:b/>
                <w:bCs/>
                <w:kern w:val="2"/>
                <w:lang w:eastAsia="en-US" w:bidi="he-IL"/>
              </w:rPr>
              <w:t>i</w:t>
            </w:r>
            <w:r w:rsidR="00146435" w:rsidRPr="008D57E7">
              <w:rPr>
                <w:rFonts w:ascii="Calibri" w:eastAsia="Calibri" w:hAnsi="Calibri" w:cs="Calibri"/>
                <w:b/>
                <w:bCs/>
                <w:kern w:val="2"/>
                <w:lang w:eastAsia="en-US" w:bidi="he-IL"/>
              </w:rPr>
              <w:t xml:space="preserve"> volontari</w:t>
            </w:r>
            <w:r>
              <w:rPr>
                <w:rFonts w:ascii="Calibri" w:eastAsia="Calibri" w:hAnsi="Calibri" w:cs="Calibri"/>
                <w:b/>
                <w:bCs/>
                <w:kern w:val="2"/>
                <w:lang w:eastAsia="en-US" w:bidi="he-IL"/>
              </w:rPr>
              <w:t>e</w:t>
            </w:r>
          </w:p>
        </w:tc>
        <w:tc>
          <w:tcPr>
            <w:tcW w:w="0" w:type="auto"/>
            <w:tcBorders>
              <w:top w:val="single" w:sz="4" w:space="0" w:color="auto"/>
              <w:bottom w:val="single" w:sz="4" w:space="0" w:color="666666"/>
            </w:tcBorders>
            <w:shd w:val="clear" w:color="auto" w:fill="auto"/>
            <w:vAlign w:val="center"/>
          </w:tcPr>
          <w:p w:rsidR="005E5509" w:rsidRDefault="00146435">
            <w:pPr>
              <w:jc w:val="center"/>
              <w:rPr>
                <w:rFonts w:ascii="Calibri" w:hAnsi="Calibri" w:cs="Calibri"/>
                <w:b/>
                <w:bCs/>
                <w:lang w:eastAsia="en-US"/>
              </w:rPr>
            </w:pPr>
            <w:r w:rsidRPr="008D57E7">
              <w:rPr>
                <w:rFonts w:ascii="Calibri" w:eastAsia="Calibri" w:hAnsi="Calibri" w:cs="Calibri"/>
                <w:b/>
                <w:bCs/>
                <w:kern w:val="2"/>
                <w:lang w:eastAsia="en-US" w:bidi="he-IL"/>
              </w:rPr>
              <w:t>Calcolo/Analisi</w:t>
            </w:r>
          </w:p>
        </w:tc>
      </w:tr>
      <w:tr w:rsidR="004F7151" w:rsidRPr="006E431E" w:rsidTr="009320E5">
        <w:tc>
          <w:tcPr>
            <w:tcW w:w="0" w:type="auto"/>
            <w:shd w:val="clear" w:color="auto" w:fill="CCCCCC"/>
          </w:tcPr>
          <w:p w:rsidR="005E5509" w:rsidRDefault="00146435">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S6 - </w:t>
            </w:r>
            <w:r w:rsidR="00FA2E8F" w:rsidRPr="008D57E7">
              <w:rPr>
                <w:rFonts w:ascii="Calibri" w:eastAsia="Calibri" w:hAnsi="Calibri" w:cs="Calibri"/>
                <w:b/>
                <w:bCs/>
                <w:kern w:val="2"/>
                <w:lang w:eastAsia="en-US" w:bidi="he-IL"/>
              </w:rPr>
              <w:t>Impegno dei dipendenti</w:t>
            </w:r>
          </w:p>
        </w:tc>
        <w:tc>
          <w:tcPr>
            <w:tcW w:w="0" w:type="auto"/>
            <w:shd w:val="clear" w:color="auto" w:fill="CCCCCC"/>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S6-1 </w:t>
            </w:r>
            <w:r w:rsidR="00FA2E8F" w:rsidRPr="00CC12FE">
              <w:rPr>
                <w:rFonts w:ascii="Calibri" w:hAnsi="Calibri" w:cs="Calibri"/>
                <w:lang w:val="it-IT" w:eastAsia="en-US"/>
              </w:rPr>
              <w:t xml:space="preserve">Misurazione tramite questionario ai </w:t>
            </w:r>
            <w:r w:rsidRPr="00CC12FE">
              <w:rPr>
                <w:rFonts w:ascii="Calibri" w:hAnsi="Calibri" w:cs="Calibri"/>
                <w:lang w:val="it-IT" w:eastAsia="en-US"/>
              </w:rPr>
              <w:t>dipendenti.</w:t>
            </w:r>
          </w:p>
          <w:p w:rsidR="005E5509" w:rsidRPr="00CC12FE" w:rsidRDefault="00146435">
            <w:pPr>
              <w:rPr>
                <w:rFonts w:ascii="Calibri" w:hAnsi="Calibri" w:cs="Calibri"/>
                <w:lang w:val="it-IT" w:eastAsia="en-US"/>
              </w:rPr>
            </w:pPr>
            <w:r w:rsidRPr="00CC12FE">
              <w:rPr>
                <w:rFonts w:ascii="Calibri" w:hAnsi="Calibri" w:cs="Calibri"/>
                <w:lang w:val="it-IT" w:eastAsia="en-US"/>
              </w:rPr>
              <w:t>Durata media del soggiorno dei dipendenti</w:t>
            </w:r>
          </w:p>
        </w:tc>
      </w:tr>
      <w:tr w:rsidR="004F7151" w:rsidRPr="006E431E" w:rsidTr="009320E5">
        <w:tc>
          <w:tcPr>
            <w:tcW w:w="0" w:type="auto"/>
            <w:shd w:val="clear" w:color="auto" w:fill="auto"/>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S7 - </w:t>
            </w:r>
            <w:r w:rsidR="00FA2E8F" w:rsidRPr="00CC12FE">
              <w:rPr>
                <w:rFonts w:ascii="Calibri" w:eastAsia="Calibri" w:hAnsi="Calibri" w:cs="Calibri"/>
                <w:b/>
                <w:bCs/>
                <w:kern w:val="2"/>
                <w:lang w:val="it-IT" w:eastAsia="en-US" w:bidi="he-IL"/>
              </w:rPr>
              <w:t xml:space="preserve">Salute e sicurezza dei dipendenti </w:t>
            </w:r>
          </w:p>
        </w:tc>
        <w:tc>
          <w:tcPr>
            <w:tcW w:w="0" w:type="auto"/>
            <w:shd w:val="clear" w:color="auto" w:fill="auto"/>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S7-1 </w:t>
            </w:r>
            <w:r w:rsidR="00FA2E8F" w:rsidRPr="00CC12FE">
              <w:rPr>
                <w:rFonts w:ascii="Calibri" w:hAnsi="Calibri" w:cs="Calibri"/>
                <w:lang w:val="it-IT" w:eastAsia="en-US"/>
              </w:rPr>
              <w:t xml:space="preserve">Misure adottate per proteggere la salute e la sicurezza, certificazioni relative alla salute e alla sicurezza sul </w:t>
            </w:r>
            <w:r w:rsidRPr="00CC12FE">
              <w:rPr>
                <w:rFonts w:ascii="Calibri" w:hAnsi="Calibri" w:cs="Calibri"/>
                <w:lang w:val="it-IT" w:eastAsia="en-US"/>
              </w:rPr>
              <w:t>lavoro</w:t>
            </w:r>
            <w:r w:rsidR="00FA2E8F" w:rsidRPr="00CC12FE">
              <w:rPr>
                <w:rFonts w:ascii="Calibri" w:hAnsi="Calibri" w:cs="Calibri"/>
                <w:lang w:val="it-IT" w:eastAsia="en-US"/>
              </w:rPr>
              <w:t xml:space="preserve">. </w:t>
            </w:r>
          </w:p>
          <w:p w:rsidR="004F7151" w:rsidRPr="00CC12FE" w:rsidRDefault="004F7151" w:rsidP="006D29C6">
            <w:pPr>
              <w:rPr>
                <w:rFonts w:ascii="Calibri" w:hAnsi="Calibri" w:cs="Calibri"/>
                <w:lang w:val="it-IT" w:eastAsia="en-US"/>
              </w:rPr>
            </w:pPr>
          </w:p>
        </w:tc>
      </w:tr>
      <w:tr w:rsidR="004F7151" w:rsidRPr="006E431E" w:rsidTr="009320E5">
        <w:tc>
          <w:tcPr>
            <w:tcW w:w="0" w:type="auto"/>
            <w:shd w:val="clear" w:color="auto" w:fill="CCCCCC"/>
            <w:vAlign w:val="center"/>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S8 - Protezione dei dati e della privacy dei clienti</w:t>
            </w:r>
          </w:p>
        </w:tc>
        <w:tc>
          <w:tcPr>
            <w:tcW w:w="0" w:type="auto"/>
            <w:shd w:val="clear" w:color="auto" w:fill="CCCCCC"/>
            <w:vAlign w:val="center"/>
          </w:tcPr>
          <w:p w:rsidR="005E5509" w:rsidRPr="00CC12FE" w:rsidRDefault="00146435">
            <w:pPr>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S8-1 </w:t>
            </w:r>
            <w:r w:rsidR="00E04A86" w:rsidRPr="00CC12FE">
              <w:rPr>
                <w:rFonts w:ascii="Calibri" w:eastAsia="Calibri" w:hAnsi="Calibri" w:cs="Calibri"/>
                <w:kern w:val="2"/>
                <w:lang w:val="it-IT" w:eastAsia="en-US" w:bidi="he-IL"/>
              </w:rPr>
              <w:t>Valutazione del rispetto delle politiche di protezione dei dati da parte della PMI</w:t>
            </w:r>
          </w:p>
        </w:tc>
      </w:tr>
      <w:tr w:rsidR="00E04A86" w:rsidRPr="006E431E" w:rsidTr="009320E5">
        <w:trPr>
          <w:trHeight w:val="607"/>
        </w:trPr>
        <w:tc>
          <w:tcPr>
            <w:tcW w:w="0" w:type="auto"/>
            <w:shd w:val="clear" w:color="auto" w:fill="auto"/>
          </w:tcPr>
          <w:p w:rsidR="005E5509" w:rsidRPr="00CC12FE" w:rsidRDefault="00146435">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S9 - Coinvolgimento e sostegno della comunità</w:t>
            </w:r>
          </w:p>
        </w:tc>
        <w:tc>
          <w:tcPr>
            <w:tcW w:w="0" w:type="auto"/>
            <w:shd w:val="clear" w:color="auto" w:fill="auto"/>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S9-1 </w:t>
            </w:r>
            <w:r w:rsidR="00252F67" w:rsidRPr="00CC12FE">
              <w:rPr>
                <w:rFonts w:ascii="Calibri" w:hAnsi="Calibri" w:cs="Calibri"/>
                <w:lang w:val="it-IT" w:eastAsia="en-US"/>
              </w:rPr>
              <w:t>Numero di progetti comunitari</w:t>
            </w:r>
          </w:p>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S9-2 </w:t>
            </w:r>
            <w:r w:rsidR="00252F67" w:rsidRPr="00CC12FE">
              <w:rPr>
                <w:rFonts w:ascii="Calibri" w:hAnsi="Calibri" w:cs="Calibri"/>
                <w:lang w:val="it-IT" w:eastAsia="en-US"/>
              </w:rPr>
              <w:t>Numero di iniziative di volontariato (ore di volontariato dei dipendenti)</w:t>
            </w:r>
          </w:p>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S9-3 </w:t>
            </w:r>
            <w:r w:rsidR="00252F67" w:rsidRPr="00CC12FE">
              <w:rPr>
                <w:rFonts w:ascii="Calibri" w:hAnsi="Calibri" w:cs="Calibri"/>
                <w:lang w:val="it-IT" w:eastAsia="en-US"/>
              </w:rPr>
              <w:t xml:space="preserve">Sostegno ai programmi di sviluppo della comunità </w:t>
            </w:r>
          </w:p>
        </w:tc>
      </w:tr>
      <w:tr w:rsidR="004F7151" w:rsidRPr="006E431E" w:rsidTr="009320E5">
        <w:trPr>
          <w:trHeight w:val="607"/>
        </w:trPr>
        <w:tc>
          <w:tcPr>
            <w:tcW w:w="0" w:type="auto"/>
            <w:shd w:val="clear" w:color="auto" w:fill="CCCCCC"/>
          </w:tcPr>
          <w:p w:rsidR="005E5509" w:rsidRPr="00CC12FE" w:rsidRDefault="00252F67">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S10 </w:t>
            </w:r>
            <w:r w:rsidR="00FA2E8F" w:rsidRPr="00CC12FE">
              <w:rPr>
                <w:rFonts w:ascii="Calibri" w:eastAsia="Calibri" w:hAnsi="Calibri" w:cs="Calibri"/>
                <w:b/>
                <w:bCs/>
                <w:kern w:val="2"/>
                <w:lang w:val="it-IT" w:eastAsia="en-US" w:bidi="he-IL"/>
              </w:rPr>
              <w:t xml:space="preserve">- Retribuzione </w:t>
            </w:r>
            <w:r w:rsidRPr="00CC12FE">
              <w:rPr>
                <w:rFonts w:ascii="Calibri" w:eastAsia="Calibri" w:hAnsi="Calibri" w:cs="Calibri"/>
                <w:b/>
                <w:bCs/>
                <w:kern w:val="2"/>
                <w:lang w:val="it-IT" w:eastAsia="en-US" w:bidi="he-IL"/>
              </w:rPr>
              <w:t xml:space="preserve">dei dipendenti </w:t>
            </w:r>
            <w:r w:rsidR="00FA2E8F" w:rsidRPr="00CC12FE">
              <w:rPr>
                <w:rFonts w:ascii="Calibri" w:eastAsia="Calibri" w:hAnsi="Calibri" w:cs="Calibri"/>
                <w:b/>
                <w:bCs/>
                <w:kern w:val="2"/>
                <w:lang w:val="it-IT" w:eastAsia="en-US" w:bidi="he-IL"/>
              </w:rPr>
              <w:t>(divario retributivo e retribuzione totale)</w:t>
            </w:r>
          </w:p>
        </w:tc>
        <w:tc>
          <w:tcPr>
            <w:tcW w:w="0" w:type="auto"/>
            <w:shd w:val="clear" w:color="auto" w:fill="CCCCCC"/>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S10-1 </w:t>
            </w:r>
            <w:r w:rsidR="00FA2E8F" w:rsidRPr="00CC12FE">
              <w:rPr>
                <w:rFonts w:ascii="Calibri" w:hAnsi="Calibri" w:cs="Calibri"/>
                <w:lang w:val="it-IT" w:eastAsia="en-US"/>
              </w:rPr>
              <w:t xml:space="preserve">Divario retributivo uomo-donna; </w:t>
            </w:r>
          </w:p>
          <w:p w:rsidR="005E5509" w:rsidRPr="00CC12FE" w:rsidRDefault="00146435" w:rsidP="00AA7BC7">
            <w:pPr>
              <w:rPr>
                <w:rFonts w:ascii="Calibri" w:eastAsia="Calibri" w:hAnsi="Calibri" w:cs="Calibri"/>
                <w:kern w:val="2"/>
                <w:lang w:val="it-IT" w:eastAsia="en-US" w:bidi="he-IL"/>
              </w:rPr>
            </w:pPr>
            <w:r w:rsidRPr="00CC12FE">
              <w:rPr>
                <w:rFonts w:ascii="Calibri" w:hAnsi="Calibri" w:cs="Calibri"/>
                <w:lang w:val="it-IT" w:eastAsia="en-US"/>
              </w:rPr>
              <w:t xml:space="preserve">S10-2 </w:t>
            </w:r>
            <w:r w:rsidR="00FA2E8F" w:rsidRPr="00CC12FE">
              <w:rPr>
                <w:rFonts w:ascii="Calibri" w:hAnsi="Calibri" w:cs="Calibri"/>
                <w:lang w:val="it-IT" w:eastAsia="en-US"/>
              </w:rPr>
              <w:t>Rapporto tra la retribuzione totale annua dell'individuo più pagato e la retribuzione totale annua mediadi tutti i dipendenti (escluso l'individuo più pagato)</w:t>
            </w:r>
          </w:p>
        </w:tc>
      </w:tr>
      <w:tr w:rsidR="004F7151" w:rsidRPr="006E431E" w:rsidTr="009320E5">
        <w:tc>
          <w:tcPr>
            <w:tcW w:w="0" w:type="auto"/>
            <w:shd w:val="clear" w:color="auto" w:fill="auto"/>
          </w:tcPr>
          <w:p w:rsidR="005E5509" w:rsidRPr="00CC12FE" w:rsidRDefault="00252F67" w:rsidP="00AA7BC7">
            <w:pP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S11 </w:t>
            </w:r>
            <w:r w:rsidR="00146435" w:rsidRPr="00CC12FE">
              <w:rPr>
                <w:rFonts w:ascii="Calibri" w:eastAsia="Calibri" w:hAnsi="Calibri" w:cs="Calibri"/>
                <w:b/>
                <w:bCs/>
                <w:kern w:val="2"/>
                <w:lang w:val="it-IT" w:eastAsia="en-US" w:bidi="he-IL"/>
              </w:rPr>
              <w:t>- Soddisfazione e f</w:t>
            </w:r>
            <w:r w:rsidR="00AA7BC7">
              <w:rPr>
                <w:rFonts w:ascii="Calibri" w:eastAsia="Calibri" w:hAnsi="Calibri" w:cs="Calibri"/>
                <w:b/>
                <w:bCs/>
                <w:kern w:val="2"/>
                <w:lang w:val="it-IT" w:eastAsia="en-US" w:bidi="he-IL"/>
              </w:rPr>
              <w:t>idelizzazione</w:t>
            </w:r>
            <w:r w:rsidR="00146435" w:rsidRPr="00CC12FE">
              <w:rPr>
                <w:rFonts w:ascii="Calibri" w:eastAsia="Calibri" w:hAnsi="Calibri" w:cs="Calibri"/>
                <w:b/>
                <w:bCs/>
                <w:kern w:val="2"/>
                <w:lang w:val="it-IT" w:eastAsia="en-US" w:bidi="he-IL"/>
              </w:rPr>
              <w:t xml:space="preserve"> dei clienti</w:t>
            </w:r>
          </w:p>
        </w:tc>
        <w:tc>
          <w:tcPr>
            <w:tcW w:w="0" w:type="auto"/>
            <w:shd w:val="clear" w:color="auto" w:fill="auto"/>
          </w:tcPr>
          <w:p w:rsidR="005E5509" w:rsidRPr="00CC12FE" w:rsidRDefault="00146435">
            <w:pPr>
              <w:rPr>
                <w:rFonts w:ascii="Calibri" w:hAnsi="Calibri" w:cs="Calibri"/>
                <w:lang w:val="it-IT" w:eastAsia="en-US"/>
              </w:rPr>
            </w:pPr>
            <w:r w:rsidRPr="00CC12FE">
              <w:rPr>
                <w:rFonts w:ascii="Calibri" w:hAnsi="Calibri" w:cs="Calibri"/>
                <w:lang w:val="it-IT" w:eastAsia="en-US"/>
              </w:rPr>
              <w:t xml:space="preserve">S11-1 </w:t>
            </w:r>
            <w:r w:rsidR="00252F67" w:rsidRPr="00CC12FE">
              <w:rPr>
                <w:rFonts w:ascii="Calibri" w:hAnsi="Calibri" w:cs="Calibri"/>
                <w:lang w:val="it-IT" w:eastAsia="en-US"/>
              </w:rPr>
              <w:t xml:space="preserve">Percentuale di </w:t>
            </w:r>
            <w:r w:rsidR="004F7151" w:rsidRPr="00CC12FE">
              <w:rPr>
                <w:rFonts w:ascii="Calibri" w:hAnsi="Calibri" w:cs="Calibri"/>
                <w:lang w:val="it-IT" w:eastAsia="en-US"/>
              </w:rPr>
              <w:t>soddisfazione dei clienti</w:t>
            </w:r>
          </w:p>
          <w:p w:rsidR="005E5509" w:rsidRPr="00CC12FE" w:rsidRDefault="00146435">
            <w:pPr>
              <w:rPr>
                <w:rFonts w:ascii="Calibri" w:eastAsia="Calibri" w:hAnsi="Calibri" w:cs="Calibri"/>
                <w:kern w:val="2"/>
                <w:lang w:val="it-IT" w:eastAsia="en-US" w:bidi="he-IL"/>
              </w:rPr>
            </w:pPr>
            <w:r w:rsidRPr="00CC12FE">
              <w:rPr>
                <w:rFonts w:ascii="Calibri" w:hAnsi="Calibri" w:cs="Calibri"/>
                <w:lang w:val="it-IT" w:eastAsia="en-US"/>
              </w:rPr>
              <w:t xml:space="preserve">S11-2 </w:t>
            </w:r>
            <w:r w:rsidR="00252F67" w:rsidRPr="00CC12FE">
              <w:rPr>
                <w:rFonts w:ascii="Calibri" w:hAnsi="Calibri" w:cs="Calibri"/>
                <w:lang w:val="it-IT" w:eastAsia="en-US"/>
              </w:rPr>
              <w:t>Percentuale di clienti che ritornano</w:t>
            </w:r>
          </w:p>
        </w:tc>
      </w:tr>
    </w:tbl>
    <w:p w:rsidR="004F7151" w:rsidRPr="00CC12FE" w:rsidRDefault="004F7151">
      <w:pPr>
        <w:rPr>
          <w:rFonts w:ascii="Calibri" w:eastAsia="Calibri" w:hAnsi="Calibri" w:cs="Calibri"/>
          <w:kern w:val="2"/>
          <w:sz w:val="22"/>
          <w:szCs w:val="22"/>
          <w:lang w:val="it-IT" w:eastAsia="en-US" w:bidi="he-IL"/>
        </w:rPr>
      </w:pPr>
    </w:p>
    <w:p w:rsidR="005E5509" w:rsidRPr="00CC12FE" w:rsidRDefault="00146435">
      <w:pPr>
        <w:pStyle w:val="Didascalia"/>
        <w:jc w:val="center"/>
        <w:rPr>
          <w:rFonts w:ascii="Calibri" w:hAnsi="Calibri" w:cs="Calibri"/>
          <w:i w:val="0"/>
          <w:iCs w:val="0"/>
          <w:color w:val="auto"/>
          <w:sz w:val="24"/>
          <w:szCs w:val="24"/>
          <w:lang w:val="it-IT"/>
        </w:rPr>
      </w:pPr>
      <w:r w:rsidRPr="00CC12FE">
        <w:rPr>
          <w:rFonts w:ascii="Calibri" w:hAnsi="Calibri" w:cs="Calibri"/>
          <w:i w:val="0"/>
          <w:iCs w:val="0"/>
          <w:color w:val="auto"/>
          <w:sz w:val="24"/>
          <w:szCs w:val="24"/>
          <w:lang w:val="it-IT"/>
        </w:rPr>
        <w:t xml:space="preserve">Tabella 7. </w:t>
      </w:r>
      <w:r w:rsidR="006D29C6" w:rsidRPr="00CC12FE">
        <w:rPr>
          <w:rFonts w:ascii="Calibri" w:hAnsi="Calibri" w:cs="Calibri"/>
          <w:i w:val="0"/>
          <w:iCs w:val="0"/>
          <w:color w:val="auto"/>
          <w:sz w:val="24"/>
          <w:szCs w:val="24"/>
          <w:lang w:val="it-IT"/>
        </w:rPr>
        <w:t xml:space="preserve">Informativa </w:t>
      </w:r>
      <w:r w:rsidRPr="00CC12FE">
        <w:rPr>
          <w:rFonts w:ascii="Calibri" w:hAnsi="Calibri" w:cs="Calibri"/>
          <w:i w:val="0"/>
          <w:iCs w:val="0"/>
          <w:color w:val="auto"/>
          <w:sz w:val="24"/>
          <w:szCs w:val="24"/>
          <w:lang w:val="it-IT"/>
        </w:rPr>
        <w:t>sociale volontaria per le PMI.</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Il coinvolgimento dei dipendenti misura il livello di connessione emotiva, il coinvolgimento e l'impegno che i dipendenti hanno nei confronti del loro lavoro e dell'organizzazione. La PMI conduce regolarmente questionari o indagini per raccogliere il feedback dei dipendenti, valutando la loro soddisfazione sul lavoro, la motivazione, il senso di appartenenza e l'impegno complessivo verso l'azienda. Un punteggio elevato di coinvolgimento dei dipendenti riflette un ambiente di lavoro positivo, in cui i dipendenti sono motivati, soddisfatti e impegnati a dare il meglio di sé.</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lastRenderedPageBreak/>
        <w:t>L'indicatore di salute e sicurezza dei dipendenti si concentra sugli sforzi della PMI per proteggere il benessere dei dipendenti e garantire un ambiente di lavoro sicuro. La PMI attua diverse misure di salute e sicurezza, come valutazioni dei rischi, formazione sulla sicurezza e procedure di risposta alle emergenze. Può anche essere in possesso di certificazioni che indicano la conformità con le normative in materia di salute e sicurezza. L'obiettivo è prevenire gli incidenti, gli infortuni e le malattie professionali, promuovendo un ambiente di lavoro sicuro per tutti i dipendenti.</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Questo indicatore valuta l'impegno della PMI nella protezione dei dati dei clienti e nel mantenimento della privacy. La PMI garantisce la conformità alle politiche di protezione dei dati e alle normative pertinenti durante il trattamento dei dati dei clienti. Una comunicazione trasparente sulle pratiche di raccolta dei dati e sui meccanismi di consenso dei clienti sono componenti essenziali della protezione dei dati e della privacy dei clienti. Salvaguardando i dati dei clienti, la PMI costruisce la fiducia con i clienti e dimostra pratiche di gestione responsabile dei dati.</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L'impegno nella comunità misura il coinvolgimento e il contributo della PMI alle comunità locali in cui opera. La PMI si impegna attivamente con la comunità attraverso iniziative sociali, donazioni di beneficenza, volontariato dei dipendenti e partnership con organizzazioni locali. Sostiene programmi di sviluppo della comunità, come l'istruzione, la conservazione dell'ambiente, le iniziative sanitarie e lo sviluppo delle infrastrutture. Questi sforzi riflettono l'impegno della PMI ad essere un cittadino d'impresa responsabile e ad avere un impatto positivo sulle comunità circostanti.</w:t>
      </w:r>
    </w:p>
    <w:p w:rsidR="005E5509" w:rsidRPr="00CC12FE"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L'indicatore di retribuzione dei dipendenti valuta l'approccio della PMI alla retribuzione e alla fidelizzazione dei propri dipendenti. La PMI affronta il tema dell'equità retributiva monitorando e riducendo il divario retributivo di genere, garantendo una retribuzione equa e paritaria per ruoli e prestazioni equivalenti. La retribuzione totale riflette la retribuzione complessiva e i benefici forniti ai dipendenti, compresi lo stipendio base, i bonus, gli incentivi e altri benefici. Un pacchetto </w:t>
      </w:r>
      <w:r w:rsidRPr="00CC12FE">
        <w:rPr>
          <w:rFonts w:ascii="Calibri" w:eastAsia="Calibri" w:hAnsi="Calibri" w:cs="Calibri"/>
          <w:kern w:val="2"/>
          <w:lang w:val="it-IT" w:eastAsia="en-US" w:bidi="he-IL"/>
        </w:rPr>
        <w:lastRenderedPageBreak/>
        <w:t>retributivo competitivo può contribuire ad attrarre i migliori talenti, a rafforzare la motivazione dei dipendenti e a migliorare la soddisfazione lavorativa complessiva.</w:t>
      </w:r>
    </w:p>
    <w:p w:rsidR="005E5509" w:rsidRDefault="00146435">
      <w:pPr>
        <w:spacing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La soddisfazione del cliente misura il livello di soddisfazione dei clienti per i prodotti, i servizi e l'esperienza complessiva della PMI. La PMI raccoglie i feedback dei clienti attraverso sondaggi o valutazioni, utilizzando una scala di valutazione della soddisfazione. La fedeltà dei clienti riflette la misura in cui i clienti preferiscono i prodotti o i servizi della PMI rispetto ai concorrenti. Si misura attraverso i tassi di fidelizzazione dei clienti e gli acquisti ripetuti. Un'elevata soddisfazione e </w:t>
      </w:r>
      <w:r w:rsidR="00B15F07">
        <w:rPr>
          <w:rFonts w:ascii="Calibri" w:eastAsia="Calibri" w:hAnsi="Calibri" w:cs="Calibri"/>
          <w:kern w:val="2"/>
          <w:lang w:val="it-IT" w:eastAsia="en-US" w:bidi="he-IL"/>
        </w:rPr>
        <w:t>fidelizzazione</w:t>
      </w:r>
      <w:r w:rsidRPr="00CC12FE">
        <w:rPr>
          <w:rFonts w:ascii="Calibri" w:eastAsia="Calibri" w:hAnsi="Calibri" w:cs="Calibri"/>
          <w:kern w:val="2"/>
          <w:lang w:val="it-IT" w:eastAsia="en-US" w:bidi="he-IL"/>
        </w:rPr>
        <w:t xml:space="preserve"> dei clienti indica il successo delle strategie incentrate sul cliente, la creazione di solide relazioni con i clienti e il contributo alla crescita e al successo della PMI.</w:t>
      </w:r>
    </w:p>
    <w:p w:rsidR="00B15F07" w:rsidRPr="00CC12FE" w:rsidRDefault="00B15F07">
      <w:pPr>
        <w:spacing w:after="160" w:line="360" w:lineRule="auto"/>
        <w:jc w:val="both"/>
        <w:rPr>
          <w:rFonts w:ascii="Calibri" w:eastAsia="Calibri" w:hAnsi="Calibri" w:cs="Calibri"/>
          <w:kern w:val="2"/>
          <w:lang w:val="it-IT" w:eastAsia="en-US" w:bidi="he-IL"/>
        </w:rPr>
      </w:pPr>
    </w:p>
    <w:p w:rsidR="005E5509" w:rsidRPr="00CC12FE" w:rsidRDefault="00146435">
      <w:pPr>
        <w:spacing w:after="160" w:line="360" w:lineRule="auto"/>
        <w:jc w:val="both"/>
        <w:rPr>
          <w:rFonts w:ascii="Calibri" w:eastAsia="Calibri" w:hAnsi="Calibri" w:cs="Calibri"/>
          <w:kern w:val="2"/>
          <w:sz w:val="22"/>
          <w:szCs w:val="22"/>
          <w:lang w:val="it-IT" w:eastAsia="en-US" w:bidi="he-IL"/>
        </w:rPr>
      </w:pPr>
      <w:r w:rsidRPr="00CC12FE">
        <w:rPr>
          <w:rFonts w:ascii="Calibri" w:eastAsia="Calibri" w:hAnsi="Calibri" w:cs="Calibri"/>
          <w:kern w:val="2"/>
          <w:sz w:val="22"/>
          <w:szCs w:val="22"/>
          <w:lang w:val="it-IT" w:eastAsia="en-US" w:bidi="he-IL"/>
        </w:rPr>
        <w:t xml:space="preserve">Per maggiori informazioni sugli Indicatori sociali volontari, consultare l'Appendice B </w:t>
      </w:r>
      <w:r w:rsidR="004B5BAF" w:rsidRPr="00CC12FE">
        <w:rPr>
          <w:rFonts w:ascii="Calibri" w:eastAsia="Calibri" w:hAnsi="Calibri" w:cs="Calibri"/>
          <w:kern w:val="2"/>
          <w:sz w:val="22"/>
          <w:szCs w:val="22"/>
          <w:lang w:val="it-IT" w:eastAsia="en-US" w:bidi="he-IL"/>
        </w:rPr>
        <w:t>e il documento excel che contiene la metodologia di calcolo</w:t>
      </w:r>
      <w:r w:rsidRPr="00CC12FE">
        <w:rPr>
          <w:rFonts w:ascii="Calibri" w:eastAsia="Calibri" w:hAnsi="Calibri" w:cs="Calibri"/>
          <w:kern w:val="2"/>
          <w:sz w:val="22"/>
          <w:szCs w:val="22"/>
          <w:lang w:val="it-IT" w:eastAsia="en-US" w:bidi="he-IL"/>
        </w:rPr>
        <w:t>.</w:t>
      </w:r>
    </w:p>
    <w:p w:rsidR="004B02B7" w:rsidRPr="00CC12FE" w:rsidRDefault="004B02B7" w:rsidP="004B5BAF">
      <w:pPr>
        <w:spacing w:after="160" w:line="360" w:lineRule="auto"/>
        <w:jc w:val="both"/>
        <w:rPr>
          <w:rFonts w:ascii="Calibri" w:eastAsia="Calibri" w:hAnsi="Calibri" w:cs="Calibri"/>
          <w:kern w:val="2"/>
          <w:sz w:val="22"/>
          <w:szCs w:val="22"/>
          <w:lang w:val="it-IT" w:eastAsia="en-US" w:bidi="he-IL"/>
        </w:rPr>
      </w:pPr>
      <w:r w:rsidRPr="00CC12FE">
        <w:rPr>
          <w:rFonts w:ascii="Calibri" w:eastAsia="Calibri" w:hAnsi="Calibri" w:cs="Calibri"/>
          <w:kern w:val="2"/>
          <w:sz w:val="22"/>
          <w:szCs w:val="22"/>
          <w:lang w:val="it-IT" w:eastAsia="en-US" w:bidi="he-IL"/>
        </w:rPr>
        <w:br w:type="page"/>
      </w:r>
    </w:p>
    <w:p w:rsidR="005E5509" w:rsidRPr="00CC12FE" w:rsidRDefault="00E31B3F">
      <w:pPr>
        <w:pStyle w:val="Titolo1"/>
        <w:shd w:val="clear" w:color="auto" w:fill="1F497D"/>
        <w:spacing w:line="360" w:lineRule="auto"/>
        <w:ind w:left="0"/>
        <w:rPr>
          <w:rFonts w:ascii="Calibri" w:hAnsi="Calibri" w:cs="Calibri"/>
          <w:color w:val="FFFFFF"/>
          <w:lang w:val="it-IT"/>
        </w:rPr>
      </w:pPr>
      <w:bookmarkStart w:id="33" w:name="_Toc145425574"/>
      <w:r w:rsidRPr="00CC12FE">
        <w:rPr>
          <w:rFonts w:ascii="Calibri" w:hAnsi="Calibri" w:cs="Calibri"/>
          <w:color w:val="FFFFFF"/>
          <w:lang w:val="it-IT"/>
        </w:rPr>
        <w:lastRenderedPageBreak/>
        <w:t xml:space="preserve">INFORMAZIONI SULLA </w:t>
      </w:r>
      <w:r w:rsidR="00146435" w:rsidRPr="00CC12FE">
        <w:rPr>
          <w:rFonts w:ascii="Calibri" w:hAnsi="Calibri" w:cs="Calibri"/>
          <w:color w:val="FFFFFF"/>
          <w:lang w:val="it-IT"/>
        </w:rPr>
        <w:t xml:space="preserve">GOVERNANCE </w:t>
      </w:r>
      <w:bookmarkEnd w:id="33"/>
      <w:r w:rsidR="00B15F07">
        <w:rPr>
          <w:rFonts w:ascii="Calibri" w:hAnsi="Calibri" w:cs="Calibri"/>
          <w:color w:val="FFFFFF"/>
          <w:lang w:val="it-IT"/>
        </w:rPr>
        <w:t xml:space="preserve">  </w:t>
      </w:r>
    </w:p>
    <w:p w:rsidR="005E5509" w:rsidRPr="00CC12FE" w:rsidRDefault="002F5B77" w:rsidP="002F5B77">
      <w:pPr>
        <w:spacing w:before="240" w:after="160" w:line="360" w:lineRule="auto"/>
        <w:jc w:val="both"/>
        <w:rPr>
          <w:rFonts w:ascii="Calibri" w:eastAsia="Calibri" w:hAnsi="Calibri" w:cs="Calibri"/>
          <w:kern w:val="2"/>
          <w:lang w:val="it-IT" w:eastAsia="en-US" w:bidi="he-IL"/>
        </w:rPr>
      </w:pPr>
      <w:r>
        <w:rPr>
          <w:rFonts w:ascii="Calibri" w:eastAsia="Calibri" w:hAnsi="Calibri" w:cs="Calibri"/>
          <w:kern w:val="2"/>
          <w:lang w:val="it-IT" w:eastAsia="en-US" w:bidi="he-IL"/>
        </w:rPr>
        <w:t xml:space="preserve">In linea generale, </w:t>
      </w:r>
      <w:r w:rsidR="00F559C2" w:rsidRPr="00CC12FE">
        <w:rPr>
          <w:rFonts w:ascii="Calibri" w:eastAsia="Calibri" w:hAnsi="Calibri" w:cs="Calibri"/>
          <w:kern w:val="2"/>
          <w:lang w:val="it-IT" w:eastAsia="en-US" w:bidi="he-IL"/>
        </w:rPr>
        <w:t>le aziende dovrebbero fornire informazioni sulle loro strutture di governance</w:t>
      </w:r>
      <w:r>
        <w:rPr>
          <w:rFonts w:ascii="Calibri" w:eastAsia="Calibri" w:hAnsi="Calibri" w:cs="Calibri"/>
          <w:kern w:val="2"/>
          <w:lang w:val="it-IT" w:eastAsia="en-US" w:bidi="he-IL"/>
        </w:rPr>
        <w:t xml:space="preserve"> relative </w:t>
      </w:r>
      <w:r w:rsidR="00F559C2" w:rsidRPr="00CC12FE">
        <w:rPr>
          <w:rFonts w:ascii="Calibri" w:eastAsia="Calibri" w:hAnsi="Calibri" w:cs="Calibri"/>
          <w:kern w:val="2"/>
          <w:lang w:val="it-IT" w:eastAsia="en-US" w:bidi="he-IL"/>
        </w:rPr>
        <w:t>agli organi amministrativi, manageriali e di supervisione nelle loro relazioni. All'interno di questo quadro, è essenziale includere ruoli, compiti, competenze e professionalità pertinenti alle questioni di sostenibilità. Vale la pena notare che non esistono criteri specifici per le conoscenze e le competenze relative ai temi della sostenibilità.</w:t>
      </w:r>
    </w:p>
    <w:p w:rsidR="005E5509" w:rsidRPr="00CC12FE" w:rsidRDefault="00146435">
      <w:pPr>
        <w:spacing w:before="240"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I report relativi alle </w:t>
      </w:r>
      <w:r w:rsidR="002F5B77">
        <w:rPr>
          <w:rFonts w:ascii="Calibri" w:eastAsia="Calibri" w:hAnsi="Calibri" w:cs="Calibri"/>
          <w:kern w:val="2"/>
          <w:lang w:val="it-IT" w:eastAsia="en-US" w:bidi="he-IL"/>
        </w:rPr>
        <w:t>tematiche</w:t>
      </w:r>
      <w:r w:rsidRPr="00CC12FE">
        <w:rPr>
          <w:rFonts w:ascii="Calibri" w:eastAsia="Calibri" w:hAnsi="Calibri" w:cs="Calibri"/>
          <w:kern w:val="2"/>
          <w:lang w:val="it-IT" w:eastAsia="en-US" w:bidi="he-IL"/>
        </w:rPr>
        <w:t xml:space="preserve"> di sostenibilità in genere intendono mettere in evidenza l'inclusività e la costituzione del team di leadership, del personale di supervisione e </w:t>
      </w:r>
      <w:r w:rsidR="002F5B77">
        <w:rPr>
          <w:rFonts w:ascii="Calibri" w:eastAsia="Calibri" w:hAnsi="Calibri" w:cs="Calibri"/>
          <w:kern w:val="2"/>
          <w:lang w:val="it-IT" w:eastAsia="en-US" w:bidi="he-IL"/>
        </w:rPr>
        <w:t>degli enti</w:t>
      </w:r>
      <w:r w:rsidRPr="00CC12FE">
        <w:rPr>
          <w:rFonts w:ascii="Calibri" w:eastAsia="Calibri" w:hAnsi="Calibri" w:cs="Calibri"/>
          <w:kern w:val="2"/>
          <w:lang w:val="it-IT" w:eastAsia="en-US" w:bidi="he-IL"/>
        </w:rPr>
        <w:t xml:space="preserve"> in generale che esercitano un'influenza autorevole.</w:t>
      </w:r>
    </w:p>
    <w:p w:rsidR="005E5509" w:rsidRPr="00CC12FE" w:rsidRDefault="00146435">
      <w:pPr>
        <w:spacing w:before="240" w:after="160" w:line="360" w:lineRule="auto"/>
        <w:jc w:val="both"/>
        <w:rPr>
          <w:rFonts w:ascii="Calibri" w:eastAsia="Calibri" w:hAnsi="Calibri" w:cs="Calibri"/>
          <w:kern w:val="2"/>
          <w:lang w:val="it-IT" w:eastAsia="en-US" w:bidi="he-IL"/>
        </w:rPr>
      </w:pPr>
      <w:r w:rsidRPr="00CC12FE">
        <w:rPr>
          <w:rFonts w:ascii="Calibri" w:eastAsia="Calibri" w:hAnsi="Calibri" w:cs="Calibri"/>
          <w:kern w:val="2"/>
          <w:lang w:val="it-IT" w:eastAsia="en-US" w:bidi="he-IL"/>
        </w:rPr>
        <w:t>La tabella seguente illustra alcuni indicatori essenziali associati all'aspetto della governance che possono essere calcolat</w:t>
      </w:r>
      <w:r w:rsidR="002F5B77">
        <w:rPr>
          <w:rFonts w:ascii="Calibri" w:eastAsia="Calibri" w:hAnsi="Calibri" w:cs="Calibri"/>
          <w:kern w:val="2"/>
          <w:lang w:val="it-IT" w:eastAsia="en-US" w:bidi="he-IL"/>
        </w:rPr>
        <w:t>i nelle piccole e medie imprese:</w:t>
      </w:r>
    </w:p>
    <w:tbl>
      <w:tblPr>
        <w:tblW w:w="0" w:type="auto"/>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3062"/>
        <w:gridCol w:w="6298"/>
      </w:tblGrid>
      <w:tr w:rsidR="00800E8A" w:rsidRPr="009D5575" w:rsidTr="009320E5">
        <w:tc>
          <w:tcPr>
            <w:tcW w:w="0" w:type="auto"/>
            <w:tcBorders>
              <w:top w:val="nil"/>
              <w:bottom w:val="single" w:sz="12" w:space="0" w:color="666666"/>
              <w:right w:val="nil"/>
            </w:tcBorders>
            <w:shd w:val="clear" w:color="auto" w:fill="FFFFFF"/>
          </w:tcPr>
          <w:p w:rsidR="005E5509" w:rsidRPr="00CC12FE" w:rsidRDefault="006D29C6">
            <w:pPr>
              <w:jc w:val="center"/>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Informazioni di </w:t>
            </w:r>
            <w:r w:rsidR="00146435" w:rsidRPr="00CC12FE">
              <w:rPr>
                <w:rFonts w:ascii="Calibri" w:eastAsia="Calibri" w:hAnsi="Calibri" w:cs="Calibri"/>
                <w:b/>
                <w:bCs/>
                <w:kern w:val="2"/>
                <w:lang w:val="it-IT" w:eastAsia="en-US" w:bidi="he-IL"/>
              </w:rPr>
              <w:t>base sulla governance</w:t>
            </w:r>
          </w:p>
        </w:tc>
        <w:tc>
          <w:tcPr>
            <w:tcW w:w="0" w:type="auto"/>
            <w:tcBorders>
              <w:top w:val="nil"/>
              <w:left w:val="nil"/>
              <w:bottom w:val="single" w:sz="12" w:space="0" w:color="666666"/>
            </w:tcBorders>
            <w:shd w:val="clear" w:color="auto" w:fill="FFFFFF"/>
          </w:tcPr>
          <w:p w:rsidR="005E5509" w:rsidRDefault="00146435">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Calcolo/Analisi</w:t>
            </w:r>
          </w:p>
        </w:tc>
      </w:tr>
      <w:tr w:rsidR="00800E8A" w:rsidRPr="006E431E" w:rsidTr="009320E5">
        <w:tc>
          <w:tcPr>
            <w:tcW w:w="0" w:type="auto"/>
            <w:shd w:val="clear" w:color="auto" w:fill="CCCCCC"/>
          </w:tcPr>
          <w:p w:rsidR="005E5509" w:rsidRPr="00CC12FE" w:rsidRDefault="00146435">
            <w:pPr>
              <w:spacing w:line="360" w:lineRule="auto"/>
              <w:rPr>
                <w:rFonts w:ascii="Calibri" w:eastAsia="Calibri" w:hAnsi="Calibri" w:cs="Calibri"/>
                <w:b/>
                <w:bCs/>
                <w:kern w:val="2"/>
                <w:lang w:val="it-IT" w:eastAsia="en-US" w:bidi="he-IL"/>
              </w:rPr>
            </w:pPr>
            <w:r w:rsidRPr="00CC12FE">
              <w:rPr>
                <w:rFonts w:ascii="Calibri" w:hAnsi="Calibri" w:cs="Calibri"/>
                <w:b/>
                <w:bCs/>
                <w:lang w:val="it-IT" w:eastAsia="en-US"/>
              </w:rPr>
              <w:t xml:space="preserve">G1 - Diversità e indipendenza </w:t>
            </w:r>
            <w:r w:rsidR="00DB31F1" w:rsidRPr="00CC12FE">
              <w:rPr>
                <w:rFonts w:ascii="Calibri" w:hAnsi="Calibri" w:cs="Calibri"/>
                <w:b/>
                <w:bCs/>
                <w:lang w:val="it-IT" w:eastAsia="en-US"/>
              </w:rPr>
              <w:t>del Consiglio di amministrazione</w:t>
            </w:r>
          </w:p>
        </w:tc>
        <w:tc>
          <w:tcPr>
            <w:tcW w:w="0" w:type="auto"/>
            <w:shd w:val="clear" w:color="auto" w:fill="CCCCCC"/>
          </w:tcPr>
          <w:p w:rsidR="005E5509" w:rsidRPr="00CC12FE" w:rsidRDefault="00146435">
            <w:pPr>
              <w:spacing w:line="360" w:lineRule="auto"/>
              <w:rPr>
                <w:rFonts w:ascii="Calibri" w:hAnsi="Calibri" w:cs="Calibri"/>
                <w:lang w:val="it-IT" w:eastAsia="en-US"/>
              </w:rPr>
            </w:pPr>
            <w:r w:rsidRPr="00CC12FE">
              <w:rPr>
                <w:rFonts w:ascii="Calibri" w:hAnsi="Calibri" w:cs="Calibri"/>
                <w:lang w:val="it-IT" w:eastAsia="en-US"/>
              </w:rPr>
              <w:t xml:space="preserve">G1-1 </w:t>
            </w:r>
            <w:r w:rsidR="006D29C6" w:rsidRPr="00CC12FE">
              <w:rPr>
                <w:rFonts w:ascii="Calibri" w:hAnsi="Calibri" w:cs="Calibri"/>
                <w:lang w:val="it-IT" w:eastAsia="en-US"/>
              </w:rPr>
              <w:t>Composizione del Consiglio di amministrazione (genere, nazionalità, competenze, esperienza)</w:t>
            </w:r>
          </w:p>
          <w:p w:rsidR="005E5509" w:rsidRPr="00CC12FE" w:rsidRDefault="00146435">
            <w:pPr>
              <w:spacing w:line="360" w:lineRule="auto"/>
              <w:rPr>
                <w:rFonts w:ascii="Calibri" w:eastAsia="Calibri" w:hAnsi="Calibri" w:cs="Calibri"/>
                <w:kern w:val="2"/>
                <w:lang w:val="it-IT" w:eastAsia="en-US" w:bidi="he-IL"/>
              </w:rPr>
            </w:pPr>
            <w:r w:rsidRPr="00CC12FE">
              <w:rPr>
                <w:rFonts w:ascii="Calibri" w:hAnsi="Calibri" w:cs="Calibri"/>
                <w:lang w:val="it-IT" w:eastAsia="en-US"/>
              </w:rPr>
              <w:t xml:space="preserve">G1-2 </w:t>
            </w:r>
            <w:r w:rsidR="006D29C6" w:rsidRPr="00CC12FE">
              <w:rPr>
                <w:rFonts w:ascii="Calibri" w:hAnsi="Calibri" w:cs="Calibri"/>
                <w:lang w:val="it-IT" w:eastAsia="en-US"/>
              </w:rPr>
              <w:t>Percentuale di amministratori indipendenti</w:t>
            </w:r>
          </w:p>
        </w:tc>
      </w:tr>
      <w:tr w:rsidR="00800E8A" w:rsidRPr="006E431E" w:rsidTr="009320E5">
        <w:tc>
          <w:tcPr>
            <w:tcW w:w="0" w:type="auto"/>
            <w:shd w:val="clear" w:color="auto" w:fill="auto"/>
          </w:tcPr>
          <w:p w:rsidR="005E5509" w:rsidRPr="00CC12FE" w:rsidRDefault="00146435">
            <w:pPr>
              <w:spacing w:line="360" w:lineRule="auto"/>
              <w:rPr>
                <w:rFonts w:ascii="Calibri" w:eastAsia="Calibri" w:hAnsi="Calibri" w:cs="Calibri"/>
                <w:b/>
                <w:bCs/>
                <w:kern w:val="2"/>
                <w:lang w:val="it-IT" w:eastAsia="en-US" w:bidi="he-IL"/>
              </w:rPr>
            </w:pPr>
            <w:r w:rsidRPr="00CC12FE">
              <w:rPr>
                <w:rFonts w:ascii="Calibri" w:hAnsi="Calibri" w:cs="Calibri"/>
                <w:b/>
                <w:bCs/>
                <w:lang w:val="it-IT" w:eastAsia="en-US"/>
              </w:rPr>
              <w:t xml:space="preserve">G2 - Adesione alle politiche </w:t>
            </w:r>
            <w:r w:rsidR="00DB31F1" w:rsidRPr="00CC12FE">
              <w:rPr>
                <w:rFonts w:ascii="Calibri" w:hAnsi="Calibri" w:cs="Calibri"/>
                <w:b/>
                <w:bCs/>
                <w:lang w:val="it-IT" w:eastAsia="en-US"/>
              </w:rPr>
              <w:t>di governance aziendale</w:t>
            </w:r>
          </w:p>
        </w:tc>
        <w:tc>
          <w:tcPr>
            <w:tcW w:w="0" w:type="auto"/>
            <w:shd w:val="clear" w:color="auto" w:fill="auto"/>
          </w:tcPr>
          <w:p w:rsidR="005E5509" w:rsidRPr="00CC12FE" w:rsidRDefault="00146435">
            <w:pPr>
              <w:spacing w:line="360" w:lineRule="auto"/>
              <w:rPr>
                <w:rFonts w:ascii="Calibri" w:eastAsia="Calibri" w:hAnsi="Calibri" w:cs="Calibri"/>
                <w:kern w:val="2"/>
                <w:lang w:val="it-IT" w:eastAsia="en-US" w:bidi="he-IL"/>
              </w:rPr>
            </w:pPr>
            <w:r w:rsidRPr="00CC12FE">
              <w:rPr>
                <w:rFonts w:ascii="Calibri" w:hAnsi="Calibri" w:cs="Calibri"/>
                <w:lang w:val="it-IT" w:eastAsia="en-US"/>
              </w:rPr>
              <w:t xml:space="preserve">G2-1 </w:t>
            </w:r>
            <w:r w:rsidR="000F694A" w:rsidRPr="00CC12FE">
              <w:rPr>
                <w:rFonts w:ascii="Calibri" w:hAnsi="Calibri" w:cs="Calibri"/>
                <w:lang w:val="it-IT" w:eastAsia="en-US"/>
              </w:rPr>
              <w:t>Insieme delle principali politiche di CG (codice di condotta/etico, politica anticorruzione, politica di revisione interna, politica di gestione del rischio, politica di protezione degli informatori).</w:t>
            </w:r>
          </w:p>
        </w:tc>
      </w:tr>
    </w:tbl>
    <w:p w:rsidR="005E5509" w:rsidRPr="00CC12FE" w:rsidRDefault="00146435">
      <w:pPr>
        <w:pStyle w:val="Didascalia"/>
        <w:jc w:val="center"/>
        <w:rPr>
          <w:rFonts w:ascii="Calibri" w:hAnsi="Calibri" w:cs="Calibri"/>
          <w:i w:val="0"/>
          <w:iCs w:val="0"/>
          <w:color w:val="auto"/>
          <w:sz w:val="24"/>
          <w:szCs w:val="24"/>
          <w:lang w:val="it-IT"/>
        </w:rPr>
      </w:pPr>
      <w:r w:rsidRPr="00CC12FE">
        <w:rPr>
          <w:rFonts w:ascii="Calibri" w:hAnsi="Calibri" w:cs="Calibri"/>
          <w:i w:val="0"/>
          <w:iCs w:val="0"/>
          <w:color w:val="auto"/>
          <w:sz w:val="24"/>
          <w:szCs w:val="24"/>
          <w:lang w:val="it-IT"/>
        </w:rPr>
        <w:t xml:space="preserve">Tabella </w:t>
      </w:r>
      <w:r w:rsidR="00F559C2" w:rsidRPr="00CC12FE">
        <w:rPr>
          <w:rFonts w:ascii="Calibri" w:hAnsi="Calibri" w:cs="Calibri"/>
          <w:i w:val="0"/>
          <w:iCs w:val="0"/>
          <w:color w:val="auto"/>
          <w:sz w:val="24"/>
          <w:szCs w:val="24"/>
          <w:lang w:val="it-IT"/>
        </w:rPr>
        <w:t>8</w:t>
      </w:r>
      <w:r w:rsidRPr="00CC12FE">
        <w:rPr>
          <w:rFonts w:ascii="Calibri" w:hAnsi="Calibri" w:cs="Calibri"/>
          <w:i w:val="0"/>
          <w:iCs w:val="0"/>
          <w:color w:val="auto"/>
          <w:sz w:val="24"/>
          <w:szCs w:val="24"/>
          <w:lang w:val="it-IT"/>
        </w:rPr>
        <w:t xml:space="preserve">. Indicatori </w:t>
      </w:r>
      <w:r w:rsidR="006D29C6" w:rsidRPr="00CC12FE">
        <w:rPr>
          <w:rFonts w:ascii="Calibri" w:hAnsi="Calibri" w:cs="Calibri"/>
          <w:i w:val="0"/>
          <w:iCs w:val="0"/>
          <w:color w:val="auto"/>
          <w:sz w:val="24"/>
          <w:szCs w:val="24"/>
          <w:lang w:val="it-IT"/>
        </w:rPr>
        <w:t xml:space="preserve">fondamentali </w:t>
      </w:r>
      <w:r w:rsidRPr="00CC12FE">
        <w:rPr>
          <w:rFonts w:ascii="Calibri" w:hAnsi="Calibri" w:cs="Calibri"/>
          <w:i w:val="0"/>
          <w:iCs w:val="0"/>
          <w:color w:val="auto"/>
          <w:sz w:val="24"/>
          <w:szCs w:val="24"/>
          <w:lang w:val="it-IT"/>
        </w:rPr>
        <w:t>di governance per le PMI.</w:t>
      </w:r>
    </w:p>
    <w:p w:rsidR="00800E8A" w:rsidRPr="00CC12FE" w:rsidRDefault="00800E8A" w:rsidP="4E3D8D4B">
      <w:pPr>
        <w:spacing w:line="259" w:lineRule="auto"/>
        <w:rPr>
          <w:rFonts w:ascii="Calibri" w:eastAsia="Yu Mincho" w:hAnsi="Calibri" w:cs="Calibri"/>
          <w:lang w:val="it-IT"/>
        </w:rPr>
        <w:sectPr w:rsidR="00800E8A" w:rsidRPr="00CC12FE" w:rsidSect="00702D28">
          <w:type w:val="continuous"/>
          <w:pgSz w:w="12240" w:h="15840"/>
          <w:pgMar w:top="1440" w:right="1440" w:bottom="1440" w:left="1440" w:header="720" w:footer="720" w:gutter="0"/>
          <w:cols w:space="720"/>
          <w:docGrid w:linePitch="360"/>
        </w:sectPr>
      </w:pPr>
    </w:p>
    <w:p w:rsidR="4E3D8D4B" w:rsidRPr="00CC12FE" w:rsidRDefault="4E3D8D4B" w:rsidP="4E3D8D4B">
      <w:pPr>
        <w:rPr>
          <w:rFonts w:ascii="Calibri" w:hAnsi="Calibri" w:cs="Calibri"/>
          <w:lang w:val="it-IT"/>
        </w:rPr>
        <w:sectPr w:rsidR="4E3D8D4B" w:rsidRPr="00CC12FE" w:rsidSect="00702D28">
          <w:headerReference w:type="first" r:id="rId17"/>
          <w:type w:val="continuous"/>
          <w:pgSz w:w="12240" w:h="15840"/>
          <w:pgMar w:top="1440" w:right="1440" w:bottom="1440" w:left="1440" w:header="720" w:footer="720" w:gutter="0"/>
          <w:cols w:space="720"/>
          <w:docGrid w:linePitch="360"/>
        </w:sectPr>
      </w:pPr>
    </w:p>
    <w:p w:rsidR="005E5509" w:rsidRPr="00CC12FE" w:rsidRDefault="002F5B77">
      <w:pPr>
        <w:spacing w:after="240" w:line="360" w:lineRule="auto"/>
        <w:jc w:val="both"/>
        <w:rPr>
          <w:rFonts w:ascii="Calibri" w:hAnsi="Calibri" w:cs="Calibri"/>
          <w:lang w:val="it-IT"/>
        </w:rPr>
      </w:pPr>
      <w:r>
        <w:rPr>
          <w:rFonts w:ascii="Calibri" w:hAnsi="Calibri" w:cs="Calibri"/>
          <w:lang w:val="it-IT"/>
        </w:rPr>
        <w:t>La d</w:t>
      </w:r>
      <w:r w:rsidR="000D3443" w:rsidRPr="00CC12FE">
        <w:rPr>
          <w:rFonts w:ascii="Calibri" w:hAnsi="Calibri" w:cs="Calibri"/>
          <w:lang w:val="it-IT"/>
        </w:rPr>
        <w:t xml:space="preserve">iversità e indipendenza del Consiglio di amministrazione </w:t>
      </w:r>
      <w:r w:rsidR="00146435" w:rsidRPr="00CC12FE">
        <w:rPr>
          <w:rFonts w:ascii="Calibri" w:hAnsi="Calibri" w:cs="Calibri"/>
          <w:lang w:val="it-IT"/>
        </w:rPr>
        <w:t xml:space="preserve">si concentra sulla composizione del consiglio di amministrazione della PMI, valutando elementi quali la rappresentanza di genere, la diversità di nazionalità e la gamma di abilità e competenze presenti tra i membri del consiglio. Questo indice riconosce l'importanza di un consiglio di amministrazione a tutto tondo che rifletta </w:t>
      </w:r>
      <w:r w:rsidR="00146435" w:rsidRPr="00CC12FE">
        <w:rPr>
          <w:rFonts w:ascii="Calibri" w:hAnsi="Calibri" w:cs="Calibri"/>
          <w:lang w:val="it-IT"/>
        </w:rPr>
        <w:lastRenderedPageBreak/>
        <w:t>una gamma diversificata di background e competenze, contribuendo a un processo decisionale e a una guida strategica efficaci.</w:t>
      </w:r>
    </w:p>
    <w:p w:rsidR="005E5509" w:rsidRPr="00CC12FE" w:rsidRDefault="00146435">
      <w:pPr>
        <w:spacing w:after="240" w:line="360" w:lineRule="auto"/>
        <w:jc w:val="both"/>
        <w:rPr>
          <w:rFonts w:ascii="Calibri" w:hAnsi="Calibri" w:cs="Calibri"/>
          <w:lang w:val="it-IT"/>
        </w:rPr>
      </w:pPr>
      <w:r w:rsidRPr="00CC12FE">
        <w:rPr>
          <w:rFonts w:ascii="Calibri" w:hAnsi="Calibri" w:cs="Calibri"/>
          <w:lang w:val="it-IT"/>
        </w:rPr>
        <w:t xml:space="preserve">La </w:t>
      </w:r>
      <w:r w:rsidR="00EE4F83">
        <w:rPr>
          <w:rFonts w:ascii="Calibri" w:hAnsi="Calibri" w:cs="Calibri"/>
          <w:lang w:val="it-IT"/>
        </w:rPr>
        <w:t>p</w:t>
      </w:r>
      <w:r w:rsidRPr="00CC12FE">
        <w:rPr>
          <w:rFonts w:ascii="Calibri" w:hAnsi="Calibri" w:cs="Calibri"/>
          <w:lang w:val="it-IT"/>
        </w:rPr>
        <w:t>ercentuale di amministratori indipendenti misura specificamente la percentuale di amministratori indipendenti nel consiglio di amministrazione della PMI. Gli amministratori indipendenti sono quelli che non hanno relazioni finanziarie o personali significative con la società. Questo indicatore fornisce indicazioni sul livello di supervisione obiettiva e di giudizio imparziale all'interno del consiglio di amministrazione, rafforzando la trasparenza, la responsabilità e le buone pratiche di corporate governance.</w:t>
      </w:r>
    </w:p>
    <w:p w:rsidR="005E5509" w:rsidRPr="00CC12FE" w:rsidRDefault="00146435">
      <w:pPr>
        <w:spacing w:after="240" w:line="360" w:lineRule="auto"/>
        <w:jc w:val="both"/>
        <w:rPr>
          <w:rFonts w:ascii="Calibri" w:hAnsi="Calibri" w:cs="Calibri"/>
          <w:lang w:val="it-IT"/>
        </w:rPr>
      </w:pPr>
      <w:r w:rsidRPr="00CC12FE">
        <w:rPr>
          <w:rFonts w:ascii="Calibri" w:hAnsi="Calibri" w:cs="Calibri"/>
          <w:lang w:val="it-IT"/>
        </w:rPr>
        <w:t xml:space="preserve">L'indice di aderenza alle politiche di corporate governance valuta l'impegno della PMI a rispettare una serie di politiche di corporate governance fondamentali. Queste politiche servono come principi guida per il </w:t>
      </w:r>
      <w:r w:rsidR="009D5575" w:rsidRPr="00CC12FE">
        <w:rPr>
          <w:rFonts w:ascii="Calibri" w:hAnsi="Calibri" w:cs="Calibri"/>
          <w:lang w:val="it-IT"/>
        </w:rPr>
        <w:t xml:space="preserve">comportamento </w:t>
      </w:r>
      <w:r w:rsidRPr="00CC12FE">
        <w:rPr>
          <w:rFonts w:ascii="Calibri" w:hAnsi="Calibri" w:cs="Calibri"/>
          <w:lang w:val="it-IT"/>
        </w:rPr>
        <w:t>etico, la gestione del rischio, la supervisione interna e la trasparenza all'interno dell'organizzazione. L'indice enfatizza l'adesione a politiche chiave, tra cui il Codice di condotta o etico, la Politica anticorruzione, la Politica di revisione interna, la Politica di gestione del rischio e la Politica di protezione degli informatori. Misurando la conformità a queste politiche, l'indice sottolinea la dedizione della PMI a pratiche aziendali responsabili e affidabili.</w:t>
      </w:r>
    </w:p>
    <w:p w:rsidR="005E5509" w:rsidRPr="00CC12FE" w:rsidRDefault="00146435">
      <w:pPr>
        <w:spacing w:after="240" w:line="360" w:lineRule="auto"/>
        <w:jc w:val="both"/>
        <w:rPr>
          <w:rFonts w:ascii="Calibri" w:hAnsi="Calibri" w:cs="Calibri"/>
          <w:lang w:val="it-IT"/>
        </w:rPr>
      </w:pPr>
      <w:r w:rsidRPr="00CC12FE">
        <w:rPr>
          <w:rFonts w:ascii="Calibri" w:hAnsi="Calibri" w:cs="Calibri"/>
          <w:lang w:val="it-IT"/>
        </w:rPr>
        <w:t>Insieme, questi indici di governance - G1 e G2 - forniscono agli stakeholder una visione completa dell'impegno della PMI verso una governance trasparente ed etica. Diversità e indipendenza del consiglio di amministrazione sottolinea</w:t>
      </w:r>
      <w:r w:rsidR="00BF00B7">
        <w:rPr>
          <w:rFonts w:ascii="Calibri" w:hAnsi="Calibri" w:cs="Calibri"/>
          <w:lang w:val="it-IT"/>
        </w:rPr>
        <w:t>no</w:t>
      </w:r>
      <w:r w:rsidRPr="00CC12FE">
        <w:rPr>
          <w:rFonts w:ascii="Calibri" w:hAnsi="Calibri" w:cs="Calibri"/>
          <w:lang w:val="it-IT"/>
        </w:rPr>
        <w:t xml:space="preserve"> l'importanza di prospettive diverse e di una supervisione indipendente all'interno del consiglio, promuovendo un processo decisionale ben informato. L'aderenza alle politiche di corporate governance sottolinea l'adesione dell'organizzazione alle politiche essenziali che guidano le sue operazioni, promuovendo una cultura dell'integrità, della riduzione del rischio e della condotta responsabile. Attraverso questi indici, la PMI dimostra la sua dedizione alla crescita sostenibile, alla fiducia degli stakeholder e ai più alti standard di corporate governance.</w:t>
      </w:r>
    </w:p>
    <w:tbl>
      <w:tblPr>
        <w:tblW w:w="0" w:type="auto"/>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3867"/>
        <w:gridCol w:w="5493"/>
      </w:tblGrid>
      <w:tr w:rsidR="006D29C6" w:rsidRPr="004F260A" w:rsidTr="002771E7">
        <w:tc>
          <w:tcPr>
            <w:tcW w:w="0" w:type="auto"/>
            <w:tcBorders>
              <w:top w:val="nil"/>
              <w:bottom w:val="single" w:sz="12" w:space="0" w:color="666666"/>
              <w:right w:val="nil"/>
            </w:tcBorders>
            <w:shd w:val="clear" w:color="auto" w:fill="FFFFFF"/>
          </w:tcPr>
          <w:p w:rsidR="005E5509" w:rsidRDefault="00146435">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lastRenderedPageBreak/>
              <w:t>Informazioni volontarie sulla governance</w:t>
            </w:r>
          </w:p>
        </w:tc>
        <w:tc>
          <w:tcPr>
            <w:tcW w:w="0" w:type="auto"/>
            <w:tcBorders>
              <w:top w:val="nil"/>
              <w:left w:val="nil"/>
              <w:bottom w:val="single" w:sz="12" w:space="0" w:color="666666"/>
            </w:tcBorders>
            <w:shd w:val="clear" w:color="auto" w:fill="FFFFFF"/>
          </w:tcPr>
          <w:p w:rsidR="005E5509" w:rsidRDefault="00146435">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Calcolo/Analisi</w:t>
            </w:r>
          </w:p>
        </w:tc>
      </w:tr>
      <w:tr w:rsidR="006D29C6" w:rsidRPr="006E431E" w:rsidTr="002771E7">
        <w:tc>
          <w:tcPr>
            <w:tcW w:w="0" w:type="auto"/>
            <w:shd w:val="clear" w:color="auto" w:fill="CCCCCC"/>
          </w:tcPr>
          <w:p w:rsidR="005E5509" w:rsidRPr="00CC12FE" w:rsidRDefault="00624009">
            <w:pPr>
              <w:spacing w:line="360" w:lineRule="auto"/>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G3 </w:t>
            </w:r>
            <w:r w:rsidR="00146435" w:rsidRPr="00CC12FE">
              <w:rPr>
                <w:rFonts w:ascii="Calibri" w:eastAsia="Calibri" w:hAnsi="Calibri" w:cs="Calibri"/>
                <w:b/>
                <w:bCs/>
                <w:kern w:val="2"/>
                <w:lang w:val="it-IT" w:eastAsia="en-US" w:bidi="he-IL"/>
              </w:rPr>
              <w:t>- Gestione dei rapporti con i fornitori e strategia di sostenibilità</w:t>
            </w:r>
          </w:p>
        </w:tc>
        <w:tc>
          <w:tcPr>
            <w:tcW w:w="0" w:type="auto"/>
            <w:shd w:val="clear" w:color="auto" w:fill="CCCCCC"/>
          </w:tcPr>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G3-1 </w:t>
            </w:r>
            <w:r w:rsidR="004F4D1E" w:rsidRPr="00CC12FE">
              <w:rPr>
                <w:rFonts w:ascii="Calibri" w:eastAsia="Calibri" w:hAnsi="Calibri" w:cs="Calibri"/>
                <w:kern w:val="2"/>
                <w:lang w:val="it-IT" w:eastAsia="en-US" w:bidi="he-IL"/>
              </w:rPr>
              <w:t>Descrizione dell'approccio della PMI alle relazioni con i fornitori</w:t>
            </w:r>
          </w:p>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G3-2 </w:t>
            </w:r>
            <w:r w:rsidR="004F4D1E" w:rsidRPr="00CC12FE">
              <w:rPr>
                <w:rFonts w:ascii="Calibri" w:eastAsia="Calibri" w:hAnsi="Calibri" w:cs="Calibri"/>
                <w:kern w:val="2"/>
                <w:lang w:val="it-IT" w:eastAsia="en-US" w:bidi="he-IL"/>
              </w:rPr>
              <w:t>Percentuale di fornitori della PMI che aderiscono a criteri/standard ambientali e sociali.</w:t>
            </w:r>
          </w:p>
        </w:tc>
      </w:tr>
      <w:tr w:rsidR="006D29C6" w:rsidRPr="006E431E" w:rsidTr="002771E7">
        <w:tc>
          <w:tcPr>
            <w:tcW w:w="0" w:type="auto"/>
            <w:shd w:val="clear" w:color="auto" w:fill="auto"/>
          </w:tcPr>
          <w:p w:rsidR="005E5509" w:rsidRPr="00CC12FE" w:rsidRDefault="00624009" w:rsidP="00BF00B7">
            <w:pPr>
              <w:spacing w:line="360" w:lineRule="auto"/>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 xml:space="preserve">G4 </w:t>
            </w:r>
            <w:r w:rsidR="00146435" w:rsidRPr="00CC12FE">
              <w:rPr>
                <w:rFonts w:ascii="Calibri" w:eastAsia="Calibri" w:hAnsi="Calibri" w:cs="Calibri"/>
                <w:b/>
                <w:bCs/>
                <w:kern w:val="2"/>
                <w:lang w:val="it-IT" w:eastAsia="en-US" w:bidi="he-IL"/>
              </w:rPr>
              <w:t>- Rapporto tra retribuzione e performance</w:t>
            </w:r>
          </w:p>
        </w:tc>
        <w:tc>
          <w:tcPr>
            <w:tcW w:w="0" w:type="auto"/>
            <w:shd w:val="clear" w:color="auto" w:fill="auto"/>
          </w:tcPr>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G4-1 </w:t>
            </w:r>
            <w:r w:rsidR="004F4D1E" w:rsidRPr="00CC12FE">
              <w:rPr>
                <w:rFonts w:ascii="Calibri" w:eastAsia="Calibri" w:hAnsi="Calibri" w:cs="Calibri"/>
                <w:kern w:val="2"/>
                <w:lang w:val="it-IT" w:eastAsia="en-US" w:bidi="he-IL"/>
              </w:rPr>
              <w:t>Percentuale della retribuzione totale di un dirigente che è variabile e legata a parametri di performance</w:t>
            </w:r>
          </w:p>
        </w:tc>
      </w:tr>
      <w:tr w:rsidR="006D29C6" w:rsidRPr="00BF00B7" w:rsidTr="002771E7">
        <w:tc>
          <w:tcPr>
            <w:tcW w:w="0" w:type="auto"/>
            <w:shd w:val="clear" w:color="auto" w:fill="CCCCCC"/>
          </w:tcPr>
          <w:p w:rsidR="005E5509" w:rsidRPr="00CC12FE" w:rsidRDefault="00146435">
            <w:pPr>
              <w:spacing w:line="360" w:lineRule="auto"/>
              <w:rPr>
                <w:rFonts w:ascii="Calibri" w:eastAsia="Calibri" w:hAnsi="Calibri" w:cs="Calibri"/>
                <w:b/>
                <w:bCs/>
                <w:kern w:val="2"/>
                <w:lang w:val="it-IT" w:eastAsia="en-US" w:bidi="he-IL"/>
              </w:rPr>
            </w:pPr>
            <w:r w:rsidRPr="00CC12FE">
              <w:rPr>
                <w:rFonts w:ascii="Calibri" w:eastAsia="Calibri" w:hAnsi="Calibri" w:cs="Calibri"/>
                <w:b/>
                <w:bCs/>
                <w:kern w:val="2"/>
                <w:lang w:val="it-IT" w:eastAsia="en-US" w:bidi="he-IL"/>
              </w:rPr>
              <w:t>G5 - Coinvolgimento delle parti interessate</w:t>
            </w:r>
          </w:p>
        </w:tc>
        <w:tc>
          <w:tcPr>
            <w:tcW w:w="0" w:type="auto"/>
            <w:shd w:val="clear" w:color="auto" w:fill="CCCCCC"/>
          </w:tcPr>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G5-1 </w:t>
            </w:r>
            <w:r w:rsidR="00624009" w:rsidRPr="00CC12FE">
              <w:rPr>
                <w:rFonts w:ascii="Calibri" w:eastAsia="Calibri" w:hAnsi="Calibri" w:cs="Calibri"/>
                <w:kern w:val="2"/>
                <w:lang w:val="it-IT" w:eastAsia="en-US" w:bidi="he-IL"/>
              </w:rPr>
              <w:t>Soddisfazione del cliente</w:t>
            </w:r>
          </w:p>
          <w:p w:rsidR="005E5509" w:rsidRPr="00CC12FE" w:rsidRDefault="00146435">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G5-2 </w:t>
            </w:r>
            <w:r w:rsidR="00624009" w:rsidRPr="00CC12FE">
              <w:rPr>
                <w:rFonts w:ascii="Calibri" w:eastAsia="Calibri" w:hAnsi="Calibri" w:cs="Calibri"/>
                <w:kern w:val="2"/>
                <w:lang w:val="it-IT" w:eastAsia="en-US" w:bidi="he-IL"/>
              </w:rPr>
              <w:t>Soddisfazione dei dipendenti</w:t>
            </w:r>
          </w:p>
          <w:p w:rsidR="005E5509" w:rsidRPr="00CC12FE" w:rsidRDefault="00146435" w:rsidP="00BF00B7">
            <w:pPr>
              <w:spacing w:line="360" w:lineRule="auto"/>
              <w:rPr>
                <w:rFonts w:ascii="Calibri" w:eastAsia="Calibri" w:hAnsi="Calibri" w:cs="Calibri"/>
                <w:kern w:val="2"/>
                <w:lang w:val="it-IT" w:eastAsia="en-US" w:bidi="he-IL"/>
              </w:rPr>
            </w:pPr>
            <w:r w:rsidRPr="00CC12FE">
              <w:rPr>
                <w:rFonts w:ascii="Calibri" w:eastAsia="Calibri" w:hAnsi="Calibri" w:cs="Calibri"/>
                <w:kern w:val="2"/>
                <w:lang w:val="it-IT" w:eastAsia="en-US" w:bidi="he-IL"/>
              </w:rPr>
              <w:t xml:space="preserve">G5-3 </w:t>
            </w:r>
            <w:r w:rsidR="00BF00B7">
              <w:rPr>
                <w:rFonts w:ascii="Calibri" w:eastAsia="Calibri" w:hAnsi="Calibri" w:cs="Calibri"/>
                <w:kern w:val="2"/>
                <w:lang w:val="it-IT" w:eastAsia="en-US" w:bidi="he-IL"/>
              </w:rPr>
              <w:t>Impegno nella comunità</w:t>
            </w:r>
          </w:p>
        </w:tc>
      </w:tr>
    </w:tbl>
    <w:p w:rsidR="005E5509" w:rsidRPr="00CC12FE" w:rsidRDefault="00146435">
      <w:pPr>
        <w:pStyle w:val="Didascalia"/>
        <w:jc w:val="center"/>
        <w:rPr>
          <w:rFonts w:ascii="Calibri" w:hAnsi="Calibri" w:cs="Calibri"/>
          <w:i w:val="0"/>
          <w:iCs w:val="0"/>
          <w:color w:val="auto"/>
          <w:sz w:val="24"/>
          <w:szCs w:val="24"/>
          <w:lang w:val="it-IT"/>
        </w:rPr>
      </w:pPr>
      <w:r w:rsidRPr="00CC12FE">
        <w:rPr>
          <w:rFonts w:ascii="Calibri" w:hAnsi="Calibri" w:cs="Calibri"/>
          <w:i w:val="0"/>
          <w:iCs w:val="0"/>
          <w:color w:val="auto"/>
          <w:sz w:val="24"/>
          <w:szCs w:val="24"/>
          <w:lang w:val="it-IT"/>
        </w:rPr>
        <w:t xml:space="preserve">Tabella </w:t>
      </w:r>
      <w:r w:rsidR="00624009" w:rsidRPr="00CC12FE">
        <w:rPr>
          <w:rFonts w:ascii="Calibri" w:hAnsi="Calibri" w:cs="Calibri"/>
          <w:i w:val="0"/>
          <w:iCs w:val="0"/>
          <w:color w:val="auto"/>
          <w:sz w:val="24"/>
          <w:szCs w:val="24"/>
          <w:lang w:val="it-IT"/>
        </w:rPr>
        <w:t xml:space="preserve">9. Informazioni volontarie sulla </w:t>
      </w:r>
      <w:r w:rsidRPr="00CC12FE">
        <w:rPr>
          <w:rFonts w:ascii="Calibri" w:hAnsi="Calibri" w:cs="Calibri"/>
          <w:i w:val="0"/>
          <w:iCs w:val="0"/>
          <w:color w:val="auto"/>
          <w:sz w:val="24"/>
          <w:szCs w:val="24"/>
          <w:lang w:val="it-IT"/>
        </w:rPr>
        <w:t>governance per le PMI.</w:t>
      </w:r>
    </w:p>
    <w:p w:rsidR="006D29C6" w:rsidRPr="00CC12FE" w:rsidRDefault="006D29C6" w:rsidP="006D29C6">
      <w:pPr>
        <w:spacing w:line="259" w:lineRule="auto"/>
        <w:rPr>
          <w:rFonts w:ascii="Calibri" w:eastAsia="Yu Mincho" w:hAnsi="Calibri" w:cs="Calibri"/>
          <w:lang w:val="it-IT"/>
        </w:rPr>
      </w:pPr>
    </w:p>
    <w:p w:rsidR="00BF00B7" w:rsidRDefault="00146435">
      <w:pPr>
        <w:spacing w:after="240" w:line="360" w:lineRule="auto"/>
        <w:jc w:val="both"/>
        <w:rPr>
          <w:rFonts w:ascii="Calibri" w:hAnsi="Calibri" w:cs="Calibri"/>
          <w:lang w:val="it-IT"/>
        </w:rPr>
      </w:pPr>
      <w:r w:rsidRPr="00CC12FE">
        <w:rPr>
          <w:rFonts w:ascii="Calibri" w:hAnsi="Calibri" w:cs="Calibri"/>
          <w:lang w:val="it-IT"/>
        </w:rPr>
        <w:t xml:space="preserve">L'indice </w:t>
      </w:r>
      <w:r w:rsidR="00B951D6" w:rsidRPr="00CC12FE">
        <w:rPr>
          <w:rFonts w:ascii="Calibri" w:hAnsi="Calibri" w:cs="Calibri"/>
          <w:lang w:val="it-IT"/>
        </w:rPr>
        <w:t xml:space="preserve">Gestione dei rapporti con i fornitori e strategia di sostenibilità </w:t>
      </w:r>
      <w:r w:rsidRPr="00CC12FE">
        <w:rPr>
          <w:rFonts w:ascii="Calibri" w:hAnsi="Calibri" w:cs="Calibri"/>
          <w:lang w:val="it-IT"/>
        </w:rPr>
        <w:t>testimonia l'approccio meticoloso d</w:t>
      </w:r>
      <w:r w:rsidR="00BF00B7">
        <w:rPr>
          <w:rFonts w:ascii="Calibri" w:hAnsi="Calibri" w:cs="Calibri"/>
          <w:lang w:val="it-IT"/>
        </w:rPr>
        <w:t>elle</w:t>
      </w:r>
      <w:r w:rsidRPr="00CC12FE">
        <w:rPr>
          <w:rFonts w:ascii="Calibri" w:hAnsi="Calibri" w:cs="Calibri"/>
          <w:lang w:val="it-IT"/>
        </w:rPr>
        <w:t xml:space="preserve"> PMI nel coltivare le relazioni con la propria rete di fornitori. </w:t>
      </w:r>
      <w:r w:rsidR="00BF00B7" w:rsidRPr="00BF00B7">
        <w:rPr>
          <w:rFonts w:ascii="Calibri" w:hAnsi="Calibri" w:cs="Calibri"/>
          <w:lang w:val="it-IT"/>
        </w:rPr>
        <w:t xml:space="preserve">Questo indice approfondisce le complessità delle interazioni con i fornitori delle PMI, svelando il mosaico di strategie, politiche e pratiche che sono state diligentemente elaborate non solo per garantire una condotta equa, ma anche per sostenere processi di approvvigionamento sostenibili. Elaborando il suo approccio, una PMI offre una visione panoramica del suo impegno </w:t>
      </w:r>
      <w:r w:rsidR="00BF00B7">
        <w:rPr>
          <w:rFonts w:ascii="Calibri" w:hAnsi="Calibri" w:cs="Calibri"/>
          <w:lang w:val="it-IT"/>
        </w:rPr>
        <w:t xml:space="preserve">solido </w:t>
      </w:r>
      <w:r w:rsidR="00BF00B7" w:rsidRPr="00BF00B7">
        <w:rPr>
          <w:rFonts w:ascii="Calibri" w:hAnsi="Calibri" w:cs="Calibri"/>
          <w:lang w:val="it-IT"/>
        </w:rPr>
        <w:t xml:space="preserve">nel promuovere relazioni etiche con i fornitori, esemplificando </w:t>
      </w:r>
      <w:r w:rsidR="00BF00B7">
        <w:rPr>
          <w:rFonts w:ascii="Calibri" w:hAnsi="Calibri" w:cs="Calibri"/>
          <w:lang w:val="it-IT"/>
        </w:rPr>
        <w:t>il suo coinvolgimento</w:t>
      </w:r>
      <w:r w:rsidR="00BF00B7" w:rsidRPr="00BF00B7">
        <w:rPr>
          <w:rFonts w:ascii="Calibri" w:hAnsi="Calibri" w:cs="Calibri"/>
          <w:lang w:val="it-IT"/>
        </w:rPr>
        <w:t xml:space="preserve"> </w:t>
      </w:r>
      <w:r w:rsidR="00BF00B7">
        <w:rPr>
          <w:rFonts w:ascii="Calibri" w:hAnsi="Calibri" w:cs="Calibri"/>
          <w:lang w:val="it-IT"/>
        </w:rPr>
        <w:t>n</w:t>
      </w:r>
      <w:r w:rsidR="00BF00B7" w:rsidRPr="00BF00B7">
        <w:rPr>
          <w:rFonts w:ascii="Calibri" w:hAnsi="Calibri" w:cs="Calibri"/>
          <w:lang w:val="it-IT"/>
        </w:rPr>
        <w:t>ella gestione sostenibile della catena di approvvigionamento. In parallelo, la percentuale di fornitori della PMI che aderiscono a criteri/standard ambientali e sociali emerge come un riflesso quantificabile dell'allineamento simbiotico della PMI con i suoi fornitori su questioni di gestione ambientale e responsabilità sociale. Questa percentuale racchiude la misura in cui i partner d</w:t>
      </w:r>
      <w:r w:rsidR="00BF00B7">
        <w:rPr>
          <w:rFonts w:ascii="Calibri" w:hAnsi="Calibri" w:cs="Calibri"/>
          <w:lang w:val="it-IT"/>
        </w:rPr>
        <w:t>elle</w:t>
      </w:r>
      <w:r w:rsidR="00BF00B7" w:rsidRPr="00BF00B7">
        <w:rPr>
          <w:rFonts w:ascii="Calibri" w:hAnsi="Calibri" w:cs="Calibri"/>
          <w:lang w:val="it-IT"/>
        </w:rPr>
        <w:t xml:space="preserve"> PMI si armonizzano con </w:t>
      </w:r>
      <w:r w:rsidR="00BF00B7">
        <w:rPr>
          <w:rFonts w:ascii="Calibri" w:hAnsi="Calibri" w:cs="Calibri"/>
          <w:lang w:val="it-IT"/>
        </w:rPr>
        <w:t>la sua componente etica</w:t>
      </w:r>
      <w:r w:rsidR="00BF00B7" w:rsidRPr="00BF00B7">
        <w:rPr>
          <w:rFonts w:ascii="Calibri" w:hAnsi="Calibri" w:cs="Calibri"/>
          <w:lang w:val="it-IT"/>
        </w:rPr>
        <w:t>, facendo eco a un forte impegno per la sostenibilità, la condotta etica e le pratiche commerciali responsabili.</w:t>
      </w:r>
    </w:p>
    <w:p w:rsidR="005E5509" w:rsidRPr="00CC12FE" w:rsidRDefault="00146435">
      <w:pPr>
        <w:spacing w:after="240" w:line="360" w:lineRule="auto"/>
        <w:jc w:val="both"/>
        <w:rPr>
          <w:rFonts w:ascii="Calibri" w:hAnsi="Calibri" w:cs="Calibri"/>
          <w:lang w:val="it-IT"/>
        </w:rPr>
      </w:pPr>
      <w:r w:rsidRPr="00CC12FE">
        <w:rPr>
          <w:rFonts w:ascii="Calibri" w:hAnsi="Calibri" w:cs="Calibri"/>
          <w:lang w:val="it-IT"/>
        </w:rPr>
        <w:lastRenderedPageBreak/>
        <w:t xml:space="preserve">L'indice </w:t>
      </w:r>
      <w:r w:rsidR="00EE5755" w:rsidRPr="00CC12FE">
        <w:rPr>
          <w:rFonts w:ascii="Calibri" w:hAnsi="Calibri" w:cs="Calibri"/>
          <w:lang w:val="it-IT"/>
        </w:rPr>
        <w:t xml:space="preserve">Rapporto tra retribuzione esecutiva e performance </w:t>
      </w:r>
      <w:r w:rsidRPr="00CC12FE">
        <w:rPr>
          <w:rFonts w:ascii="Calibri" w:hAnsi="Calibri" w:cs="Calibri"/>
          <w:lang w:val="it-IT"/>
        </w:rPr>
        <w:t>si concentra sull'allineamento tra la retribuzione totale di un dirigente e la performance dell'azienda. Questo indicatore calcola la percentuale della retribuzione di un dirigente che è variabile e legata a m</w:t>
      </w:r>
      <w:r w:rsidR="00EE5755" w:rsidRPr="00CC12FE">
        <w:rPr>
          <w:rFonts w:ascii="Calibri" w:hAnsi="Calibri" w:cs="Calibri"/>
          <w:lang w:val="it-IT"/>
        </w:rPr>
        <w:t>isurazioni</w:t>
      </w:r>
      <w:r w:rsidRPr="00CC12FE">
        <w:rPr>
          <w:rFonts w:ascii="Calibri" w:hAnsi="Calibri" w:cs="Calibri"/>
          <w:lang w:val="it-IT"/>
        </w:rPr>
        <w:t xml:space="preserve"> di performance come i target finanziari, gli obiettivi strategici o gli obiettivi di sostenibilità. Quantificando questo legame, l'indice sottolinea l'impegno della PMI a premiare i dirigenti in base al loro contributo al successo e alla crescita responsabile dell'organizzazione.</w:t>
      </w:r>
    </w:p>
    <w:p w:rsidR="005E5509" w:rsidRPr="00CC12FE" w:rsidRDefault="00146435">
      <w:pPr>
        <w:spacing w:after="240" w:line="360" w:lineRule="auto"/>
        <w:jc w:val="both"/>
        <w:rPr>
          <w:rFonts w:ascii="Calibri" w:hAnsi="Calibri" w:cs="Calibri"/>
          <w:lang w:val="it-IT"/>
        </w:rPr>
      </w:pPr>
      <w:r w:rsidRPr="00CC12FE">
        <w:rPr>
          <w:rFonts w:ascii="Calibri" w:hAnsi="Calibri" w:cs="Calibri"/>
          <w:lang w:val="it-IT"/>
        </w:rPr>
        <w:t xml:space="preserve">Nel perseguire pratiche commerciali responsabili e sostenibili, una PMI riconosce il ruolo centrale dell'impegno degli stakeholder nel plasmare </w:t>
      </w:r>
      <w:r w:rsidR="00821D65">
        <w:rPr>
          <w:rFonts w:ascii="Calibri" w:hAnsi="Calibri" w:cs="Calibri"/>
          <w:lang w:val="it-IT"/>
        </w:rPr>
        <w:t>la propria etica</w:t>
      </w:r>
      <w:r w:rsidRPr="00CC12FE">
        <w:rPr>
          <w:rFonts w:ascii="Calibri" w:hAnsi="Calibri" w:cs="Calibri"/>
          <w:lang w:val="it-IT"/>
        </w:rPr>
        <w:t xml:space="preserve"> organizzativ</w:t>
      </w:r>
      <w:r w:rsidR="00821D65">
        <w:rPr>
          <w:rFonts w:ascii="Calibri" w:hAnsi="Calibri" w:cs="Calibri"/>
          <w:lang w:val="it-IT"/>
        </w:rPr>
        <w:t>a</w:t>
      </w:r>
      <w:r w:rsidRPr="00CC12FE">
        <w:rPr>
          <w:rFonts w:ascii="Calibri" w:hAnsi="Calibri" w:cs="Calibri"/>
          <w:lang w:val="it-IT"/>
        </w:rPr>
        <w:t xml:space="preserve">. Questo impegno si riflette in tre indicatori chiave che fungono da barometri della dedizione della PMI all'eccellenza, sia all'interno che all'esterno dei suoi confini operativi. L'indice di soddisfazione dei clienti fornisce una finestra sul grado di soddisfazione dei suoi stimati clienti, sottolineando l'impegno della PMI a fornire prodotti, servizi e esperienze complessive eccezionali. L'indice di soddisfazione dei dipendenti, invece, mette in luce il livello di soddisfazione e di impegno della sua forza lavoro, evidenziando l'impegno della PMI nel promuovere una cultura lavorativa positiva che favorisca la crescita e il successo. </w:t>
      </w:r>
      <w:r w:rsidR="00821D65">
        <w:rPr>
          <w:rFonts w:ascii="Calibri" w:hAnsi="Calibri" w:cs="Calibri"/>
          <w:lang w:val="it-IT"/>
        </w:rPr>
        <w:t>Infine</w:t>
      </w:r>
      <w:r w:rsidRPr="00CC12FE">
        <w:rPr>
          <w:rFonts w:ascii="Calibri" w:hAnsi="Calibri" w:cs="Calibri"/>
          <w:lang w:val="it-IT"/>
        </w:rPr>
        <w:t xml:space="preserve">, il punteggio relativo all'impegno nella comunità racchiude il coinvolgimento attivo di PMI nelle comunità locali, comprendendo le iniziative che </w:t>
      </w:r>
      <w:r w:rsidR="00821D65">
        <w:rPr>
          <w:rFonts w:ascii="Calibri" w:hAnsi="Calibri" w:cs="Calibri"/>
          <w:lang w:val="it-IT"/>
        </w:rPr>
        <w:t>supportano</w:t>
      </w:r>
      <w:r w:rsidRPr="00CC12FE">
        <w:rPr>
          <w:rFonts w:ascii="Calibri" w:hAnsi="Calibri" w:cs="Calibri"/>
          <w:lang w:val="it-IT"/>
        </w:rPr>
        <w:t xml:space="preserve">, costruiscono ponti e contribuiscono al miglioramento delle società in cui opera. Questi indici incarnano collettivamente l'approccio olistico </w:t>
      </w:r>
      <w:r w:rsidR="00821D65">
        <w:rPr>
          <w:rFonts w:ascii="Calibri" w:hAnsi="Calibri" w:cs="Calibri"/>
          <w:lang w:val="it-IT"/>
        </w:rPr>
        <w:t>delle PMI</w:t>
      </w:r>
      <w:r w:rsidRPr="00CC12FE">
        <w:rPr>
          <w:rFonts w:ascii="Calibri" w:hAnsi="Calibri" w:cs="Calibri"/>
          <w:lang w:val="it-IT"/>
        </w:rPr>
        <w:t xml:space="preserve"> alle relazioni con gli stakeholder, caratterizzando il </w:t>
      </w:r>
      <w:r w:rsidR="00821D65">
        <w:rPr>
          <w:rFonts w:ascii="Calibri" w:hAnsi="Calibri" w:cs="Calibri"/>
          <w:lang w:val="it-IT"/>
        </w:rPr>
        <w:t>loro</w:t>
      </w:r>
      <w:r w:rsidRPr="00CC12FE">
        <w:rPr>
          <w:rFonts w:ascii="Calibri" w:hAnsi="Calibri" w:cs="Calibri"/>
          <w:lang w:val="it-IT"/>
        </w:rPr>
        <w:t xml:space="preserve"> impegno a raggiungere un valore, una qualità e un impatto positivo duraturi.</w:t>
      </w:r>
    </w:p>
    <w:p w:rsidR="005E5509" w:rsidRPr="00CC12FE" w:rsidRDefault="00146435">
      <w:pPr>
        <w:spacing w:after="240" w:line="360" w:lineRule="auto"/>
        <w:jc w:val="both"/>
        <w:rPr>
          <w:rFonts w:ascii="Calibri" w:hAnsi="Calibri" w:cs="Calibri"/>
          <w:lang w:val="it-IT"/>
        </w:rPr>
      </w:pPr>
      <w:r w:rsidRPr="00CC12FE">
        <w:rPr>
          <w:rFonts w:ascii="Calibri" w:hAnsi="Calibri" w:cs="Calibri"/>
          <w:lang w:val="it-IT"/>
        </w:rPr>
        <w:t xml:space="preserve">Insieme, questi </w:t>
      </w:r>
      <w:r w:rsidR="00C740A7" w:rsidRPr="00CC12FE">
        <w:rPr>
          <w:rFonts w:ascii="Calibri" w:hAnsi="Calibri" w:cs="Calibri"/>
          <w:lang w:val="it-IT"/>
        </w:rPr>
        <w:t xml:space="preserve">indici </w:t>
      </w:r>
      <w:r w:rsidRPr="00CC12FE">
        <w:rPr>
          <w:rFonts w:ascii="Calibri" w:hAnsi="Calibri" w:cs="Calibri"/>
          <w:lang w:val="it-IT"/>
        </w:rPr>
        <w:t xml:space="preserve">di governance </w:t>
      </w:r>
      <w:r w:rsidR="00C740A7" w:rsidRPr="00CC12FE">
        <w:rPr>
          <w:rFonts w:ascii="Calibri" w:hAnsi="Calibri" w:cs="Calibri"/>
          <w:lang w:val="it-IT"/>
        </w:rPr>
        <w:t xml:space="preserve">forniscono </w:t>
      </w:r>
      <w:r w:rsidRPr="00CC12FE">
        <w:rPr>
          <w:rFonts w:ascii="Calibri" w:hAnsi="Calibri" w:cs="Calibri"/>
          <w:lang w:val="it-IT"/>
        </w:rPr>
        <w:t xml:space="preserve">una prospettiva completa sulle relazioni con i fornitori, sulle pratiche di retribuzione dei dirigenti e sull'impegno con i vari stakeholder della PMI. Quantificando questi aspetti e fornendo approfondimenti descrittivi, la PMI mostra il suo impegno verso pratiche commerciali sostenibili, trasparenza e </w:t>
      </w:r>
      <w:r w:rsidR="00821D65">
        <w:rPr>
          <w:rFonts w:ascii="Calibri" w:hAnsi="Calibri" w:cs="Calibri"/>
          <w:lang w:val="it-IT"/>
        </w:rPr>
        <w:t xml:space="preserve">una </w:t>
      </w:r>
      <w:r w:rsidRPr="00CC12FE">
        <w:rPr>
          <w:rFonts w:ascii="Calibri" w:hAnsi="Calibri" w:cs="Calibri"/>
          <w:lang w:val="it-IT"/>
        </w:rPr>
        <w:t>governance responsabile.</w:t>
      </w:r>
    </w:p>
    <w:p w:rsidR="008E7C59" w:rsidRDefault="008E7C59" w:rsidP="009D5575">
      <w:pPr>
        <w:spacing w:after="240" w:line="360" w:lineRule="auto"/>
        <w:jc w:val="both"/>
        <w:rPr>
          <w:rFonts w:ascii="Calibri" w:hAnsi="Calibri" w:cs="Calibri"/>
          <w:lang w:val="it-IT"/>
        </w:rPr>
      </w:pPr>
    </w:p>
    <w:p w:rsidR="00821D65" w:rsidRPr="00CC12FE" w:rsidRDefault="00821D65" w:rsidP="009D5575">
      <w:pPr>
        <w:spacing w:after="240" w:line="360" w:lineRule="auto"/>
        <w:jc w:val="both"/>
        <w:rPr>
          <w:rFonts w:ascii="Calibri" w:hAnsi="Calibri" w:cs="Calibri"/>
          <w:lang w:val="it-IT"/>
        </w:rPr>
        <w:sectPr w:rsidR="00821D65" w:rsidRPr="00CC12FE" w:rsidSect="00702D28">
          <w:type w:val="continuous"/>
          <w:pgSz w:w="12240" w:h="15840"/>
          <w:pgMar w:top="1440" w:right="1440" w:bottom="1440" w:left="1440" w:header="720" w:footer="720" w:gutter="0"/>
          <w:cols w:space="720"/>
          <w:docGrid w:linePitch="360"/>
        </w:sectPr>
      </w:pPr>
    </w:p>
    <w:p w:rsidR="006D29C6" w:rsidRPr="00CC12FE" w:rsidRDefault="006D29C6" w:rsidP="009D5575">
      <w:pPr>
        <w:spacing w:after="240" w:line="360" w:lineRule="auto"/>
        <w:jc w:val="both"/>
        <w:rPr>
          <w:rFonts w:ascii="Calibri" w:hAnsi="Calibri" w:cs="Calibri"/>
          <w:lang w:val="it-IT"/>
        </w:rPr>
        <w:sectPr w:rsidR="006D29C6" w:rsidRPr="00CC12FE" w:rsidSect="00702D28">
          <w:headerReference w:type="first" r:id="rId18"/>
          <w:type w:val="continuous"/>
          <w:pgSz w:w="12240" w:h="15840"/>
          <w:pgMar w:top="1440" w:right="1440" w:bottom="1440" w:left="1440" w:header="720" w:footer="720" w:gutter="0"/>
          <w:cols w:space="720"/>
          <w:docGrid w:linePitch="360"/>
        </w:sectPr>
      </w:pPr>
    </w:p>
    <w:p w:rsidR="006D29C6" w:rsidRPr="00CC12FE" w:rsidRDefault="006D29C6" w:rsidP="00997AC8">
      <w:pPr>
        <w:spacing w:after="240" w:line="360" w:lineRule="auto"/>
        <w:jc w:val="both"/>
        <w:rPr>
          <w:rFonts w:ascii="Calibri" w:hAnsi="Calibri" w:cs="Calibri"/>
          <w:lang w:val="it-IT"/>
        </w:rPr>
        <w:sectPr w:rsidR="006D29C6" w:rsidRPr="00CC12FE" w:rsidSect="00702D28">
          <w:headerReference w:type="default" r:id="rId19"/>
          <w:footerReference w:type="default" r:id="rId20"/>
          <w:headerReference w:type="first" r:id="rId21"/>
          <w:type w:val="continuous"/>
          <w:pgSz w:w="12240" w:h="15840"/>
          <w:pgMar w:top="1440" w:right="1440" w:bottom="1440" w:left="1440" w:header="720" w:footer="720" w:gutter="0"/>
          <w:cols w:space="720"/>
        </w:sectPr>
      </w:pPr>
    </w:p>
    <w:p w:rsidR="6EF720C0" w:rsidRPr="00CC12FE" w:rsidRDefault="6EF720C0" w:rsidP="00997AC8">
      <w:pPr>
        <w:spacing w:after="240" w:line="360" w:lineRule="auto"/>
        <w:jc w:val="both"/>
        <w:rPr>
          <w:rFonts w:ascii="Calibri" w:eastAsia="Arial" w:hAnsi="Calibri" w:cs="Calibri"/>
          <w:sz w:val="22"/>
          <w:szCs w:val="22"/>
          <w:lang w:val="it-IT"/>
        </w:rPr>
        <w:sectPr w:rsidR="6EF720C0" w:rsidRPr="00CC12FE" w:rsidSect="00702D28">
          <w:type w:val="continuous"/>
          <w:pgSz w:w="12240" w:h="15840"/>
          <w:pgMar w:top="1440" w:right="1440" w:bottom="1440" w:left="1440" w:header="720" w:footer="720" w:gutter="0"/>
          <w:cols w:num="2" w:space="720" w:equalWidth="0">
            <w:col w:w="4545" w:space="270"/>
            <w:col w:w="4545"/>
          </w:cols>
        </w:sectPr>
      </w:pPr>
    </w:p>
    <w:p w:rsidR="005E5509" w:rsidRPr="00CC12FE" w:rsidRDefault="00146435">
      <w:pPr>
        <w:pStyle w:val="Titolo1"/>
        <w:shd w:val="clear" w:color="auto" w:fill="1F497D"/>
        <w:spacing w:line="360" w:lineRule="auto"/>
        <w:ind w:left="0"/>
        <w:rPr>
          <w:rFonts w:ascii="Calibri" w:hAnsi="Calibri" w:cs="Calibri"/>
          <w:color w:val="FFFFFF"/>
          <w:lang w:val="it-IT"/>
        </w:rPr>
      </w:pPr>
      <w:bookmarkStart w:id="34" w:name="_Toc145425575"/>
      <w:r w:rsidRPr="00CC12FE">
        <w:rPr>
          <w:rFonts w:ascii="Calibri" w:hAnsi="Calibri" w:cs="Calibri"/>
          <w:color w:val="FFFFFF"/>
          <w:lang w:val="it-IT"/>
        </w:rPr>
        <w:lastRenderedPageBreak/>
        <w:t>CONCLUSION</w:t>
      </w:r>
      <w:bookmarkEnd w:id="34"/>
      <w:r w:rsidR="00821D65">
        <w:rPr>
          <w:rFonts w:ascii="Calibri" w:hAnsi="Calibri" w:cs="Calibri"/>
          <w:color w:val="FFFFFF"/>
          <w:lang w:val="it-IT"/>
        </w:rPr>
        <w:t>I</w:t>
      </w:r>
    </w:p>
    <w:p w:rsidR="00FF2261" w:rsidRPr="00CC12FE" w:rsidRDefault="00FF2261" w:rsidP="00FF2261">
      <w:pPr>
        <w:rPr>
          <w:lang w:val="it-IT" w:eastAsia="el-GR"/>
        </w:rPr>
      </w:pPr>
    </w:p>
    <w:p w:rsidR="00FF2261" w:rsidRPr="00CC12FE" w:rsidRDefault="00FF2261" w:rsidP="00FF2261">
      <w:pPr>
        <w:rPr>
          <w:lang w:val="it-IT" w:eastAsia="el-GR"/>
        </w:rPr>
      </w:pPr>
    </w:p>
    <w:p w:rsidR="005E5509" w:rsidRPr="00CC12FE" w:rsidRDefault="00146435">
      <w:pPr>
        <w:spacing w:after="240" w:line="360" w:lineRule="auto"/>
        <w:jc w:val="both"/>
        <w:rPr>
          <w:rFonts w:ascii="Calibri" w:hAnsi="Calibri" w:cs="Calibri"/>
          <w:lang w:val="it-IT"/>
        </w:rPr>
      </w:pPr>
      <w:r w:rsidRPr="00CC12FE">
        <w:rPr>
          <w:rFonts w:ascii="Calibri" w:hAnsi="Calibri" w:cs="Calibri"/>
          <w:lang w:val="it-IT"/>
        </w:rPr>
        <w:t>Il modello presentato è una guida completa attraverso la quale le piccole e medie imprese possono calcolare gli indicatori ESG e preparare i r</w:t>
      </w:r>
      <w:r w:rsidR="00E438D4" w:rsidRPr="00CC12FE">
        <w:rPr>
          <w:rFonts w:ascii="Calibri" w:hAnsi="Calibri" w:cs="Calibri"/>
          <w:lang w:val="it-IT"/>
        </w:rPr>
        <w:t xml:space="preserve">eport </w:t>
      </w:r>
      <w:r w:rsidRPr="00CC12FE">
        <w:rPr>
          <w:rFonts w:ascii="Calibri" w:hAnsi="Calibri" w:cs="Calibri"/>
          <w:lang w:val="it-IT"/>
        </w:rPr>
        <w:t xml:space="preserve">di sostenibilità in modo simile alle grandi imprese. Questo processo è estremamente importante perché tutte le parti interessate siano informate sulle prestazioni di un'azienda </w:t>
      </w:r>
      <w:r w:rsidR="00821D65">
        <w:rPr>
          <w:rFonts w:ascii="Calibri" w:hAnsi="Calibri" w:cs="Calibri"/>
          <w:lang w:val="it-IT"/>
        </w:rPr>
        <w:t xml:space="preserve">nelle dimensioni </w:t>
      </w:r>
      <w:r w:rsidRPr="00CC12FE">
        <w:rPr>
          <w:rFonts w:ascii="Calibri" w:hAnsi="Calibri" w:cs="Calibri"/>
          <w:lang w:val="it-IT"/>
        </w:rPr>
        <w:t>ambientale, sociale e di governance. Inoltre, le piccole imprese, attraverso la preparazione di r</w:t>
      </w:r>
      <w:r w:rsidR="006B2C11" w:rsidRPr="00CC12FE">
        <w:rPr>
          <w:rFonts w:ascii="Calibri" w:hAnsi="Calibri" w:cs="Calibri"/>
          <w:lang w:val="it-IT"/>
        </w:rPr>
        <w:t>eport</w:t>
      </w:r>
      <w:r w:rsidRPr="00CC12FE">
        <w:rPr>
          <w:rFonts w:ascii="Calibri" w:hAnsi="Calibri" w:cs="Calibri"/>
          <w:lang w:val="it-IT"/>
        </w:rPr>
        <w:t xml:space="preserve"> di sostenibilità, potranno diventare più competitive e sostenibili. </w:t>
      </w:r>
    </w:p>
    <w:p w:rsidR="005E5509" w:rsidRPr="00CC12FE" w:rsidRDefault="00146435">
      <w:pPr>
        <w:spacing w:after="240" w:line="360" w:lineRule="auto"/>
        <w:jc w:val="both"/>
        <w:rPr>
          <w:rFonts w:ascii="Calibri" w:hAnsi="Calibri" w:cs="Calibri"/>
          <w:lang w:val="it-IT"/>
        </w:rPr>
      </w:pPr>
      <w:r w:rsidRPr="00CC12FE">
        <w:rPr>
          <w:rFonts w:ascii="Calibri" w:hAnsi="Calibri" w:cs="Calibri"/>
          <w:lang w:val="it-IT"/>
        </w:rPr>
        <w:t>È certo che la tendenza a redigere r</w:t>
      </w:r>
      <w:r w:rsidR="00B27ED8" w:rsidRPr="00CC12FE">
        <w:rPr>
          <w:rFonts w:ascii="Calibri" w:hAnsi="Calibri" w:cs="Calibri"/>
          <w:lang w:val="it-IT"/>
        </w:rPr>
        <w:t>eport</w:t>
      </w:r>
      <w:r w:rsidRPr="00CC12FE">
        <w:rPr>
          <w:rFonts w:ascii="Calibri" w:hAnsi="Calibri" w:cs="Calibri"/>
          <w:lang w:val="it-IT"/>
        </w:rPr>
        <w:t xml:space="preserve"> di sostenibilità porterà anche le aziende più piccole a misurare le proprie prestazioni sui tre pilastri ESG e per questo motivo questo modello può essere uno strumento utile </w:t>
      </w:r>
      <w:r w:rsidR="00946DBD" w:rsidRPr="00CC12FE">
        <w:rPr>
          <w:rFonts w:ascii="Calibri" w:hAnsi="Calibri" w:cs="Calibri"/>
          <w:lang w:val="it-IT"/>
        </w:rPr>
        <w:t xml:space="preserve">per le PMI. </w:t>
      </w:r>
      <w:r w:rsidR="00726796" w:rsidRPr="00CC12FE">
        <w:rPr>
          <w:rFonts w:ascii="Calibri" w:hAnsi="Calibri" w:cs="Calibri"/>
          <w:lang w:val="it-IT"/>
        </w:rPr>
        <w:t>La logica alla base della creazione di questa guida è quella di consentire una facile raccolta di informazioni quantitative sulla performance delle imprese, anche di quelle molto piccole, in termini di indicatori ESG. L'obiettivo è quello di fornire alle piccole e medie imprese una guida ai costi-benefici per la creazione di r</w:t>
      </w:r>
      <w:r w:rsidR="00B27ED8" w:rsidRPr="00CC12FE">
        <w:rPr>
          <w:rFonts w:ascii="Calibri" w:hAnsi="Calibri" w:cs="Calibri"/>
          <w:lang w:val="it-IT"/>
        </w:rPr>
        <w:t>eport</w:t>
      </w:r>
      <w:r w:rsidR="00726796" w:rsidRPr="00CC12FE">
        <w:rPr>
          <w:rFonts w:ascii="Calibri" w:hAnsi="Calibri" w:cs="Calibri"/>
          <w:lang w:val="it-IT"/>
        </w:rPr>
        <w:t xml:space="preserve"> di sostenibilità e la possibilità di comunicare le loro performance pertinenti attraverso questa guida.</w:t>
      </w:r>
    </w:p>
    <w:p w:rsidR="005E5509" w:rsidRPr="00CC12FE" w:rsidRDefault="00146435">
      <w:pPr>
        <w:spacing w:after="240" w:line="360" w:lineRule="auto"/>
        <w:jc w:val="both"/>
        <w:rPr>
          <w:rFonts w:ascii="Calibri" w:hAnsi="Calibri" w:cs="Calibri"/>
          <w:lang w:val="it-IT"/>
        </w:rPr>
      </w:pPr>
      <w:r w:rsidRPr="00CC12FE">
        <w:rPr>
          <w:rFonts w:ascii="Calibri" w:hAnsi="Calibri" w:cs="Calibri"/>
          <w:lang w:val="it-IT"/>
        </w:rPr>
        <w:t>Infine, va notato che questa guida include alcuni indicatori chiave per ottenere la comparabilità delle prestazioni delle piccole e medie imprese. Mantenere il calcolo degli indicatori fondamentali è molto importante perché in questo modo si crea un quadro stabile in cui le piccole e medie imprese possono preparare r</w:t>
      </w:r>
      <w:r w:rsidR="00C8795D" w:rsidRPr="00CC12FE">
        <w:rPr>
          <w:rFonts w:ascii="Calibri" w:hAnsi="Calibri" w:cs="Calibri"/>
          <w:lang w:val="it-IT"/>
        </w:rPr>
        <w:t>eport</w:t>
      </w:r>
      <w:r w:rsidRPr="00CC12FE">
        <w:rPr>
          <w:rFonts w:ascii="Calibri" w:hAnsi="Calibri" w:cs="Calibri"/>
          <w:lang w:val="it-IT"/>
        </w:rPr>
        <w:t xml:space="preserve"> di sostenibilità che includano gli indicatori ESG.</w:t>
      </w:r>
    </w:p>
    <w:p w:rsidR="005E5509" w:rsidRPr="00CC12FE" w:rsidRDefault="00146435">
      <w:pPr>
        <w:spacing w:line="360" w:lineRule="auto"/>
        <w:jc w:val="both"/>
        <w:rPr>
          <w:rFonts w:ascii="Calibri" w:hAnsi="Calibri" w:cs="Calibri"/>
          <w:lang w:val="it-IT"/>
        </w:rPr>
      </w:pPr>
      <w:r w:rsidRPr="00CC12FE">
        <w:rPr>
          <w:rFonts w:ascii="Calibri" w:hAnsi="Calibri" w:cs="Calibri"/>
          <w:lang w:val="it-IT"/>
        </w:rPr>
        <w:t>Nel complesso, si tratta di un progetto che attraverso l'indagine empirica delle esigenze delle imprese, rivela la necessità di creare un quadro stabile per la redazione dei bilanci di sostenibilità. Per questo motivo, la guida si propone anche come strumento per incoraggiare le piccole e medie imprese e tutte le parti interessate a seguire un quadro di riferimento specifico, attraverso il quale sarà possibile confrontare i risultati sia tra le imprese che la performance a lungo termine di un'azienda sugli indicatori specifici.</w:t>
      </w:r>
    </w:p>
    <w:p w:rsidR="008E7C59" w:rsidRPr="00CC12FE" w:rsidRDefault="008E7C59" w:rsidP="00F33E3B">
      <w:pPr>
        <w:spacing w:line="360" w:lineRule="auto"/>
        <w:jc w:val="both"/>
        <w:rPr>
          <w:rFonts w:ascii="Calibri" w:hAnsi="Calibri" w:cs="Calibri"/>
          <w:lang w:val="it-IT"/>
        </w:rPr>
      </w:pPr>
    </w:p>
    <w:p w:rsidR="005E5509" w:rsidRPr="00CC12FE" w:rsidRDefault="00146435">
      <w:pPr>
        <w:pStyle w:val="Titolo1"/>
        <w:shd w:val="clear" w:color="auto" w:fill="1F497D"/>
        <w:spacing w:line="360" w:lineRule="auto"/>
        <w:ind w:left="0"/>
        <w:rPr>
          <w:rFonts w:ascii="Calibri" w:hAnsi="Calibri" w:cs="Calibri"/>
          <w:lang w:val="it-IT"/>
        </w:rPr>
      </w:pPr>
      <w:bookmarkStart w:id="35" w:name="_Toc145425576"/>
      <w:r w:rsidRPr="00CC12FE">
        <w:rPr>
          <w:rFonts w:ascii="Calibri" w:hAnsi="Calibri" w:cs="Calibri"/>
          <w:color w:val="FFFFFF"/>
          <w:lang w:val="it-IT"/>
        </w:rPr>
        <w:lastRenderedPageBreak/>
        <w:t xml:space="preserve">RIFERIMENTI </w:t>
      </w:r>
      <w:bookmarkEnd w:id="35"/>
    </w:p>
    <w:p w:rsidR="008E7C59" w:rsidRPr="00CC12FE" w:rsidRDefault="008E7C59" w:rsidP="00F33E3B">
      <w:pPr>
        <w:spacing w:line="360" w:lineRule="auto"/>
        <w:jc w:val="both"/>
        <w:rPr>
          <w:rFonts w:ascii="Calibri" w:hAnsi="Calibri" w:cs="Calibri"/>
          <w:lang w:val="it-IT"/>
        </w:rPr>
      </w:pPr>
    </w:p>
    <w:p w:rsidR="005E5509" w:rsidRPr="00CC12FE" w:rsidRDefault="00146435">
      <w:pPr>
        <w:spacing w:line="360" w:lineRule="auto"/>
        <w:jc w:val="both"/>
        <w:rPr>
          <w:rFonts w:ascii="Calibri" w:hAnsi="Calibri" w:cs="Calibri"/>
          <w:lang w:val="it-IT"/>
        </w:rPr>
      </w:pPr>
      <w:r w:rsidRPr="00CC12FE">
        <w:rPr>
          <w:rFonts w:ascii="Calibri" w:hAnsi="Calibri" w:cs="Calibri"/>
          <w:lang w:val="it-IT"/>
        </w:rPr>
        <w:t xml:space="preserve">EFRAG, (2023). Prima serie di bozze di ESRS. Disponibile all'indirizzo </w:t>
      </w:r>
      <w:hyperlink r:id="rId22" w:history="1">
        <w:r w:rsidR="00642B85" w:rsidRPr="00CC12FE">
          <w:rPr>
            <w:rStyle w:val="Collegamentoipertestuale"/>
            <w:rFonts w:ascii="Calibri" w:hAnsi="Calibri" w:cs="Calibri"/>
            <w:lang w:val="it-IT"/>
          </w:rPr>
          <w:t>https://www.efrag.org/lab6</w:t>
        </w:r>
      </w:hyperlink>
      <w:r w:rsidRPr="00CC12FE">
        <w:rPr>
          <w:rFonts w:ascii="Calibri" w:hAnsi="Calibri" w:cs="Calibri"/>
          <w:lang w:val="it-IT"/>
        </w:rPr>
        <w:t xml:space="preserve">. </w:t>
      </w: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8E7C59" w:rsidRPr="00CC12FE" w:rsidRDefault="008E7C59" w:rsidP="00F33E3B">
      <w:pPr>
        <w:spacing w:line="360" w:lineRule="auto"/>
        <w:jc w:val="both"/>
        <w:rPr>
          <w:rFonts w:ascii="Calibri" w:hAnsi="Calibri" w:cs="Calibri"/>
          <w:lang w:val="it-IT"/>
        </w:rPr>
      </w:pPr>
    </w:p>
    <w:p w:rsidR="005E5509" w:rsidRPr="00CC12FE" w:rsidRDefault="00146435">
      <w:pPr>
        <w:pStyle w:val="Titolo1"/>
        <w:shd w:val="clear" w:color="auto" w:fill="1F497D"/>
        <w:spacing w:line="360" w:lineRule="auto"/>
        <w:ind w:left="0"/>
        <w:rPr>
          <w:rFonts w:ascii="Calibri" w:hAnsi="Calibri" w:cs="Calibri"/>
          <w:lang w:val="it-IT"/>
        </w:rPr>
      </w:pPr>
      <w:bookmarkStart w:id="36" w:name="_Toc145425577"/>
      <w:r w:rsidRPr="00CC12FE">
        <w:rPr>
          <w:rFonts w:ascii="Calibri" w:hAnsi="Calibri" w:cs="Calibri"/>
          <w:color w:val="FFFFFF"/>
          <w:lang w:val="it-IT"/>
        </w:rPr>
        <w:lastRenderedPageBreak/>
        <w:t>APPENDICE A - INDICATORI PRINCIPALI</w:t>
      </w:r>
      <w:bookmarkEnd w:id="36"/>
    </w:p>
    <w:p w:rsidR="00FF2261" w:rsidRPr="00CC12FE" w:rsidRDefault="00FF2261" w:rsidP="00FF2261">
      <w:pPr>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E1 - Consumo totale di energia</w:t>
      </w:r>
    </w:p>
    <w:p w:rsidR="00FF2261" w:rsidRPr="00CC12FE" w:rsidRDefault="00FF2261" w:rsidP="009D5575">
      <w:pPr>
        <w:jc w:val="both"/>
        <w:rPr>
          <w:rFonts w:ascii="Calibri" w:hAnsi="Calibri" w:cs="Calibri"/>
          <w:b/>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Il consumo totale di energia si riferisce alla quantità totale di energia utilizzata dalla PMI durante uno specifico periodo di rendicontazione. Include l'energia consumata per l'elettricità, il riscaldamento, il raffreddamento, il trasporto e altri scopi operativi.</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Il consumo di energia è tipicamente misurato in chilowattora (kWh) o joule (J) per l'elettricità e in litri o galloni per le fonti energetiche a combustibile. Si suggerisce di misurare il consumo energetico totale utilizzando una base di confronto. Questa può essere la superficie totale delle strutture, o il numero di dipendenti, ecc.</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Calcolo: La PMI può calcolare il consumo totale di energia sommando l'energia consumata da diverse fonti, come bollette dell'elettricità, </w:t>
      </w:r>
      <w:r w:rsidR="00367A3B">
        <w:rPr>
          <w:rFonts w:ascii="Calibri" w:hAnsi="Calibri" w:cs="Calibri"/>
          <w:lang w:val="it-IT" w:eastAsia="el-GR"/>
        </w:rPr>
        <w:t xml:space="preserve">i </w:t>
      </w:r>
      <w:r w:rsidRPr="00CC12FE">
        <w:rPr>
          <w:rFonts w:ascii="Calibri" w:hAnsi="Calibri" w:cs="Calibri"/>
          <w:lang w:val="it-IT" w:eastAsia="el-GR"/>
        </w:rPr>
        <w:t>registri del consumo di carburante e altri dati rilevanti.</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5F5060" w:rsidRPr="00CC12FE">
        <w:rPr>
          <w:rFonts w:ascii="Calibri" w:hAnsi="Calibri" w:cs="Calibri"/>
          <w:lang w:val="it-IT" w:eastAsia="el-GR"/>
        </w:rPr>
        <w:t>porting</w:t>
      </w:r>
      <w:r w:rsidRPr="00CC12FE">
        <w:rPr>
          <w:rFonts w:ascii="Calibri" w:hAnsi="Calibri" w:cs="Calibri"/>
          <w:lang w:val="it-IT" w:eastAsia="el-GR"/>
        </w:rPr>
        <w:t>: La PMI deve riportare il consumo totale di energia per il periodo di riferimento. Se disponibile, il rapporto può anche includere una ripartizione del consumo energetico per fonte (elettricità, combustibile, ecc.) per fornire maggiori informazioni sul profilo energetico.</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Il consumo totale di energia è un indicatore fondamentale in quanto riflette la dipendenza della PMI dalle risorse energetiche e il suo impatto ambientale associato all'uso di energia. Monitorando e riportando i consumi energetici, la PMI può identificare le aree di miglioramento dell'efficienza energetica e sviluppare strategie per ridurre l'impronta di carbonio.</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per riportare con precisione il consumo totale di energia, la PMI potrebbe aver bisogno di raccogliere dati da varie fonti, tra cui bollette, registri di consumo di carburante e registri di trasporto. Tenere traccia dei consumi energetici non è solo essenziale per </w:t>
      </w:r>
      <w:r w:rsidR="008E2F40" w:rsidRPr="00CC12FE">
        <w:rPr>
          <w:rFonts w:ascii="Calibri" w:hAnsi="Calibri" w:cs="Calibri"/>
          <w:lang w:val="it-IT" w:eastAsia="el-GR"/>
        </w:rPr>
        <w:t>il reporting</w:t>
      </w:r>
      <w:r w:rsidRPr="00CC12FE">
        <w:rPr>
          <w:rFonts w:ascii="Calibri" w:hAnsi="Calibri" w:cs="Calibri"/>
          <w:lang w:val="it-IT" w:eastAsia="el-GR"/>
        </w:rPr>
        <w:t xml:space="preserve"> ESG, ma anche per ottimizzare i costi operativi e gli sforzi di sostenibilità. L'implementazione di misure di risparmio energetico può non solo ridurre l'impatto ambientale, ma anche comportare un risparmio economico per la PMI.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E2 - Consumo totale di acqua</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Il consumo totale di acqua si riferisce alla quantità totale di acqua utilizzata dalla PMI durante uno specifico periodo di rendicontazione. Include tutte le fonti idriche utilizzate nelle attività della PMI, come l'acqua potabile, le acque sotterranee, le acque di superficie e l'acqua ottenuta da fornitori terzi.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Il consumo d'acqua è tipicamente misurato in metri cubi (m³).</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lastRenderedPageBreak/>
        <w:t>Calcolo: La PMI può calcolare il consumo totale di acqua sommando l'acqua utilizzata da diverse fonti, tra cui le bollette dell'acqua e altri documenti pertinenti.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5F5060" w:rsidRPr="00CC12FE">
        <w:rPr>
          <w:rFonts w:ascii="Calibri" w:hAnsi="Calibri" w:cs="Calibri"/>
          <w:lang w:val="it-IT" w:eastAsia="el-GR"/>
        </w:rPr>
        <w:t>porting</w:t>
      </w:r>
      <w:r w:rsidRPr="00CC12FE">
        <w:rPr>
          <w:rFonts w:ascii="Calibri" w:hAnsi="Calibri" w:cs="Calibri"/>
          <w:lang w:val="it-IT" w:eastAsia="el-GR"/>
        </w:rPr>
        <w:t>: La PMI deve comunicare il consumo totale di acqua per il periodo di riferimento. Se disponibile, il rapporto può anche includere una ripartizione del consumo di acqua per fonte (ad esempio, acqua municipale, acqua di falda) o per diverse parti del processo aziendale per ottenere una comprensione più approfondita dei modelli di utilizzo dell'acqua.</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il consumo totale di acqua è un indicatore fondamentale in quanto evidenzia la dipendenza idrica della PMI e il suo potenziale impatto sulle risorse idriche locali. Monitorando e segnalando il consumo di acqua, la PMI può identificare le opportunità di efficienza idrica, ridurre i rischi legati all'acqua e dimostrare il proprio impegno per una gestione sostenibile dell'acqua.</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per riportare con precisione il consumo totale di acqua, la PMI potrebbe aver bisogno di raccogliere dati da varie fonti, tra cui le bollette dell'acqua e le registrazioni dei contatori dell'acqua. Inoltre, nelle regioni o nei settori che devono affrontare la scarsità d'acqua o le sfide legate all'acqua, fornire informazioni più dettagliate sulle pratiche di utilizzo dell'acqua e sugli sforzi di conservazione può aumentare la credibilità del rapporto ESG e l'impegno della PMI per una gestione responsabile dell'acqua.</w:t>
      </w:r>
    </w:p>
    <w:p w:rsidR="00FF2261" w:rsidRPr="00CC12FE" w:rsidRDefault="00FF2261" w:rsidP="009D5575">
      <w:pPr>
        <w:jc w:val="both"/>
        <w:rPr>
          <w:rFonts w:ascii="Calibri" w:hAnsi="Calibri" w:cs="Calibri"/>
          <w:b/>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E3 - Emissioni di gas serra (GHG)</w:t>
      </w: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Un indicatore comunemente utilizzato per le emissioni di gas a effetto serra (GHG) nel reporting ESG è il "totale delle emissioni di CO2e". CO2e è l'acronimo di "anidride carbonica equivalente", una </w:t>
      </w:r>
      <w:r w:rsidR="00F22983" w:rsidRPr="00CC12FE">
        <w:rPr>
          <w:rFonts w:ascii="Calibri" w:hAnsi="Calibri" w:cs="Calibri"/>
          <w:lang w:val="it-IT" w:eastAsia="el-GR"/>
        </w:rPr>
        <w:t>misurazione</w:t>
      </w:r>
      <w:r w:rsidRPr="00CC12FE">
        <w:rPr>
          <w:rFonts w:ascii="Calibri" w:hAnsi="Calibri" w:cs="Calibri"/>
          <w:lang w:val="it-IT" w:eastAsia="el-GR"/>
        </w:rPr>
        <w:t xml:space="preserve"> utilizzata per esprimere il potenziale di riscaldamento globale di vari gas serra in termini di quantità di anidride carbonica (CO2) che avrebbe lo stesso impatto in un periodo specifico.</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Indicatore: Emissioni totali di CO2e</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Definizione: Le emissioni totali di anidride carbonica equivalente (CO2e) rappresentano la somma di tutte le emissioni di gas serra prodotte direttamente o indirettamente dalle attività della PMI in uno specifico periodo di rendicontazione. </w:t>
      </w:r>
      <w:r w:rsidRPr="00367A3B">
        <w:rPr>
          <w:rFonts w:ascii="Calibri" w:hAnsi="Calibri" w:cs="Calibri"/>
          <w:lang w:val="it-IT" w:eastAsia="el-GR"/>
        </w:rPr>
        <w:t>Sono comprese le emissioni di Scope 1 (emissioni dirette), Scope 2 (emissioni indirette da energia acquistata) e Scope 3 (emissioni indirette dalla catena del valore della PMI).</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Le emissioni possono essere misurate in tonnellate metriche di anidride carbonica equivalente (tCO2e) emesse durante il periodo di rendicontazione.</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Il calcolo prevede la conversione delle emissioni dei diversi gas serra (ad esempio, CO2, metano, protossido di azoto) in CO2e in base al loro potenziale di riscaldamento globale e la loro somma.</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lastRenderedPageBreak/>
        <w:t>Re</w:t>
      </w:r>
      <w:r w:rsidR="004D333E" w:rsidRPr="00CC12FE">
        <w:rPr>
          <w:rFonts w:ascii="Calibri" w:hAnsi="Calibri" w:cs="Calibri"/>
          <w:lang w:val="it-IT" w:eastAsia="el-GR"/>
        </w:rPr>
        <w:t>porting</w:t>
      </w:r>
      <w:r w:rsidRPr="00CC12FE">
        <w:rPr>
          <w:rFonts w:ascii="Calibri" w:hAnsi="Calibri" w:cs="Calibri"/>
          <w:lang w:val="it-IT" w:eastAsia="el-GR"/>
        </w:rPr>
        <w:t>: La PMI deve comunicare le proprie emissioni totali di CO2e per il periodo di rendicontazione, insieme a una ripartizione delle emissioni da fonti diverse (Ambito 1, Ambito 2 e Ambito 3), se disponibile.</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Le emissioni totali di CO2e sono un indicatore cruciale in quanto fornisce una visione completa dell'impatto ambientale della PMI in termini di emissioni di gas serra. Consente agli stakeholder di comprendere il contributo della PMI al cambiamento climatico e di valutare i suoi progressi nella riduzione delle emissioni nel tempo.</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per calcolare e riportare con precisione le emissioni totali di CO2e, la PMI potrebbe aver bisogno di raccogliere dati da varie fonti, tra cui bollette, registri dei consumi di carburante e partner della catena di fornitura. A seconda della complessità delle operazioni della PMI, potrebbe essere necessario un ulteriore supporto da parte di consulenti in materia di sostenibilità o di strumenti specializzati per effettuare efficacemente il calcolo delle emissioni. Tuttavia, in quanto indicatore ambientale fondamentale, vale la pena investire in questo settore per </w:t>
      </w:r>
      <w:r w:rsidR="00367A3B">
        <w:rPr>
          <w:rFonts w:ascii="Calibri" w:hAnsi="Calibri" w:cs="Calibri"/>
          <w:lang w:val="it-IT" w:eastAsia="el-GR"/>
        </w:rPr>
        <w:t xml:space="preserve">il </w:t>
      </w:r>
      <w:r w:rsidRPr="00CC12FE">
        <w:rPr>
          <w:rFonts w:ascii="Calibri" w:hAnsi="Calibri" w:cs="Calibri"/>
          <w:lang w:val="it-IT" w:eastAsia="el-GR"/>
        </w:rPr>
        <w:t xml:space="preserve"> re</w:t>
      </w:r>
      <w:r w:rsidR="004D333E" w:rsidRPr="00CC12FE">
        <w:rPr>
          <w:rFonts w:ascii="Calibri" w:hAnsi="Calibri" w:cs="Calibri"/>
          <w:lang w:val="it-IT" w:eastAsia="el-GR"/>
        </w:rPr>
        <w:t>porting</w:t>
      </w:r>
      <w:r w:rsidRPr="00CC12FE">
        <w:rPr>
          <w:rFonts w:ascii="Calibri" w:hAnsi="Calibri" w:cs="Calibri"/>
          <w:lang w:val="it-IT" w:eastAsia="el-GR"/>
        </w:rPr>
        <w:t xml:space="preserve"> ESG.</w:t>
      </w:r>
    </w:p>
    <w:p w:rsidR="00FF2261" w:rsidRPr="00CC12FE" w:rsidRDefault="00FF2261"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E4 - Totale rifiuti prodotti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Il totale dei rifiuti generati si riferisce alla quantità totale di rifiuti prodotti dalla PMI durante uno specifico periodo di rendicontazione. Sono inclusi tutti i tipi di rifiuti prodotti, come i rifiuti solidi, i rifiuti pericolosi e i rifiuti non pericolosi.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La produzione di rifiuti è tipicamente misurata in tonnellate o chilogrammi.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La PMI può calcolare il totale dei rifiuti generati raccogliendo dati sulla quantità di rifiuti smaltiti o inviati al riciclaggio o alla corretta gestione dei rifiuti.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1E124D" w:rsidRPr="00CC12FE">
        <w:rPr>
          <w:rFonts w:ascii="Calibri" w:hAnsi="Calibri" w:cs="Calibri"/>
          <w:lang w:val="it-IT" w:eastAsia="el-GR"/>
        </w:rPr>
        <w:t>porting</w:t>
      </w:r>
      <w:r w:rsidRPr="00CC12FE">
        <w:rPr>
          <w:rFonts w:ascii="Calibri" w:hAnsi="Calibri" w:cs="Calibri"/>
          <w:lang w:val="it-IT" w:eastAsia="el-GR"/>
        </w:rPr>
        <w:t>: La PMI deve riportare il totale dei rifiuti prodotti per il periodo di riferimento. Se disponibile, il r</w:t>
      </w:r>
      <w:r w:rsidR="001E124D" w:rsidRPr="00CC12FE">
        <w:rPr>
          <w:rFonts w:ascii="Calibri" w:hAnsi="Calibri" w:cs="Calibri"/>
          <w:lang w:val="it-IT" w:eastAsia="el-GR"/>
        </w:rPr>
        <w:t>eport</w:t>
      </w:r>
      <w:r w:rsidRPr="00CC12FE">
        <w:rPr>
          <w:rFonts w:ascii="Calibri" w:hAnsi="Calibri" w:cs="Calibri"/>
          <w:lang w:val="it-IT" w:eastAsia="el-GR"/>
        </w:rPr>
        <w:t xml:space="preserve"> può anche includere una ripartizione dei tipi di rifiuti (ad esempio, riciclabili, non riciclabili, pericolosi) per fornire una visione più completa della composizione dei rifiuti.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Il totale dei rifiuti prodotti è un indicatore importante perché riflette le pratiche di produzione dei rifiuti della PMI e il loro potenziale impatto sull'ambiente e sulle comunità. Monitorando e segnalando la produzione di rifiuti, la PMI può identificare le opportunità di riduzione dei rifiuti, migliorare gli sforzi di riciclaggio e promuovere pratiche di gestione responsabile dei rifiuti.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per riportare con precisione il totale dei rifiuti prodotti, la PMI potrebbe dover implementare sistemi di tracciamento dei rifiuti o collaborare con partner per la gestione dei rifiuti per ottenere dati sulle quantità di rifiuti. Inoltre, fornire informazioni sulle iniziative di riduzione dei rifiuti o sugli sforzi di diversione dei rifiuti (ad esempio, i tassi di riciclaggio) può dimostrare l'impegno della PMI nella gestione dei rifiuti e nella sostenibilità. </w:t>
      </w:r>
      <w:r w:rsidR="00F559C2" w:rsidRPr="00CC12FE">
        <w:rPr>
          <w:rFonts w:ascii="Calibri" w:hAnsi="Calibri" w:cs="Calibri"/>
          <w:lang w:val="it-IT" w:eastAsia="el-GR"/>
        </w:rPr>
        <w:t xml:space="preserve">È </w:t>
      </w:r>
      <w:r w:rsidRPr="00CC12FE">
        <w:rPr>
          <w:rFonts w:ascii="Calibri" w:hAnsi="Calibri" w:cs="Calibri"/>
          <w:lang w:val="it-IT" w:eastAsia="el-GR"/>
        </w:rPr>
        <w:t xml:space="preserve">essenziale che la </w:t>
      </w:r>
      <w:r w:rsidRPr="00CC12FE">
        <w:rPr>
          <w:rFonts w:ascii="Calibri" w:hAnsi="Calibri" w:cs="Calibri"/>
          <w:lang w:val="it-IT" w:eastAsia="el-GR"/>
        </w:rPr>
        <w:lastRenderedPageBreak/>
        <w:t>PMI migliori continuamente le pratiche di gestione dei rifiuti ed esplori i modi per ridurre al minimo la produzione di rifiuti per ottenere risultati ambientali positivi.</w:t>
      </w:r>
    </w:p>
    <w:p w:rsidR="00FF2261" w:rsidRPr="00CC12FE" w:rsidRDefault="00FF2261" w:rsidP="009D5575">
      <w:pPr>
        <w:jc w:val="both"/>
        <w:rPr>
          <w:rFonts w:ascii="Calibri" w:hAnsi="Calibri" w:cs="Calibri"/>
          <w:lang w:val="it-IT" w:eastAsia="el-GR"/>
        </w:rPr>
      </w:pPr>
    </w:p>
    <w:p w:rsidR="005E5509" w:rsidRPr="00CC12FE" w:rsidRDefault="004B02B7">
      <w:pPr>
        <w:jc w:val="both"/>
        <w:rPr>
          <w:rFonts w:ascii="Calibri" w:hAnsi="Calibri" w:cs="Calibri"/>
          <w:b/>
          <w:lang w:val="it-IT" w:eastAsia="el-GR"/>
        </w:rPr>
      </w:pPr>
      <w:r w:rsidRPr="00CC12FE">
        <w:rPr>
          <w:rFonts w:ascii="Calibri" w:hAnsi="Calibri" w:cs="Calibri"/>
          <w:b/>
          <w:lang w:val="it-IT" w:eastAsia="el-GR"/>
        </w:rPr>
        <w:t xml:space="preserve">E5 </w:t>
      </w:r>
      <w:r w:rsidR="00146435" w:rsidRPr="00CC12FE">
        <w:rPr>
          <w:rFonts w:ascii="Calibri" w:hAnsi="Calibri" w:cs="Calibri"/>
          <w:b/>
          <w:lang w:val="it-IT" w:eastAsia="el-GR"/>
        </w:rPr>
        <w:t>- Tasso di riciclaggio</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Il tasso di riciclaggio rappresenta la percentuale di rifiuti riciclati o deviati rispetto al totale dei rifiuti prodotti dalla PMI durante uno specifico periodo di riferimento.</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Il tasso di riciclaggio può essere calcolato con la seguente formula:</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Tasso di riciclaggio = (quantità totale di rifiuti riciclati o deviati / quantità totale di rifiuti generati) × 100</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Il tasso di riciclaggio è espresso in percentuale.</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1E124D" w:rsidRPr="00CC12FE">
        <w:rPr>
          <w:rFonts w:ascii="Calibri" w:hAnsi="Calibri" w:cs="Calibri"/>
          <w:lang w:val="it-IT" w:eastAsia="el-GR"/>
        </w:rPr>
        <w:t>porting</w:t>
      </w:r>
      <w:r w:rsidRPr="00CC12FE">
        <w:rPr>
          <w:rFonts w:ascii="Calibri" w:hAnsi="Calibri" w:cs="Calibri"/>
          <w:lang w:val="it-IT" w:eastAsia="el-GR"/>
        </w:rPr>
        <w:t>: La PMI deve comunicare il proprio tasso di riciclaggio per il periodo di riferimento, indicando la percentuale di rifiuti riciclati o sottratti alla discarica/incenerimento.</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Il tasso di riciclaggio è un indicatore critico in quanto valuta l'efficacia delle pratiche di gestione dei rifiuti della PMI e il suo impegno per uno smaltimento sostenibile dei rifiuti. Un alto tasso di riciclaggio indica una gestione responsabile dei rifiuti e un ridotto impatto ambientale.</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per calcolare il tasso di riciclaggio, </w:t>
      </w:r>
      <w:r w:rsidR="00367A3B">
        <w:rPr>
          <w:rFonts w:ascii="Calibri" w:hAnsi="Calibri" w:cs="Calibri"/>
          <w:lang w:val="it-IT" w:eastAsia="el-GR"/>
        </w:rPr>
        <w:t xml:space="preserve">l’impresa </w:t>
      </w:r>
      <w:r w:rsidRPr="00CC12FE">
        <w:rPr>
          <w:rFonts w:ascii="Calibri" w:hAnsi="Calibri" w:cs="Calibri"/>
          <w:lang w:val="it-IT" w:eastAsia="el-GR"/>
        </w:rPr>
        <w:t>deve raccogliere dati sulla quantità totale di rifiuti prodotti e sulla quantità totale di rifiuti riciclati, riutilizzati o sottratti alla discarica/incenerimento. Questi dati possono essere ottenuti dai registri della gestione dei rifiuti, dagli impianti di riciclaggio e dai programmi di diversione dei rifiuti.</w:t>
      </w:r>
    </w:p>
    <w:p w:rsidR="002F5286" w:rsidRPr="00CC12FE" w:rsidRDefault="002F52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Per migliorare il Tasso di riciclaggio, </w:t>
      </w:r>
      <w:r w:rsidR="00367A3B">
        <w:rPr>
          <w:rFonts w:ascii="Calibri" w:hAnsi="Calibri" w:cs="Calibri"/>
          <w:lang w:val="it-IT" w:eastAsia="el-GR"/>
        </w:rPr>
        <w:t>si</w:t>
      </w:r>
      <w:r w:rsidRPr="00CC12FE">
        <w:rPr>
          <w:rFonts w:ascii="Calibri" w:hAnsi="Calibri" w:cs="Calibri"/>
          <w:lang w:val="it-IT" w:eastAsia="el-GR"/>
        </w:rPr>
        <w:t xml:space="preserve"> </w:t>
      </w:r>
      <w:r w:rsidR="00367A3B">
        <w:rPr>
          <w:rFonts w:ascii="Calibri" w:hAnsi="Calibri" w:cs="Calibri"/>
          <w:lang w:val="it-IT" w:eastAsia="el-GR"/>
        </w:rPr>
        <w:t xml:space="preserve">possono </w:t>
      </w:r>
      <w:r w:rsidRPr="00CC12FE">
        <w:rPr>
          <w:rFonts w:ascii="Calibri" w:hAnsi="Calibri" w:cs="Calibri"/>
          <w:lang w:val="it-IT" w:eastAsia="el-GR"/>
        </w:rPr>
        <w:t>implementare strategie di riduzione dei rifiuti, incoraggiare i dipendenti a riciclare correttamente e collaborare con partner per la gestione dei rifiuti o società di riciclaggio. L'aumento continuo del tasso di riciclaggio dimostra l'impegno della PMI nella gestione dei rifiuti e negli obiettivi di sostenibilità.</w:t>
      </w:r>
    </w:p>
    <w:p w:rsidR="00A24B94" w:rsidRPr="00CC12FE" w:rsidRDefault="00A24B94" w:rsidP="009D5575">
      <w:pPr>
        <w:jc w:val="both"/>
        <w:rPr>
          <w:rFonts w:ascii="Calibri" w:hAnsi="Calibri" w:cs="Calibri"/>
          <w:lang w:val="it-IT" w:eastAsia="el-GR"/>
        </w:rPr>
      </w:pP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 xml:space="preserve">S1 - </w:t>
      </w:r>
      <w:r w:rsidR="008E61BB" w:rsidRPr="00CC12FE">
        <w:rPr>
          <w:rFonts w:ascii="Calibri" w:eastAsia="Calibri" w:hAnsi="Calibri" w:cs="Calibri"/>
          <w:b/>
          <w:kern w:val="2"/>
          <w:lang w:val="it-IT" w:eastAsia="en-US" w:bidi="he-IL"/>
        </w:rPr>
        <w:t>Caratteristiche dei dipendenti delle PMI</w:t>
      </w:r>
    </w:p>
    <w:p w:rsidR="004B02B7" w:rsidRPr="00CC12FE" w:rsidRDefault="004B02B7"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misura le caratteristiche demografiche e la composizione della forza lavoro della PMI, concentrandosi su aspetti quali l'organico, i dipendenti a tempo pieno rispetto a quelli a tempo parziale, l'equilibrio di genere, la nazionalità e altre metriche rilevanti per la diversità.</w:t>
      </w:r>
    </w:p>
    <w:p w:rsidR="008E61BB" w:rsidRPr="00CC12FE" w:rsidRDefault="008E61BB"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Misurazione: Le </w:t>
      </w:r>
      <w:r w:rsidRPr="00CC12FE">
        <w:rPr>
          <w:rFonts w:ascii="Calibri" w:eastAsia="Calibri" w:hAnsi="Calibri" w:cs="Calibri"/>
          <w:kern w:val="2"/>
          <w:lang w:val="it-IT" w:eastAsia="en-US" w:bidi="he-IL"/>
        </w:rPr>
        <w:t xml:space="preserve">caratteristiche dei dipendenti delle PMI </w:t>
      </w:r>
      <w:r w:rsidRPr="00CC12FE">
        <w:rPr>
          <w:rFonts w:ascii="Calibri" w:hAnsi="Calibri" w:cs="Calibri"/>
          <w:lang w:val="it-IT" w:eastAsia="el-GR"/>
        </w:rPr>
        <w:t>sono misurate utilizzando varie metriche e rapporti quantitativi per valutare la rappresentanza di diversi gruppi demografici all'interno della forza lavoro.</w:t>
      </w:r>
    </w:p>
    <w:p w:rsidR="005E5509" w:rsidRPr="00CC12FE" w:rsidRDefault="00146435">
      <w:pPr>
        <w:pStyle w:val="Paragrafoelenco"/>
        <w:numPr>
          <w:ilvl w:val="0"/>
          <w:numId w:val="47"/>
        </w:numPr>
        <w:jc w:val="both"/>
        <w:rPr>
          <w:rFonts w:ascii="Calibri" w:hAnsi="Calibri" w:cs="Calibri"/>
          <w:lang w:val="it-IT" w:eastAsia="en-US"/>
        </w:rPr>
      </w:pPr>
      <w:r w:rsidRPr="00CC12FE">
        <w:rPr>
          <w:rFonts w:ascii="Calibri" w:hAnsi="Calibri" w:cs="Calibri"/>
          <w:lang w:val="it-IT" w:eastAsia="en-US"/>
        </w:rPr>
        <w:lastRenderedPageBreak/>
        <w:t xml:space="preserve">Numero di dipendenti (trend </w:t>
      </w:r>
      <w:r w:rsidR="00CF3050" w:rsidRPr="00CC12FE">
        <w:rPr>
          <w:rFonts w:ascii="Calibri" w:hAnsi="Calibri" w:cs="Calibri"/>
          <w:lang w:val="it-IT" w:eastAsia="en-US"/>
        </w:rPr>
        <w:t>a 3 anni</w:t>
      </w:r>
      <w:r w:rsidRPr="00CC12FE">
        <w:rPr>
          <w:rFonts w:ascii="Calibri" w:hAnsi="Calibri" w:cs="Calibri"/>
          <w:lang w:val="it-IT" w:eastAsia="en-US"/>
        </w:rPr>
        <w:t>)</w:t>
      </w:r>
    </w:p>
    <w:p w:rsidR="005E5509" w:rsidRDefault="00146435">
      <w:pPr>
        <w:pStyle w:val="Paragrafoelenco"/>
        <w:numPr>
          <w:ilvl w:val="0"/>
          <w:numId w:val="47"/>
        </w:numPr>
        <w:jc w:val="both"/>
        <w:rPr>
          <w:rFonts w:ascii="Calibri" w:hAnsi="Calibri" w:cs="Calibri"/>
          <w:lang w:eastAsia="en-US"/>
        </w:rPr>
      </w:pPr>
      <w:r w:rsidRPr="008D57E7">
        <w:rPr>
          <w:rFonts w:ascii="Calibri" w:hAnsi="Calibri" w:cs="Calibri"/>
          <w:lang w:eastAsia="en-US"/>
        </w:rPr>
        <w:t>Rapporto FT / PT</w:t>
      </w:r>
    </w:p>
    <w:p w:rsidR="005E5509" w:rsidRDefault="00146435">
      <w:pPr>
        <w:pStyle w:val="Paragrafoelenco"/>
        <w:numPr>
          <w:ilvl w:val="0"/>
          <w:numId w:val="47"/>
        </w:numPr>
        <w:jc w:val="both"/>
        <w:rPr>
          <w:rFonts w:ascii="Calibri" w:hAnsi="Calibri" w:cs="Calibri"/>
          <w:lang w:eastAsia="en-US"/>
        </w:rPr>
      </w:pPr>
      <w:r w:rsidRPr="008D57E7">
        <w:rPr>
          <w:rFonts w:ascii="Calibri" w:hAnsi="Calibri" w:cs="Calibri"/>
          <w:lang w:eastAsia="en-US"/>
        </w:rPr>
        <w:t>Distribuzione di genere</w:t>
      </w:r>
    </w:p>
    <w:p w:rsidR="005E5509" w:rsidRPr="00367A3B" w:rsidRDefault="00146435">
      <w:pPr>
        <w:pStyle w:val="Paragrafoelenco"/>
        <w:numPr>
          <w:ilvl w:val="0"/>
          <w:numId w:val="47"/>
        </w:numPr>
        <w:jc w:val="both"/>
        <w:rPr>
          <w:rFonts w:ascii="Calibri" w:hAnsi="Calibri" w:cs="Calibri"/>
          <w:lang w:val="it-IT" w:eastAsia="el-GR"/>
        </w:rPr>
      </w:pPr>
      <w:r w:rsidRPr="00367A3B">
        <w:rPr>
          <w:rFonts w:ascii="Calibri" w:hAnsi="Calibri" w:cs="Calibri"/>
          <w:lang w:val="it-IT" w:eastAsia="en-US"/>
        </w:rPr>
        <w:t>Distribuzione delle nazionalità</w:t>
      </w:r>
      <w:r w:rsidR="00367A3B" w:rsidRPr="00367A3B">
        <w:rPr>
          <w:rFonts w:ascii="Calibri" w:hAnsi="Calibri" w:cs="Calibri"/>
          <w:lang w:val="it-IT" w:eastAsia="en-US"/>
        </w:rPr>
        <w:t xml:space="preserve"> di p</w:t>
      </w:r>
      <w:r w:rsidR="00367A3B">
        <w:rPr>
          <w:rFonts w:ascii="Calibri" w:hAnsi="Calibri" w:cs="Calibri"/>
          <w:lang w:val="it-IT" w:eastAsia="en-US"/>
        </w:rPr>
        <w:t>rovenienza</w:t>
      </w:r>
    </w:p>
    <w:p w:rsidR="008E61BB" w:rsidRPr="00367A3B" w:rsidRDefault="008E61BB"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L'indicatore prevede il calcolo e il confronto delle percentuali o dei rapporti di vari gruppi di dipendenti, come ad esempio i dipendenti di sesso maschile rispetto a quelli di sesso femminile, i dipendenti a tempo pieno rispetto a quelli a tempo parziale e i dipendenti di nazionalità diverse.</w:t>
      </w:r>
    </w:p>
    <w:p w:rsidR="008E61BB" w:rsidRPr="00CC12FE" w:rsidRDefault="008E61BB"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601DA7" w:rsidRPr="00CC12FE">
        <w:rPr>
          <w:rFonts w:ascii="Calibri" w:hAnsi="Calibri" w:cs="Calibri"/>
          <w:lang w:val="it-IT" w:eastAsia="el-GR"/>
        </w:rPr>
        <w:t>porting</w:t>
      </w:r>
      <w:r w:rsidRPr="00CC12FE">
        <w:rPr>
          <w:rFonts w:ascii="Calibri" w:hAnsi="Calibri" w:cs="Calibri"/>
          <w:lang w:val="it-IT" w:eastAsia="el-GR"/>
        </w:rPr>
        <w:t>: La PMI deve riferire sulla ripartizione demografica della propria forza lavoro durante il periodo di rendicontazione, presentando dati sull'organico, sui dipendenti a tempo pieno/part-time, sulla distribuzione di genere e su altri parametri di diversità.</w:t>
      </w:r>
    </w:p>
    <w:p w:rsidR="008E61BB" w:rsidRPr="00CC12FE" w:rsidRDefault="008E61BB"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Motivazione: Le caratteristiche dei dipendenti della PMI sono un indicatore fondamentale che riflette l'impegno della PMI a promuovere l'inclusività e le pari opportunità all'interno della sua forza lavoro. </w:t>
      </w:r>
      <w:r w:rsidR="00F559C2" w:rsidRPr="00CC12FE">
        <w:rPr>
          <w:rFonts w:ascii="Calibri" w:hAnsi="Calibri" w:cs="Calibri"/>
          <w:lang w:val="it-IT" w:eastAsia="el-GR"/>
        </w:rPr>
        <w:t xml:space="preserve">Evidenzia </w:t>
      </w:r>
      <w:r w:rsidRPr="00CC12FE">
        <w:rPr>
          <w:rFonts w:ascii="Calibri" w:hAnsi="Calibri" w:cs="Calibri"/>
          <w:lang w:val="it-IT" w:eastAsia="el-GR"/>
        </w:rPr>
        <w:t>gli sforzi della PMI per creare un ambiente di lavoro diversificato e rappresentativo che valorizzi e rispetti i contributi di tutti i dipendenti.</w:t>
      </w:r>
    </w:p>
    <w:p w:rsidR="008E61BB" w:rsidRPr="00CC12FE" w:rsidRDefault="008E61BB"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la diversità e la composizione dei dipendenti possono svolgere un ruolo fondamentale nel promuovere una cultura del lavoro positiva e nel rafforzare la creatività e l'innovazione all'interno della PMI. Nel riferire su questo indicatore, la PMI può anche includere iniziative o programmi volti a promuovere la diversità e l'inclusione, come la formazione sulla diversità, i programmi di mentoring o le pratiche di assunzione che promuovono le pari opportunità per tutti. Il monitoraggio e la rendicontazione di questo criterio sociale fondamentale possono aiutare la PMI a identificare le aree di miglioramento e a fissare obiettivi per promuovere una forza lavoro più diversificata e inclusiva.</w:t>
      </w:r>
    </w:p>
    <w:p w:rsidR="004B02B7" w:rsidRPr="00CC12FE" w:rsidRDefault="004B02B7"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 xml:space="preserve">S2 - Diversità e inclusione </w:t>
      </w:r>
    </w:p>
    <w:p w:rsidR="004B02B7" w:rsidRPr="00CC12FE" w:rsidRDefault="004B02B7"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Definizione: </w:t>
      </w:r>
      <w:r w:rsidR="00367A3B">
        <w:rPr>
          <w:rFonts w:ascii="Calibri" w:hAnsi="Calibri" w:cs="Calibri"/>
          <w:lang w:val="it-IT" w:eastAsia="el-GR"/>
        </w:rPr>
        <w:t xml:space="preserve">L’indice </w:t>
      </w:r>
      <w:r w:rsidR="00CD56E5" w:rsidRPr="00CC12FE">
        <w:rPr>
          <w:rFonts w:ascii="Calibri" w:hAnsi="Calibri" w:cs="Calibri"/>
          <w:lang w:val="it-IT" w:eastAsia="el-GR"/>
        </w:rPr>
        <w:t xml:space="preserve">Diversità e inclusione </w:t>
      </w:r>
      <w:r w:rsidRPr="00CC12FE">
        <w:rPr>
          <w:rFonts w:ascii="Calibri" w:hAnsi="Calibri" w:cs="Calibri"/>
          <w:lang w:val="it-IT" w:eastAsia="el-GR"/>
        </w:rPr>
        <w:t>misura gli sforzi della PMI per promuovere la diversità, creare un ambiente di lavoro inclusivo e garantire pari opportunità a tutti i dipendenti, indipendentemente dal loro background o dalle loro caratteristiche.</w:t>
      </w:r>
    </w:p>
    <w:p w:rsidR="00BC7AE7" w:rsidRPr="00CC12FE" w:rsidRDefault="00BC7AE7" w:rsidP="009D5575">
      <w:pPr>
        <w:jc w:val="both"/>
        <w:rPr>
          <w:rFonts w:ascii="Calibri" w:hAnsi="Calibri" w:cs="Calibri"/>
          <w:lang w:val="it-IT" w:eastAsia="el-GR"/>
        </w:rPr>
      </w:pPr>
    </w:p>
    <w:p w:rsidR="005E5509" w:rsidRDefault="00146435">
      <w:pPr>
        <w:jc w:val="both"/>
        <w:rPr>
          <w:rFonts w:ascii="Calibri" w:hAnsi="Calibri" w:cs="Calibri"/>
          <w:lang w:eastAsia="el-GR"/>
        </w:rPr>
      </w:pPr>
      <w:r w:rsidRPr="00CC12FE">
        <w:rPr>
          <w:rFonts w:ascii="Calibri" w:hAnsi="Calibri" w:cs="Calibri"/>
          <w:lang w:val="it-IT" w:eastAsia="el-GR"/>
        </w:rPr>
        <w:t xml:space="preserve">Misurazione: L'indicatore si misura qualitativamente valutando la presenza di politiche, programmi e iniziative di diversità e inclusione all'interno della PMI. </w:t>
      </w:r>
      <w:r w:rsidRPr="008D57E7">
        <w:rPr>
          <w:rFonts w:ascii="Calibri" w:hAnsi="Calibri" w:cs="Calibri"/>
          <w:lang w:eastAsia="el-GR"/>
        </w:rPr>
        <w:t>Inoltre, può essere misurato quantitativamente calcolando indicatori quali:</w:t>
      </w:r>
    </w:p>
    <w:p w:rsidR="005E5509" w:rsidRPr="00CC12FE" w:rsidRDefault="00146435">
      <w:pPr>
        <w:pStyle w:val="Paragrafoelenco"/>
        <w:numPr>
          <w:ilvl w:val="0"/>
          <w:numId w:val="47"/>
        </w:numPr>
        <w:jc w:val="both"/>
        <w:rPr>
          <w:rFonts w:ascii="Calibri" w:hAnsi="Calibri" w:cs="Calibri"/>
          <w:lang w:val="it-IT" w:eastAsia="en-US"/>
        </w:rPr>
      </w:pPr>
      <w:r w:rsidRPr="00CC12FE">
        <w:rPr>
          <w:rFonts w:ascii="Calibri" w:hAnsi="Calibri" w:cs="Calibri"/>
          <w:lang w:val="it-IT" w:eastAsia="en-US"/>
        </w:rPr>
        <w:t xml:space="preserve">Distribuzione di genere in numero e percentuale a livello di top management tra i dipendenti; </w:t>
      </w:r>
    </w:p>
    <w:p w:rsidR="005E5509" w:rsidRPr="00CC12FE" w:rsidRDefault="00146435">
      <w:pPr>
        <w:pStyle w:val="Paragrafoelenco"/>
        <w:numPr>
          <w:ilvl w:val="0"/>
          <w:numId w:val="47"/>
        </w:numPr>
        <w:jc w:val="both"/>
        <w:rPr>
          <w:rFonts w:ascii="Calibri" w:hAnsi="Calibri" w:cs="Calibri"/>
          <w:lang w:val="it-IT" w:eastAsia="en-US"/>
        </w:rPr>
      </w:pPr>
      <w:r w:rsidRPr="00CC12FE">
        <w:rPr>
          <w:rFonts w:ascii="Calibri" w:hAnsi="Calibri" w:cs="Calibri"/>
          <w:lang w:val="it-IT" w:eastAsia="en-US"/>
        </w:rPr>
        <w:t>Distribuzione dei dipendenti per fascia d'età: meno di 30 anni, 30-50 anni; più di 50 anni.</w:t>
      </w:r>
    </w:p>
    <w:p w:rsidR="005E5509" w:rsidRPr="00CC12FE" w:rsidRDefault="00146435">
      <w:pPr>
        <w:pStyle w:val="Paragrafoelenco"/>
        <w:numPr>
          <w:ilvl w:val="0"/>
          <w:numId w:val="47"/>
        </w:numPr>
        <w:jc w:val="both"/>
        <w:rPr>
          <w:rFonts w:ascii="Calibri" w:hAnsi="Calibri" w:cs="Calibri"/>
          <w:lang w:val="it-IT" w:eastAsia="en-US"/>
        </w:rPr>
      </w:pPr>
      <w:r w:rsidRPr="00CC12FE">
        <w:rPr>
          <w:rFonts w:ascii="Calibri" w:hAnsi="Calibri" w:cs="Calibri"/>
          <w:lang w:val="it-IT" w:eastAsia="en-US"/>
        </w:rPr>
        <w:t>Percentuale di dipendenti con disabilità tra i dipendenti delle PMI</w:t>
      </w:r>
    </w:p>
    <w:p w:rsidR="003229C5" w:rsidRPr="00CC12FE" w:rsidRDefault="003229C5" w:rsidP="009D5575">
      <w:pPr>
        <w:jc w:val="both"/>
        <w:rPr>
          <w:rFonts w:ascii="Calibri" w:hAnsi="Calibri" w:cs="Calibri"/>
          <w:lang w:val="it-IT" w:eastAsia="el-GR"/>
        </w:rPr>
      </w:pPr>
    </w:p>
    <w:p w:rsidR="005E5509" w:rsidRPr="00367A3B" w:rsidRDefault="00146435">
      <w:pPr>
        <w:jc w:val="both"/>
        <w:rPr>
          <w:rFonts w:ascii="Calibri" w:hAnsi="Calibri" w:cs="Calibri"/>
          <w:lang w:val="it-IT" w:eastAsia="el-GR"/>
        </w:rPr>
      </w:pPr>
      <w:r w:rsidRPr="00CC12FE">
        <w:rPr>
          <w:rFonts w:ascii="Calibri" w:hAnsi="Calibri" w:cs="Calibri"/>
          <w:lang w:val="it-IT" w:eastAsia="el-GR"/>
        </w:rPr>
        <w:t xml:space="preserve">L'indicatore prevede anche la valutazione delle </w:t>
      </w:r>
      <w:r w:rsidR="00367A3B">
        <w:rPr>
          <w:rFonts w:ascii="Calibri" w:hAnsi="Calibri" w:cs="Calibri"/>
          <w:lang w:val="it-IT" w:eastAsia="el-GR"/>
        </w:rPr>
        <w:t>norme</w:t>
      </w:r>
      <w:r w:rsidRPr="00CC12FE">
        <w:rPr>
          <w:rFonts w:ascii="Calibri" w:hAnsi="Calibri" w:cs="Calibri"/>
          <w:lang w:val="it-IT" w:eastAsia="el-GR"/>
        </w:rPr>
        <w:t xml:space="preserve"> di diversità e inclusione della PMI in base all'esistenza e all'efficacia di varie politiche e iniziative. </w:t>
      </w:r>
      <w:r w:rsidRPr="00367A3B">
        <w:rPr>
          <w:rFonts w:ascii="Calibri" w:hAnsi="Calibri" w:cs="Calibri"/>
          <w:lang w:val="it-IT" w:eastAsia="el-GR"/>
        </w:rPr>
        <w:t>Ciò potrebbe includere:</w:t>
      </w:r>
    </w:p>
    <w:p w:rsidR="005E5509" w:rsidRPr="00CC12FE" w:rsidRDefault="00146435">
      <w:pPr>
        <w:pStyle w:val="Paragrafoelenco"/>
        <w:numPr>
          <w:ilvl w:val="0"/>
          <w:numId w:val="47"/>
        </w:numPr>
        <w:jc w:val="both"/>
        <w:rPr>
          <w:rFonts w:ascii="Calibri" w:hAnsi="Calibri" w:cs="Calibri"/>
          <w:lang w:val="it-IT" w:eastAsia="en-US"/>
        </w:rPr>
      </w:pPr>
      <w:r w:rsidRPr="00CC12FE">
        <w:rPr>
          <w:rFonts w:ascii="Calibri" w:hAnsi="Calibri" w:cs="Calibri"/>
          <w:lang w:val="it-IT" w:eastAsia="en-US"/>
        </w:rPr>
        <w:lastRenderedPageBreak/>
        <w:t>Politiche sulla diversità: Presenza di politiche o dichiarazioni formali che promuovono la diversità e l'inclusività all'interno della forza lavoro.</w:t>
      </w:r>
    </w:p>
    <w:p w:rsidR="005E5509" w:rsidRPr="00CC12FE" w:rsidRDefault="00146435">
      <w:pPr>
        <w:pStyle w:val="Paragrafoelenco"/>
        <w:numPr>
          <w:ilvl w:val="0"/>
          <w:numId w:val="47"/>
        </w:numPr>
        <w:jc w:val="both"/>
        <w:rPr>
          <w:rFonts w:ascii="Calibri" w:hAnsi="Calibri" w:cs="Calibri"/>
          <w:lang w:val="it-IT" w:eastAsia="en-US"/>
        </w:rPr>
      </w:pPr>
      <w:r w:rsidRPr="00CC12FE">
        <w:rPr>
          <w:rFonts w:ascii="Calibri" w:hAnsi="Calibri" w:cs="Calibri"/>
          <w:lang w:val="it-IT" w:eastAsia="en-US"/>
        </w:rPr>
        <w:t>Programmi di inclusione: Iniziative che mirano a promuovere una cultura lavorativa inclusiva, come i gruppi di risorse per i dipendenti, i programmi di mentoring o la formazione sui pregiudizi inconsci.</w:t>
      </w:r>
    </w:p>
    <w:p w:rsidR="005E5509" w:rsidRPr="00CC12FE" w:rsidRDefault="00146435">
      <w:pPr>
        <w:pStyle w:val="Paragrafoelenco"/>
        <w:numPr>
          <w:ilvl w:val="0"/>
          <w:numId w:val="47"/>
        </w:numPr>
        <w:jc w:val="both"/>
        <w:rPr>
          <w:rFonts w:ascii="Calibri" w:hAnsi="Calibri" w:cs="Calibri"/>
          <w:lang w:val="it-IT" w:eastAsia="en-US"/>
        </w:rPr>
      </w:pPr>
      <w:r w:rsidRPr="00CC12FE">
        <w:rPr>
          <w:rFonts w:ascii="Calibri" w:hAnsi="Calibri" w:cs="Calibri"/>
          <w:lang w:val="it-IT" w:eastAsia="en-US"/>
        </w:rPr>
        <w:t>Pari opportunità: Sforzi per garantire un trattamento equo e pari opportunità a tutti i dipendenti nell'assunzione, nella promozione e nell'avanzamento di carriera.</w:t>
      </w:r>
    </w:p>
    <w:p w:rsidR="005E5509" w:rsidRPr="00CC12FE" w:rsidRDefault="00146435">
      <w:pPr>
        <w:pStyle w:val="Paragrafoelenco"/>
        <w:numPr>
          <w:ilvl w:val="0"/>
          <w:numId w:val="47"/>
        </w:numPr>
        <w:jc w:val="both"/>
        <w:rPr>
          <w:rFonts w:ascii="Calibri" w:hAnsi="Calibri" w:cs="Calibri"/>
          <w:lang w:val="it-IT" w:eastAsia="el-GR"/>
        </w:rPr>
      </w:pPr>
      <w:r w:rsidRPr="00CC12FE">
        <w:rPr>
          <w:rFonts w:ascii="Calibri" w:hAnsi="Calibri" w:cs="Calibri"/>
          <w:lang w:val="it-IT" w:eastAsia="en-US"/>
        </w:rPr>
        <w:t>Sondaggi tra i dipendenti: Raccogliere il feedback dei dipendenti attraverso sondaggi o focus group per valutare la loro percezione della diversità e dell'inclusione all'interno dell'organizzazione.</w:t>
      </w:r>
    </w:p>
    <w:p w:rsidR="00BC7AE7" w:rsidRPr="00CC12FE" w:rsidRDefault="00BC7AE7"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2F6AF3" w:rsidRPr="00CC12FE">
        <w:rPr>
          <w:rFonts w:ascii="Calibri" w:hAnsi="Calibri" w:cs="Calibri"/>
          <w:lang w:val="it-IT" w:eastAsia="el-GR"/>
        </w:rPr>
        <w:t>porting</w:t>
      </w:r>
      <w:r w:rsidRPr="00CC12FE">
        <w:rPr>
          <w:rFonts w:ascii="Calibri" w:hAnsi="Calibri" w:cs="Calibri"/>
          <w:lang w:val="it-IT" w:eastAsia="el-GR"/>
        </w:rPr>
        <w:t>: La PMI deve riferire sulle sue pratiche di diversità e inclusione, evidenziando le politiche, i programmi e le iniziative in atto per promuovere la diversità e favorire un ambiente di lavoro inclusivo.</w:t>
      </w:r>
    </w:p>
    <w:p w:rsidR="00BC7AE7" w:rsidRPr="00CC12FE" w:rsidRDefault="00BC7AE7"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L'indicatore Diversità e inclusione dimostra l'impegno della PMI nel creare un ambiente di lavoro diversificato e inclusivo, che può portare a una maggiore soddisfazione dei dipendenti, a una maggiore produttività e a un migliore processo decisionale all'interno dell'organizzazione. Abbracciando la diversità e garantendo pari opportunità, la PMI può attrarre e trattenere una forza lavoro di talento e diversificata, contribuendo al successo complessivo dell'azienda e alla sua responsabilità sociale.</w:t>
      </w:r>
    </w:p>
    <w:p w:rsidR="00BC7AE7" w:rsidRPr="00CC12FE" w:rsidRDefault="00BC7AE7"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gli sforzi di inclusione dovrebbero andare oltre i dati demografici dei dipendenti (ad esempio, sesso, nazionalità</w:t>
      </w:r>
      <w:r w:rsidR="00367A3B">
        <w:rPr>
          <w:rFonts w:ascii="Calibri" w:hAnsi="Calibri" w:cs="Calibri"/>
          <w:lang w:val="it-IT" w:eastAsia="el-GR"/>
        </w:rPr>
        <w:t xml:space="preserve"> etc</w:t>
      </w:r>
      <w:r w:rsidRPr="00CC12FE">
        <w:rPr>
          <w:rFonts w:ascii="Calibri" w:hAnsi="Calibri" w:cs="Calibri"/>
          <w:lang w:val="it-IT" w:eastAsia="el-GR"/>
        </w:rPr>
        <w:t xml:space="preserve">) </w:t>
      </w:r>
      <w:r w:rsidR="00F559C2" w:rsidRPr="00CC12FE">
        <w:rPr>
          <w:rFonts w:ascii="Calibri" w:hAnsi="Calibri" w:cs="Calibri"/>
          <w:lang w:val="it-IT" w:eastAsia="el-GR"/>
        </w:rPr>
        <w:t xml:space="preserve">e </w:t>
      </w:r>
      <w:r w:rsidRPr="00CC12FE">
        <w:rPr>
          <w:rFonts w:ascii="Calibri" w:hAnsi="Calibri" w:cs="Calibri"/>
          <w:lang w:val="it-IT" w:eastAsia="el-GR"/>
        </w:rPr>
        <w:t>comprendere altre dimensioni della diversità, come età, etnia, orientamento sessuale, disabilità e background socio-economico. Le PMI possono sfruttare le loro dimensioni e la loro agilità per implementare iniziative di diversità e inclusione su misura che riflettano le esigenze uniche della loro forza lavoro e del loro settore. L'indicatore evidenzia l'impegno della PMI nel promuovere una cultura lavorativa inclusiva che valorizzi e rispetti i contributi di tutti i suoi dipendenti.</w:t>
      </w:r>
    </w:p>
    <w:p w:rsidR="00BC7AE7" w:rsidRPr="00CC12FE" w:rsidRDefault="00BC7AE7"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 xml:space="preserve">S3 - </w:t>
      </w:r>
      <w:r w:rsidR="00E835C8" w:rsidRPr="00CC12FE">
        <w:rPr>
          <w:rFonts w:ascii="Calibri" w:hAnsi="Calibri" w:cs="Calibri"/>
          <w:b/>
          <w:lang w:val="it-IT" w:eastAsia="el-GR"/>
        </w:rPr>
        <w:t>Work-Life Balance</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Definizione: Il Work-Life Balance misura la misura in cui la PMI promuove e consente un'integrazione sana ed equilibrata </w:t>
      </w:r>
      <w:r w:rsidR="00AD5769">
        <w:rPr>
          <w:rFonts w:ascii="Calibri" w:hAnsi="Calibri" w:cs="Calibri"/>
          <w:lang w:val="it-IT" w:eastAsia="el-GR"/>
        </w:rPr>
        <w:t>tra l</w:t>
      </w:r>
      <w:r w:rsidRPr="00CC12FE">
        <w:rPr>
          <w:rFonts w:ascii="Calibri" w:hAnsi="Calibri" w:cs="Calibri"/>
          <w:lang w:val="it-IT" w:eastAsia="el-GR"/>
        </w:rPr>
        <w:t xml:space="preserve">a vita lavorativa e </w:t>
      </w:r>
      <w:r w:rsidR="00AD5769">
        <w:rPr>
          <w:rFonts w:ascii="Calibri" w:hAnsi="Calibri" w:cs="Calibri"/>
          <w:lang w:val="it-IT" w:eastAsia="el-GR"/>
        </w:rPr>
        <w:t xml:space="preserve">quella </w:t>
      </w:r>
      <w:r w:rsidRPr="00CC12FE">
        <w:rPr>
          <w:rFonts w:ascii="Calibri" w:hAnsi="Calibri" w:cs="Calibri"/>
          <w:lang w:val="it-IT" w:eastAsia="el-GR"/>
        </w:rPr>
        <w:t>personale dei propri dipendenti.</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Misurazione: L'indicatore è tipicamente misurato quantitativamente calcolando indicatori quali: </w:t>
      </w:r>
    </w:p>
    <w:p w:rsidR="005E5509" w:rsidRPr="00CC12FE" w:rsidRDefault="00146435">
      <w:pPr>
        <w:pStyle w:val="Paragrafoelenco"/>
        <w:numPr>
          <w:ilvl w:val="0"/>
          <w:numId w:val="48"/>
        </w:numPr>
        <w:jc w:val="both"/>
        <w:rPr>
          <w:rFonts w:ascii="Calibri" w:hAnsi="Calibri" w:cs="Calibri"/>
          <w:lang w:val="it-IT" w:eastAsia="en-US"/>
        </w:rPr>
      </w:pPr>
      <w:r w:rsidRPr="00CC12FE">
        <w:rPr>
          <w:rFonts w:ascii="Calibri" w:hAnsi="Calibri" w:cs="Calibri"/>
          <w:lang w:val="it-IT" w:eastAsia="en-US"/>
        </w:rPr>
        <w:t xml:space="preserve">Percentuale di dipendenti che hanno diritto a usufruire di congedi per motivi familiari; </w:t>
      </w:r>
    </w:p>
    <w:p w:rsidR="005E5509" w:rsidRPr="00CC12FE" w:rsidRDefault="00146435">
      <w:pPr>
        <w:pStyle w:val="Paragrafoelenco"/>
        <w:numPr>
          <w:ilvl w:val="0"/>
          <w:numId w:val="48"/>
        </w:numPr>
        <w:jc w:val="both"/>
        <w:rPr>
          <w:rFonts w:ascii="Calibri" w:hAnsi="Calibri" w:cs="Calibri"/>
          <w:lang w:val="it-IT" w:eastAsia="en-US"/>
        </w:rPr>
      </w:pPr>
      <w:r w:rsidRPr="00CC12FE">
        <w:rPr>
          <w:rFonts w:ascii="Calibri" w:hAnsi="Calibri" w:cs="Calibri"/>
          <w:lang w:val="it-IT" w:eastAsia="en-US"/>
        </w:rPr>
        <w:t>Percentuale di dipendenti aventi diritto che hanno usufruito di congedi per motivi familiari e ripartizione per sesso;</w:t>
      </w:r>
    </w:p>
    <w:p w:rsidR="005E5509" w:rsidRPr="00CC12FE" w:rsidRDefault="00146435">
      <w:pPr>
        <w:pStyle w:val="Paragrafoelenco"/>
        <w:numPr>
          <w:ilvl w:val="0"/>
          <w:numId w:val="48"/>
        </w:numPr>
        <w:jc w:val="both"/>
        <w:rPr>
          <w:rFonts w:ascii="Calibri" w:hAnsi="Calibri" w:cs="Calibri"/>
          <w:lang w:val="it-IT" w:eastAsia="el-GR"/>
        </w:rPr>
      </w:pPr>
      <w:r w:rsidRPr="00CC12FE">
        <w:rPr>
          <w:rFonts w:ascii="Calibri" w:hAnsi="Calibri" w:cs="Calibri"/>
          <w:lang w:val="it-IT" w:eastAsia="en-US"/>
        </w:rPr>
        <w:t xml:space="preserve">Quante ore extra lavorano i dipendenti all'anno; </w:t>
      </w: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Inoltre, può essere misurata qualitativamente attraverso sondaggi o valutazioni dei dipendenti </w:t>
      </w:r>
      <w:r w:rsidRPr="00CC12FE">
        <w:rPr>
          <w:rFonts w:ascii="Calibri" w:hAnsi="Calibri" w:cs="Calibri"/>
          <w:lang w:val="it-IT" w:eastAsia="en-US"/>
        </w:rPr>
        <w:t>e descrivendo le politiche di mantenimento dell'equilibrio tra lavoro e vita privata (politiche di reperibilità/</w:t>
      </w:r>
      <w:r w:rsidR="00AD5769">
        <w:rPr>
          <w:rFonts w:ascii="Calibri" w:hAnsi="Calibri" w:cs="Calibri"/>
          <w:lang w:val="it-IT" w:eastAsia="en-US"/>
        </w:rPr>
        <w:t>congedo</w:t>
      </w:r>
      <w:r w:rsidRPr="00CC12FE">
        <w:rPr>
          <w:rFonts w:ascii="Calibri" w:hAnsi="Calibri" w:cs="Calibri"/>
          <w:lang w:val="it-IT" w:eastAsia="en-US"/>
        </w:rPr>
        <w:t>)</w:t>
      </w:r>
      <w:r w:rsidRPr="00CC12FE">
        <w:rPr>
          <w:rFonts w:ascii="Calibri" w:hAnsi="Calibri" w:cs="Calibri"/>
          <w:lang w:val="it-IT" w:eastAsia="el-GR"/>
        </w:rPr>
        <w:t>.</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C6332B" w:rsidRPr="00CC12FE">
        <w:rPr>
          <w:rFonts w:ascii="Calibri" w:hAnsi="Calibri" w:cs="Calibri"/>
          <w:lang w:val="it-IT" w:eastAsia="el-GR"/>
        </w:rPr>
        <w:t>porting</w:t>
      </w:r>
      <w:r w:rsidRPr="00CC12FE">
        <w:rPr>
          <w:rFonts w:ascii="Calibri" w:hAnsi="Calibri" w:cs="Calibri"/>
          <w:lang w:val="it-IT" w:eastAsia="el-GR"/>
        </w:rPr>
        <w:t>: La PMI deve riferire in merito ai suoi sforzi per facilitare l'equilibrio tra vita privata e vita lavorativa, evidenziando le politiche, le pratiche e i programmi volti a sostenere i dipendenti nel mantenere un sano equilibrio tra lavoro e vita personale.</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l'indicatore Work-Life Balance riflette l'impegno della PMI per il benessere e la qualità della vita dei propri dipendenti. Un equilibrio positivo tra lavoro e vita privata può portare a una maggiore soddisfazione sul lavoro, a una riduzione dello stress, a un aumento della produttività e a una maggiore fidelizzazione dei dipendenti. L'indicatore segnala inoltre il riconoscimento da parte della PMI dell'importanza della salute dei dipendenti e della soddisfazione lavorativa complessiva.</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l'indicatore Work-Life Balance può essere influenzato da vari fattori, come accordi di lavoro flessibili, opzioni di lavoro a distanza, politiche a favore della famiglia, permessi retribuiti e programmi di benessere. Il feedback dei dipendenti attraverso sondaggi o altri canali può fornire indicazioni preziose sull'efficacia delle iniziative di conciliazione vita-lavoro della PMI. Poiché le esigenze e le preferenze dei dipendenti possono variare, la PMI dovrebbe considerare di adattare le proprie strategie di conciliazione vita-lavoro alle caratteristiche uniche della propria forza lavoro. Dando priorità all'equilibrio tra lavoro e vita privata, la PMI può promuovere un ambiente di lavoro favorevole e coinvolgente, contribuendo a una cultura aziendale positiva e al benessere generale dei suoi dipendenti. </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S4 - Formazione e sviluppo delle competenze</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La formazione e lo sviluppo delle competenze misurano gli sforzi della PMI per investire nella crescita e nello sviluppo professionale dei propri dipendenti, offrendo opportunità di formazione, aggiornamento e apprendimento continuo.</w:t>
      </w:r>
    </w:p>
    <w:p w:rsidR="003229C5" w:rsidRPr="00CC12FE" w:rsidRDefault="003229C5" w:rsidP="009D5575">
      <w:pPr>
        <w:jc w:val="both"/>
        <w:rPr>
          <w:rFonts w:ascii="Calibri" w:hAnsi="Calibri" w:cs="Calibri"/>
          <w:lang w:val="it-IT" w:eastAsia="el-GR"/>
        </w:rPr>
      </w:pPr>
    </w:p>
    <w:p w:rsidR="005E5509" w:rsidRDefault="00146435">
      <w:pPr>
        <w:jc w:val="both"/>
        <w:rPr>
          <w:rFonts w:ascii="Calibri" w:hAnsi="Calibri" w:cs="Calibri"/>
          <w:lang w:eastAsia="el-GR"/>
        </w:rPr>
      </w:pPr>
      <w:r w:rsidRPr="00CC12FE">
        <w:rPr>
          <w:rFonts w:ascii="Calibri" w:hAnsi="Calibri" w:cs="Calibri"/>
          <w:lang w:val="it-IT" w:eastAsia="el-GR"/>
        </w:rPr>
        <w:t xml:space="preserve">Misurazione: L'indicatore è tipicamente misurato quantitativamente </w:t>
      </w:r>
      <w:r w:rsidR="009D5575" w:rsidRPr="00CC12FE">
        <w:rPr>
          <w:rFonts w:ascii="Calibri" w:hAnsi="Calibri" w:cs="Calibri"/>
          <w:lang w:val="it-IT" w:eastAsia="el-GR"/>
        </w:rPr>
        <w:t xml:space="preserve">analizzando </w:t>
      </w:r>
      <w:r w:rsidRPr="00CC12FE">
        <w:rPr>
          <w:rFonts w:ascii="Calibri" w:hAnsi="Calibri" w:cs="Calibri"/>
          <w:lang w:val="it-IT" w:eastAsia="el-GR"/>
        </w:rPr>
        <w:t xml:space="preserve">il numero di ore di formazione o di sessioni di formazione fornite ai dipendenti durante uno specifico periodo di rendicontazione. </w:t>
      </w:r>
      <w:r w:rsidRPr="008D57E7">
        <w:rPr>
          <w:rFonts w:ascii="Calibri" w:hAnsi="Calibri" w:cs="Calibri"/>
          <w:lang w:eastAsia="el-GR"/>
        </w:rPr>
        <w:t>Più specificamente, può essere misurato calcolando:</w:t>
      </w:r>
    </w:p>
    <w:p w:rsidR="005E5509" w:rsidRPr="00CC12FE" w:rsidRDefault="00146435">
      <w:pPr>
        <w:pStyle w:val="Paragrafoelenco"/>
        <w:numPr>
          <w:ilvl w:val="0"/>
          <w:numId w:val="49"/>
        </w:numPr>
        <w:jc w:val="both"/>
        <w:rPr>
          <w:rFonts w:ascii="Calibri" w:hAnsi="Calibri" w:cs="Calibri"/>
          <w:lang w:val="it-IT" w:eastAsia="en-US"/>
        </w:rPr>
      </w:pPr>
      <w:r w:rsidRPr="00CC12FE">
        <w:rPr>
          <w:rFonts w:ascii="Calibri" w:hAnsi="Calibri" w:cs="Calibri"/>
          <w:lang w:val="it-IT" w:eastAsia="en-US"/>
        </w:rPr>
        <w:t xml:space="preserve">la percentuale di dipendenti che hanno partecipato a revisioni periodiche delle prestazioni e dello sviluppo della carriera; tali informazioni devono essere suddivise per categoria di dipendenti e per sesso; </w:t>
      </w:r>
    </w:p>
    <w:p w:rsidR="005E5509" w:rsidRPr="00CC12FE" w:rsidRDefault="00146435">
      <w:pPr>
        <w:pStyle w:val="Paragrafoelenco"/>
        <w:numPr>
          <w:ilvl w:val="0"/>
          <w:numId w:val="49"/>
        </w:numPr>
        <w:jc w:val="both"/>
        <w:rPr>
          <w:lang w:val="it-IT"/>
        </w:rPr>
      </w:pPr>
      <w:r w:rsidRPr="00CC12FE">
        <w:rPr>
          <w:rFonts w:ascii="Calibri" w:hAnsi="Calibri" w:cs="Calibri"/>
          <w:lang w:val="it-IT" w:eastAsia="en-US"/>
        </w:rPr>
        <w:t>il numero medio di ore di formazione pro capite per i dipendenti, per categoria di dipendenti e per sesso.</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ED2EAC" w:rsidRPr="00CC12FE">
        <w:rPr>
          <w:rFonts w:ascii="Calibri" w:hAnsi="Calibri" w:cs="Calibri"/>
          <w:lang w:val="it-IT" w:eastAsia="el-GR"/>
        </w:rPr>
        <w:t>porting</w:t>
      </w:r>
      <w:r w:rsidRPr="00CC12FE">
        <w:rPr>
          <w:rFonts w:ascii="Calibri" w:hAnsi="Calibri" w:cs="Calibri"/>
          <w:lang w:val="it-IT" w:eastAsia="el-GR"/>
        </w:rPr>
        <w:t>: La PMI deve riferire sulle iniziative di formazione e sviluppo intraprese, compreso il numero di ore di formazione, gli argomenti trattati e i metodi di erogazione.</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Motivazione: L'indicatore Formazione e sviluppo delle competenze dimostra l'impegno della PMI nel coltivare una forza lavoro qualificata e capace. Investendo nella formazione e nello sviluppo dei dipendenti, la PMI può migliorare le prestazioni dei dipendenti, la soddisfazione sul lavoro e </w:t>
      </w:r>
      <w:r w:rsidRPr="00CC12FE">
        <w:rPr>
          <w:rFonts w:ascii="Calibri" w:hAnsi="Calibri" w:cs="Calibri"/>
          <w:lang w:val="it-IT" w:eastAsia="el-GR"/>
        </w:rPr>
        <w:lastRenderedPageBreak/>
        <w:t>l'efficacia organizzativa complessiva. L'indicatore evidenzia inoltre l'attenzione dell'azienda nel sostenere la crescita professionale e lo sviluppo personale dei dipendenti.</w:t>
      </w:r>
    </w:p>
    <w:p w:rsidR="003229C5" w:rsidRPr="00CC12FE" w:rsidRDefault="003229C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la PMI può </w:t>
      </w:r>
      <w:r w:rsidR="00AD5769">
        <w:rPr>
          <w:rFonts w:ascii="Calibri" w:hAnsi="Calibri" w:cs="Calibri"/>
          <w:lang w:val="it-IT" w:eastAsia="el-GR"/>
        </w:rPr>
        <w:t>implementare</w:t>
      </w:r>
      <w:r w:rsidRPr="00CC12FE">
        <w:rPr>
          <w:rFonts w:ascii="Calibri" w:hAnsi="Calibri" w:cs="Calibri"/>
          <w:lang w:val="it-IT" w:eastAsia="el-GR"/>
        </w:rPr>
        <w:t xml:space="preserve"> varie forme di formazione, come workshop in presenza, corsi online, formazione sul posto di lavoro, programmi di mentoring e iniziative di sviluppo della leadership. Inoltre, la rendicontazione dell'indicatore può includere anche informazioni sull'allineamento dei programmi di formazione con gli obiettivi aziendali della PMI e sull'efficacia della formazione nel migliorare le capacità e le competenze dei dipendenti. I feedback dei dipendenti e le valutazioni dei risultati della formazione possono essere preziosi per valutare il successo degli sforzi di formazione e sviluppo della PMI. L'indicatore riflette l'impegno della PMI nel promuovere una cultura dell'apprendimento e nel migliorare continuamente le capacità della propria forza lavoro.</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 xml:space="preserve">S5 - </w:t>
      </w:r>
      <w:r w:rsidR="00AD5769">
        <w:rPr>
          <w:rFonts w:ascii="Calibri" w:hAnsi="Calibri" w:cs="Calibri"/>
          <w:b/>
          <w:lang w:val="it-IT" w:eastAsia="el-GR"/>
        </w:rPr>
        <w:t>Tutela</w:t>
      </w:r>
      <w:r w:rsidRPr="00CC12FE">
        <w:rPr>
          <w:rFonts w:ascii="Calibri" w:hAnsi="Calibri" w:cs="Calibri"/>
          <w:b/>
          <w:lang w:val="it-IT" w:eastAsia="el-GR"/>
        </w:rPr>
        <w:t xml:space="preserve"> sociale</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Definizione: La </w:t>
      </w:r>
      <w:r w:rsidR="00742F51">
        <w:rPr>
          <w:rFonts w:ascii="Calibri" w:hAnsi="Calibri" w:cs="Calibri"/>
          <w:lang w:val="it-IT" w:eastAsia="el-GR"/>
        </w:rPr>
        <w:t>tutela</w:t>
      </w:r>
      <w:r w:rsidRPr="00CC12FE">
        <w:rPr>
          <w:rFonts w:ascii="Calibri" w:hAnsi="Calibri" w:cs="Calibri"/>
          <w:lang w:val="it-IT" w:eastAsia="el-GR"/>
        </w:rPr>
        <w:t xml:space="preserve"> sociale misura la percentuale di dipendenti coperti da meccanismi di sostegno forniti dalla PMI o da programmi pubblici per mitigare la perdita di reddito derivante da eventi significativi della vita, tra cui malattia, disoccupazione (dal momento in cui il lavoratore inizia a lavorare con l'impresa), infortunio sul lavoro, congedo di maternità e pensionamento.</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è misurato quantitativamente come la percentuale di dipendenti coperti da p</w:t>
      </w:r>
      <w:r w:rsidR="00742F51">
        <w:rPr>
          <w:rFonts w:ascii="Calibri" w:hAnsi="Calibri" w:cs="Calibri"/>
          <w:lang w:val="it-IT" w:eastAsia="el-GR"/>
        </w:rPr>
        <w:t>revidenza</w:t>
      </w:r>
      <w:r w:rsidRPr="00CC12FE">
        <w:rPr>
          <w:rFonts w:ascii="Calibri" w:hAnsi="Calibri" w:cs="Calibri"/>
          <w:lang w:val="it-IT" w:eastAsia="el-GR"/>
        </w:rPr>
        <w:t xml:space="preserve"> sociale contro la perdita di reddito dovuta agli eventi della vita specificati.</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Calcolo: Il PMI calcola l'indicatore di </w:t>
      </w:r>
      <w:r w:rsidR="00742F51" w:rsidRPr="00CC12FE">
        <w:rPr>
          <w:rFonts w:ascii="Calibri" w:hAnsi="Calibri" w:cs="Calibri"/>
          <w:lang w:val="it-IT" w:eastAsia="el-GR"/>
        </w:rPr>
        <w:t>p</w:t>
      </w:r>
      <w:r w:rsidR="00742F51">
        <w:rPr>
          <w:rFonts w:ascii="Calibri" w:hAnsi="Calibri" w:cs="Calibri"/>
          <w:lang w:val="it-IT" w:eastAsia="el-GR"/>
        </w:rPr>
        <w:t>revidenza</w:t>
      </w:r>
      <w:r w:rsidRPr="00CC12FE">
        <w:rPr>
          <w:rFonts w:ascii="Calibri" w:hAnsi="Calibri" w:cs="Calibri"/>
          <w:lang w:val="it-IT" w:eastAsia="el-GR"/>
        </w:rPr>
        <w:t xml:space="preserve"> sociale dividendo il numero di dipendenti coperti da programmi o benefici di protezione sociale per il numero totale di dipendenti e poi moltiplicando per 100 per ottenere la percentuale.</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C278E6" w:rsidRPr="00CC12FE">
        <w:rPr>
          <w:rFonts w:ascii="Calibri" w:hAnsi="Calibri" w:cs="Calibri"/>
          <w:lang w:val="it-IT" w:eastAsia="el-GR"/>
        </w:rPr>
        <w:t>porting</w:t>
      </w:r>
      <w:r w:rsidRPr="00CC12FE">
        <w:rPr>
          <w:rFonts w:ascii="Calibri" w:hAnsi="Calibri" w:cs="Calibri"/>
          <w:lang w:val="it-IT" w:eastAsia="el-GR"/>
        </w:rPr>
        <w:t xml:space="preserve">: La PMI deve riferire sulla percentuale di dipendenti coperti da contro la perdita di reddito per ciascuno degli eventi della vita specificati (malattia, disoccupazione, infortunio sul lavoro, congedo di maternità e pensionamento). Il rapporto deve includere dettagli sul tipo di </w:t>
      </w:r>
      <w:r w:rsidR="00742F51">
        <w:rPr>
          <w:rFonts w:ascii="Calibri" w:hAnsi="Calibri" w:cs="Calibri"/>
          <w:lang w:val="it-IT" w:eastAsia="el-GR"/>
        </w:rPr>
        <w:t>tutela</w:t>
      </w:r>
      <w:r w:rsidRPr="00CC12FE">
        <w:rPr>
          <w:rFonts w:ascii="Calibri" w:hAnsi="Calibri" w:cs="Calibri"/>
          <w:lang w:val="it-IT" w:eastAsia="el-GR"/>
        </w:rPr>
        <w:t xml:space="preserve"> offerta e se è fornita attraverso programmi pubblici o benefici offerti direttamente dall'azienda.</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Motivazione: L'indicatore </w:t>
      </w:r>
      <w:r w:rsidR="00742F51" w:rsidRPr="00CC12FE">
        <w:rPr>
          <w:rFonts w:ascii="Calibri" w:hAnsi="Calibri" w:cs="Calibri"/>
          <w:lang w:val="it-IT" w:eastAsia="el-GR"/>
        </w:rPr>
        <w:t>p</w:t>
      </w:r>
      <w:r w:rsidR="00742F51">
        <w:rPr>
          <w:rFonts w:ascii="Calibri" w:hAnsi="Calibri" w:cs="Calibri"/>
          <w:lang w:val="it-IT" w:eastAsia="el-GR"/>
        </w:rPr>
        <w:t>revidenza</w:t>
      </w:r>
      <w:r w:rsidRPr="00CC12FE">
        <w:rPr>
          <w:rFonts w:ascii="Calibri" w:hAnsi="Calibri" w:cs="Calibri"/>
          <w:lang w:val="it-IT" w:eastAsia="el-GR"/>
        </w:rPr>
        <w:t xml:space="preserve"> sociale riflette l'impegno della PMI per il benessere e la sicurezza dei propri dipendenti. Offrendo protezione sociale contro i principali eventi della vita, la PMI può aiutare i dipendenti a mantenere la stabilità finanziaria durante i periodi difficili e a ridurre l'impatto della perdita di reddito dovuta a circostanze inaspettate.</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la </w:t>
      </w:r>
      <w:r w:rsidR="00742F51">
        <w:rPr>
          <w:rFonts w:ascii="Calibri" w:hAnsi="Calibri" w:cs="Calibri"/>
          <w:lang w:val="it-IT" w:eastAsia="el-GR"/>
        </w:rPr>
        <w:t>tutela</w:t>
      </w:r>
      <w:r w:rsidRPr="00CC12FE">
        <w:rPr>
          <w:rFonts w:ascii="Calibri" w:hAnsi="Calibri" w:cs="Calibri"/>
          <w:lang w:val="it-IT" w:eastAsia="el-GR"/>
        </w:rPr>
        <w:t xml:space="preserve"> sociale può assumere varie forme, come l'assicurazione sanitaria, i sussidi di disoccupazione, i sussidi di invalidità, le politiche di congedo di maternità e i piani di pensionamento. L'indicatore sottolinea l'importanza di fornire una rete di sicurezza ai dipendenti, riconoscendo le loro esigenze al di là del luogo di lavoro. Le aziende che danno priorità alla protezione sociale contribuiscono a creare un ambiente di lavoro più stabile e solidale, </w:t>
      </w:r>
      <w:r w:rsidRPr="00CC12FE">
        <w:rPr>
          <w:rFonts w:ascii="Calibri" w:hAnsi="Calibri" w:cs="Calibri"/>
          <w:lang w:val="it-IT" w:eastAsia="el-GR"/>
        </w:rPr>
        <w:lastRenderedPageBreak/>
        <w:t xml:space="preserve">migliorando la fedeltà dei dipendenti e la soddisfazione lavorativa complessiva. Inoltre, nel riferire su questo indicatore, la PMI può prendere in considerazione la raccolta di feedback dai dipendenti per valutare l'efficacia e l'adeguatezza dei programmi di </w:t>
      </w:r>
      <w:r w:rsidR="00742F51" w:rsidRPr="00CC12FE">
        <w:rPr>
          <w:rFonts w:ascii="Calibri" w:hAnsi="Calibri" w:cs="Calibri"/>
          <w:lang w:val="it-IT" w:eastAsia="el-GR"/>
        </w:rPr>
        <w:t>p</w:t>
      </w:r>
      <w:r w:rsidR="00742F51">
        <w:rPr>
          <w:rFonts w:ascii="Calibri" w:hAnsi="Calibri" w:cs="Calibri"/>
          <w:lang w:val="it-IT" w:eastAsia="el-GR"/>
        </w:rPr>
        <w:t>revidenza</w:t>
      </w:r>
      <w:r w:rsidRPr="00CC12FE">
        <w:rPr>
          <w:rFonts w:ascii="Calibri" w:hAnsi="Calibri" w:cs="Calibri"/>
          <w:lang w:val="it-IT" w:eastAsia="el-GR"/>
        </w:rPr>
        <w:t xml:space="preserve"> sociale offerti. L'indicatore evidenzia l'attenzione della PMI nel garantire il benessere e la sicurezza della propria forza lavoro durante gli eventi significativi della vita.</w:t>
      </w:r>
    </w:p>
    <w:p w:rsidR="006D29C6" w:rsidRPr="00CC12FE" w:rsidRDefault="006D29C6"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G1: Diversità e indipendenza del Consiglio di amministrazione</w:t>
      </w:r>
    </w:p>
    <w:p w:rsidR="006D29C6" w:rsidRPr="00CC12FE" w:rsidRDefault="006D29C6" w:rsidP="006D29C6">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La diversità e l'indipendenza del consiglio di amministrazione misura la diversità del consiglio di amministrazione della PMI in termini di competenze, esperienza, background, genere, nazionalità e percentuale di amministratori indipendenti.</w:t>
      </w:r>
    </w:p>
    <w:p w:rsidR="006D29C6" w:rsidRPr="00CC12FE" w:rsidRDefault="006D29C6" w:rsidP="006D29C6">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qualitativamente valutando la composizione del consiglio di amministrazione e la percentuale di amministratori indipendenti.</w:t>
      </w:r>
    </w:p>
    <w:p w:rsidR="006D29C6" w:rsidRPr="00CC12FE" w:rsidRDefault="006D29C6" w:rsidP="006D29C6">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Calcolo: </w:t>
      </w:r>
      <w:r w:rsidR="00C03AE7">
        <w:rPr>
          <w:rFonts w:ascii="Calibri" w:hAnsi="Calibri" w:cs="Calibri"/>
          <w:lang w:val="it-IT" w:eastAsia="el-GR"/>
        </w:rPr>
        <w:t xml:space="preserve">l’impresa </w:t>
      </w:r>
      <w:r w:rsidRPr="00CC12FE">
        <w:rPr>
          <w:rFonts w:ascii="Calibri" w:hAnsi="Calibri" w:cs="Calibri"/>
          <w:lang w:val="it-IT" w:eastAsia="el-GR"/>
        </w:rPr>
        <w:t>calcola l'indicatore di diversità e indipendenza del consiglio di amministrazione determinando la percentuale di amministratori indipendenti nel consiglio di amministrazione e valutando la diversità di competenze, esperienza, sesso e nazionalità tra i membri del consiglio.</w:t>
      </w:r>
    </w:p>
    <w:p w:rsidR="006D29C6" w:rsidRPr="00CC12FE" w:rsidRDefault="006D29C6" w:rsidP="006D29C6">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784F97" w:rsidRPr="00CC12FE">
        <w:rPr>
          <w:rFonts w:ascii="Calibri" w:hAnsi="Calibri" w:cs="Calibri"/>
          <w:lang w:val="it-IT" w:eastAsia="el-GR"/>
        </w:rPr>
        <w:t>porting</w:t>
      </w:r>
      <w:r w:rsidRPr="00CC12FE">
        <w:rPr>
          <w:rFonts w:ascii="Calibri" w:hAnsi="Calibri" w:cs="Calibri"/>
          <w:lang w:val="it-IT" w:eastAsia="el-GR"/>
        </w:rPr>
        <w:t>: La PMI deve riferire sulla composizione del proprio consiglio di amministrazione, evidenziando la presenza di amministratori indipendenti e fornendo informazioni sulla diversità di competenze, expertise, genere e nazionalità.</w:t>
      </w:r>
    </w:p>
    <w:p w:rsidR="006D29C6" w:rsidRPr="00CC12FE" w:rsidRDefault="006D29C6" w:rsidP="006D29C6">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l'indicatore di diversità e indipendenza del consiglio di amministrazione sottolinea l'impegno della PMI a favore di una governance aziendale efficace, di un processo decisionale imparziale e di un'ampia gamma di prospettive ai massimi livelli di gestione. Un consiglio di amministrazione diversificato e indipendente può contribuire a migliorare la pianificazione strategica, la gestione del rischio e la supervisione etica.</w:t>
      </w:r>
    </w:p>
    <w:p w:rsidR="006D29C6" w:rsidRPr="00CC12FE" w:rsidRDefault="006D29C6" w:rsidP="006D29C6">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gli amministratori indipendenti sono quelli che non hanno relazioni finanziarie o di altro tipo con la società, garantendo un giudizio imparziale. Le PMI dovrebbero sforzarsi di avere una composizione equilibrata del consiglio di amministrazione che rifletta la diversità del personale, degli stakeholder e degli ambienti operativi. L'indicatore sottolinea l'impegno della PMI nel promuovere un consiglio di amministrazione ben assortito e indipendente che sostenga la trasparenza, la responsabilità e un processo decisionale responsabile.</w:t>
      </w:r>
    </w:p>
    <w:p w:rsidR="00E31B3F" w:rsidRPr="00CC12FE" w:rsidRDefault="00E31B3F" w:rsidP="009D5575">
      <w:pPr>
        <w:jc w:val="both"/>
        <w:rPr>
          <w:rFonts w:ascii="Calibri" w:hAnsi="Calibri" w:cs="Calibri"/>
          <w:lang w:val="it-IT" w:eastAsia="el-GR"/>
        </w:rPr>
      </w:pPr>
    </w:p>
    <w:p w:rsidR="005E5509" w:rsidRPr="00CC12FE" w:rsidRDefault="00E31B3F">
      <w:pPr>
        <w:jc w:val="both"/>
        <w:rPr>
          <w:rFonts w:ascii="Calibri" w:hAnsi="Calibri" w:cs="Calibri"/>
          <w:b/>
          <w:lang w:val="it-IT" w:eastAsia="el-GR"/>
        </w:rPr>
      </w:pPr>
      <w:r w:rsidRPr="00CC12FE">
        <w:rPr>
          <w:rFonts w:ascii="Calibri" w:hAnsi="Calibri" w:cs="Calibri"/>
          <w:b/>
          <w:lang w:val="it-IT" w:eastAsia="el-GR"/>
        </w:rPr>
        <w:t xml:space="preserve"> G2 - Adesione alle politiche di governance aziendale</w:t>
      </w:r>
    </w:p>
    <w:p w:rsidR="00E31B3F" w:rsidRPr="00CC12FE" w:rsidRDefault="00E31B3F" w:rsidP="00E31B3F">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L'ade</w:t>
      </w:r>
      <w:r w:rsidR="00C03AE7">
        <w:rPr>
          <w:rFonts w:ascii="Calibri" w:hAnsi="Calibri" w:cs="Calibri"/>
          <w:lang w:val="it-IT" w:eastAsia="el-GR"/>
        </w:rPr>
        <w:t xml:space="preserve">sione </w:t>
      </w:r>
      <w:r w:rsidRPr="00CC12FE">
        <w:rPr>
          <w:rFonts w:ascii="Calibri" w:hAnsi="Calibri" w:cs="Calibri"/>
          <w:lang w:val="it-IT" w:eastAsia="el-GR"/>
        </w:rPr>
        <w:t>alle politiche di corporate governance valuta la conformità della PMI alle politiche essenziali di corporate governance che guidano la condotta etica, la gestione del rischio e la trasparenza all'interno dell'organizzazione</w:t>
      </w:r>
      <w:r w:rsidR="00C03AE7">
        <w:rPr>
          <w:rFonts w:ascii="Calibri" w:hAnsi="Calibri" w:cs="Calibri"/>
          <w:lang w:val="it-IT" w:eastAsia="el-GR"/>
        </w:rPr>
        <w:t xml:space="preserve"> stessa</w:t>
      </w:r>
      <w:r w:rsidRPr="00CC12FE">
        <w:rPr>
          <w:rFonts w:ascii="Calibri" w:hAnsi="Calibri" w:cs="Calibri"/>
          <w:lang w:val="it-IT" w:eastAsia="el-GR"/>
        </w:rPr>
        <w:t>.</w:t>
      </w:r>
    </w:p>
    <w:p w:rsidR="00E31B3F" w:rsidRPr="00CC12FE" w:rsidRDefault="00E31B3F" w:rsidP="00E31B3F">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lastRenderedPageBreak/>
        <w:t>Misurazione: L'indicatore viene misurato quantitativamente valutando l'adesione della PMI a una serie di politiche chiave di corporate governance.</w:t>
      </w:r>
    </w:p>
    <w:p w:rsidR="00E31B3F" w:rsidRPr="00CC12FE" w:rsidRDefault="00E31B3F" w:rsidP="00E31B3F">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L'aderenza alle politiche di corporate governance è calcolata come la percentuale di politiche chiave a cui la PMI aderisce sul numero totale di politiche specificate.</w:t>
      </w:r>
    </w:p>
    <w:p w:rsidR="00E31B3F" w:rsidRPr="00CC12FE" w:rsidRDefault="00E31B3F" w:rsidP="00E31B3F">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Formula di calcolo: Aderenza alle politiche di corporate governance (%) = (Numero di politiche aderite / Numero totale di politiche specificate) x 100</w:t>
      </w:r>
    </w:p>
    <w:p w:rsidR="00E31B3F" w:rsidRPr="00CC12FE" w:rsidRDefault="00E31B3F" w:rsidP="00E31B3F">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Spiegazione del calcolo: Ad esempio, se la PMI ha implementato e segue tutte e cinque le politiche di governance specificate - Codice di condotta, Politica anticorruzione, Politica di revisione interna, Politica di gestione del rischio e Politica di protezione degli informatori - l'aderenza alle politiche di governance aziendale sarà del 100% (5 politiche aderite su 5 politiche specificate).</w:t>
      </w:r>
    </w:p>
    <w:p w:rsidR="00E31B3F" w:rsidRPr="00CC12FE" w:rsidRDefault="00E31B3F" w:rsidP="00E31B3F">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D321BC" w:rsidRPr="00CC12FE">
        <w:rPr>
          <w:rFonts w:ascii="Calibri" w:hAnsi="Calibri" w:cs="Calibri"/>
          <w:lang w:val="it-IT" w:eastAsia="el-GR"/>
        </w:rPr>
        <w:t>porting</w:t>
      </w:r>
      <w:r w:rsidRPr="00CC12FE">
        <w:rPr>
          <w:rFonts w:ascii="Calibri" w:hAnsi="Calibri" w:cs="Calibri"/>
          <w:lang w:val="it-IT" w:eastAsia="el-GR"/>
        </w:rPr>
        <w:t xml:space="preserve">: La PMI deve riferire in merito all'adesione alle politiche </w:t>
      </w:r>
      <w:r w:rsidR="00C03AE7">
        <w:rPr>
          <w:rFonts w:ascii="Calibri" w:hAnsi="Calibri" w:cs="Calibri"/>
          <w:lang w:val="it-IT" w:eastAsia="el-GR"/>
        </w:rPr>
        <w:t>governative</w:t>
      </w:r>
      <w:r w:rsidRPr="00CC12FE">
        <w:rPr>
          <w:rFonts w:ascii="Calibri" w:hAnsi="Calibri" w:cs="Calibri"/>
          <w:lang w:val="it-IT" w:eastAsia="el-GR"/>
        </w:rPr>
        <w:t xml:space="preserve">, indicando le </w:t>
      </w:r>
      <w:r w:rsidR="00C03AE7">
        <w:rPr>
          <w:rFonts w:ascii="Calibri" w:hAnsi="Calibri" w:cs="Calibri"/>
          <w:lang w:val="it-IT" w:eastAsia="el-GR"/>
        </w:rPr>
        <w:t xml:space="preserve">normative </w:t>
      </w:r>
      <w:r w:rsidRPr="00CC12FE">
        <w:rPr>
          <w:rFonts w:ascii="Calibri" w:hAnsi="Calibri" w:cs="Calibri"/>
          <w:lang w:val="it-IT" w:eastAsia="el-GR"/>
        </w:rPr>
        <w:t>specifiche valutate, il numero di politiche rispettate e le eventuali azioni intraprese per affrontare la mancata adesione. Questa rendicontazione sottolinea la dedizione della PMI a pratiche di corporate governance trasparenti e responsabili.</w:t>
      </w:r>
    </w:p>
    <w:p w:rsidR="00E31B3F" w:rsidRPr="00CC12FE" w:rsidRDefault="00E31B3F" w:rsidP="00E31B3F">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Motivazione: L'indicatore Aderenza alle politiche di corporate governance fornisce una misura quantitativa dell'impegno della PMI nel sostenere le politiche di corporate governance. Dimostra l'approccio proattivo dell'organizzazione al </w:t>
      </w:r>
      <w:r w:rsidR="009D5575" w:rsidRPr="00CC12FE">
        <w:rPr>
          <w:rFonts w:ascii="Calibri" w:hAnsi="Calibri" w:cs="Calibri"/>
          <w:lang w:val="it-IT" w:eastAsia="el-GR"/>
        </w:rPr>
        <w:t xml:space="preserve">comportamento </w:t>
      </w:r>
      <w:r w:rsidRPr="00CC12FE">
        <w:rPr>
          <w:rFonts w:ascii="Calibri" w:hAnsi="Calibri" w:cs="Calibri"/>
          <w:lang w:val="it-IT" w:eastAsia="el-GR"/>
        </w:rPr>
        <w:t>etico, alla mitigazione del rischio, alla supervisione interna e alla protezione degli interessi degli stakeholder.</w:t>
      </w:r>
    </w:p>
    <w:p w:rsidR="00E31B3F" w:rsidRPr="00CC12FE" w:rsidRDefault="00E31B3F" w:rsidP="00E31B3F">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la valutazione regolare dell'adesione alle politiche aiuta la PMI a garantire che le sue operazioni siano in linea con i principi di governance stabiliti. Politiche come il Codice di condotta, la Politica anticorruzione, la Politica di revisione interna, la Politica di gestione del rischio e la Politica di protezione degli informatori svolgono un ruolo fondamentale nel mantenere un'organizzazione responsabile e ben governata. La ricerca di un'elevata aderenza rafforza la reputazione della PMI, la fiducia degli stakeholder e la crescita sostenibile.</w:t>
      </w:r>
    </w:p>
    <w:p w:rsidR="00624009" w:rsidRPr="00CC12FE" w:rsidRDefault="00624009" w:rsidP="009D5575">
      <w:pPr>
        <w:jc w:val="both"/>
        <w:rPr>
          <w:rFonts w:ascii="Calibri" w:hAnsi="Calibri" w:cs="Calibri"/>
          <w:lang w:val="it-IT" w:eastAsia="el-GR"/>
        </w:rPr>
      </w:pPr>
    </w:p>
    <w:p w:rsidR="005E5509" w:rsidRPr="00CC12FE" w:rsidRDefault="00146435">
      <w:pPr>
        <w:spacing w:after="240"/>
        <w:jc w:val="both"/>
        <w:rPr>
          <w:rFonts w:ascii="Calibri" w:hAnsi="Calibri" w:cs="Calibri"/>
          <w:b/>
          <w:lang w:val="it-IT" w:eastAsia="el-GR"/>
        </w:rPr>
      </w:pPr>
      <w:r w:rsidRPr="00CC12FE">
        <w:rPr>
          <w:rFonts w:ascii="Calibri" w:hAnsi="Calibri" w:cs="Calibri"/>
          <w:b/>
          <w:lang w:val="it-IT" w:eastAsia="el-GR"/>
        </w:rPr>
        <w:t>G3 - Coinvolgimento delle parti interessate</w:t>
      </w:r>
    </w:p>
    <w:p w:rsidR="005E5509" w:rsidRPr="00CC12FE" w:rsidRDefault="00146435">
      <w:pPr>
        <w:jc w:val="both"/>
        <w:rPr>
          <w:rFonts w:ascii="Calibri" w:hAnsi="Calibri" w:cs="Calibri"/>
          <w:lang w:val="it-IT" w:eastAsia="el-GR"/>
        </w:rPr>
      </w:pPr>
      <w:r w:rsidRPr="00CC12FE">
        <w:rPr>
          <w:rFonts w:ascii="Calibri" w:hAnsi="Calibri" w:cs="Calibri"/>
          <w:lang w:val="it-IT" w:eastAsia="el-GR"/>
        </w:rPr>
        <w:t>Indicatore 1: Indice di soddisfazione del cliente</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L'indice di soddisfazione dei clienti misura il livello di soddisfazione dei clienti per i prodotti, i servizi e l'esperienza complessiva della PMI.</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quantitativamente tramite sondaggi o valutazioni del feedback dei clienti, in genere su una scala numerica.</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lastRenderedPageBreak/>
        <w:t>Calcolo: Indice di soddisfazione del cliente = (Somma dei punteggi di soddisfazione del cliente / Numero totale di risposte) * 100</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175BB6" w:rsidRPr="00CC12FE">
        <w:rPr>
          <w:rFonts w:ascii="Calibri" w:hAnsi="Calibri" w:cs="Calibri"/>
          <w:lang w:val="it-IT" w:eastAsia="el-GR"/>
        </w:rPr>
        <w:t>porting</w:t>
      </w:r>
      <w:r w:rsidRPr="00CC12FE">
        <w:rPr>
          <w:rFonts w:ascii="Calibri" w:hAnsi="Calibri" w:cs="Calibri"/>
          <w:lang w:val="it-IT" w:eastAsia="el-GR"/>
        </w:rPr>
        <w:t>: La PMI deve riferire in merito al proprio indice di soddisfazione dei clienti, fornendo dettagli sui risultati del sondaggio e sulle azioni intraprese per rispondere ai feedback dei clienti.</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L'indice di soddisfazione dei clienti indica il successo della PMI nel coinvolgere la propria clientela e nel fornire prodotti e servizi di qualità.</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Indicatore 2: Indice di soddisfazione dei dipendenti</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L'indice di soddisfazione dei dipendenti misura la soddisfazione lavorativa complessiva e il livello di impegno dei dipendenti della PMI.</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quantitativamente tramite sondaggi o valutazioni dei dipendenti, spesso con domande sull'ambiente di lavoro, sulla gestione, sulle opportunità di crescita, ecc.</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Indice di soddisfazione dei dipendenti = (Somma dei punteggi di soddisfazione dei dipendenti / Numero totale di risposte) * 100</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175BB6" w:rsidRPr="00CC12FE">
        <w:rPr>
          <w:rFonts w:ascii="Calibri" w:hAnsi="Calibri" w:cs="Calibri"/>
          <w:lang w:val="it-IT" w:eastAsia="el-GR"/>
        </w:rPr>
        <w:t>porting</w:t>
      </w:r>
      <w:r w:rsidRPr="00CC12FE">
        <w:rPr>
          <w:rFonts w:ascii="Calibri" w:hAnsi="Calibri" w:cs="Calibri"/>
          <w:lang w:val="it-IT" w:eastAsia="el-GR"/>
        </w:rPr>
        <w:t>: La PMI deve presentare un r</w:t>
      </w:r>
      <w:r w:rsidR="00175BB6" w:rsidRPr="00CC12FE">
        <w:rPr>
          <w:rFonts w:ascii="Calibri" w:hAnsi="Calibri" w:cs="Calibri"/>
          <w:lang w:val="it-IT" w:eastAsia="el-GR"/>
        </w:rPr>
        <w:t>eport</w:t>
      </w:r>
      <w:r w:rsidRPr="00CC12FE">
        <w:rPr>
          <w:rFonts w:ascii="Calibri" w:hAnsi="Calibri" w:cs="Calibri"/>
          <w:lang w:val="it-IT" w:eastAsia="el-GR"/>
        </w:rPr>
        <w:t xml:space="preserve"> sul proprio indice di soddisfazione dei dipendenti, condividendo le informazioni sul feedback dei dipendenti e sulle iniziative intraprese per migliorare la soddisfazione sul lavoro.</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L'indice di soddisfazione dei dipendenti riflette l'impegno della PMI nel coinvolgere e trattenere la propria forza lavoro, contribuendo a creare una cultura positiva sul posto di lavoro.</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Indicatore 3: Punteggio del coinvolgimento della comunità</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Il punteggio dell'impegno comunitario misura il livello di impegno della PMI nei confronti delle comunità locali in cui opera.</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quantitativamente valutando il numero di progetti comunitari, le ore di volontariato e il sostegno ai programmi di sviluppo della comunità.</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Punteggio di coinvolgimento della comunità = (Totale sforzi di coinvolgimento della comunità / Totale sforzi di coinvolgimento possibili) * 100</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175BB6" w:rsidRPr="00CC12FE">
        <w:rPr>
          <w:rFonts w:ascii="Calibri" w:hAnsi="Calibri" w:cs="Calibri"/>
          <w:lang w:val="it-IT" w:eastAsia="el-GR"/>
        </w:rPr>
        <w:t>porting</w:t>
      </w:r>
      <w:r w:rsidRPr="00CC12FE">
        <w:rPr>
          <w:rFonts w:ascii="Calibri" w:hAnsi="Calibri" w:cs="Calibri"/>
          <w:lang w:val="it-IT" w:eastAsia="el-GR"/>
        </w:rPr>
        <w:t xml:space="preserve">: La PMI deve riferire in merito al suo punteggio di impegno comunitario, specificando i vari progetti comunitari, gli </w:t>
      </w:r>
      <w:r w:rsidR="00C03AE7">
        <w:rPr>
          <w:rFonts w:ascii="Calibri" w:hAnsi="Calibri" w:cs="Calibri"/>
          <w:lang w:val="it-IT" w:eastAsia="el-GR"/>
        </w:rPr>
        <w:t>impegni</w:t>
      </w:r>
      <w:r w:rsidRPr="00CC12FE">
        <w:rPr>
          <w:rFonts w:ascii="Calibri" w:hAnsi="Calibri" w:cs="Calibri"/>
          <w:lang w:val="it-IT" w:eastAsia="el-GR"/>
        </w:rPr>
        <w:t xml:space="preserve"> di volontariato e i programmi di sviluppo della comunità a cui ha partecipato.</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lastRenderedPageBreak/>
        <w:t>Motivazione: Il punteggio relativo all'impegno comunitario dimostra l'impegno della PMI ad essere un cittadino d'impresa responsabile e a impegnarsi con le comunità in cui opera.</w:t>
      </w:r>
    </w:p>
    <w:p w:rsidR="00624009" w:rsidRPr="00CC12FE" w:rsidRDefault="00624009" w:rsidP="00624009">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questi indicatori riflettono gli sforzi della PMI per impegnarsi con gli stakeholder </w:t>
      </w:r>
      <w:r w:rsidR="00C03AE7">
        <w:rPr>
          <w:rFonts w:ascii="Calibri" w:hAnsi="Calibri" w:cs="Calibri"/>
          <w:lang w:val="it-IT" w:eastAsia="el-GR"/>
        </w:rPr>
        <w:t>andando al di là</w:t>
      </w:r>
      <w:r w:rsidRPr="00CC12FE">
        <w:rPr>
          <w:rFonts w:ascii="Calibri" w:hAnsi="Calibri" w:cs="Calibri"/>
          <w:lang w:val="it-IT" w:eastAsia="el-GR"/>
        </w:rPr>
        <w:t xml:space="preserve"> </w:t>
      </w:r>
      <w:r w:rsidR="00C03AE7">
        <w:rPr>
          <w:rFonts w:ascii="Calibri" w:hAnsi="Calibri" w:cs="Calibri"/>
          <w:lang w:val="it-IT" w:eastAsia="el-GR"/>
        </w:rPr>
        <w:t xml:space="preserve">dei soli </w:t>
      </w:r>
      <w:r w:rsidRPr="00CC12FE">
        <w:rPr>
          <w:rFonts w:ascii="Calibri" w:hAnsi="Calibri" w:cs="Calibri"/>
          <w:lang w:val="it-IT" w:eastAsia="el-GR"/>
        </w:rPr>
        <w:t xml:space="preserve">azionisti, </w:t>
      </w:r>
      <w:r w:rsidR="00C03AE7">
        <w:rPr>
          <w:rFonts w:ascii="Calibri" w:hAnsi="Calibri" w:cs="Calibri"/>
          <w:lang w:val="it-IT" w:eastAsia="el-GR"/>
        </w:rPr>
        <w:t xml:space="preserve">quindi </w:t>
      </w:r>
      <w:r w:rsidRPr="00CC12FE">
        <w:rPr>
          <w:rFonts w:ascii="Calibri" w:hAnsi="Calibri" w:cs="Calibri"/>
          <w:lang w:val="it-IT" w:eastAsia="el-GR"/>
        </w:rPr>
        <w:t xml:space="preserve">compresi i clienti, i dipendenti e le comunità locali. Misurando quantitativamente l'impegno degli stakeholder, la PMI può dimostrare la sua dedizione a costruire relazioni solide e a contribuire positivamente </w:t>
      </w:r>
      <w:r w:rsidR="00C03AE7">
        <w:rPr>
          <w:rFonts w:ascii="Calibri" w:hAnsi="Calibri" w:cs="Calibri"/>
          <w:lang w:val="it-IT" w:eastAsia="el-GR"/>
        </w:rPr>
        <w:t>ad un</w:t>
      </w:r>
      <w:r w:rsidRPr="00CC12FE">
        <w:rPr>
          <w:rFonts w:ascii="Calibri" w:hAnsi="Calibri" w:cs="Calibri"/>
          <w:lang w:val="it-IT" w:eastAsia="el-GR"/>
        </w:rPr>
        <w:t xml:space="preserve"> ecosistema più ampio. </w:t>
      </w:r>
      <w:r w:rsidR="00BB767F" w:rsidRPr="00CC12FE">
        <w:rPr>
          <w:rFonts w:ascii="Calibri" w:hAnsi="Calibri" w:cs="Calibri"/>
          <w:lang w:val="it-IT" w:eastAsia="el-GR"/>
        </w:rPr>
        <w:br w:type="page"/>
      </w:r>
    </w:p>
    <w:p w:rsidR="005E5509" w:rsidRPr="00CC12FE" w:rsidRDefault="00146435">
      <w:pPr>
        <w:pStyle w:val="Titolo1"/>
        <w:shd w:val="clear" w:color="auto" w:fill="1F497D"/>
        <w:spacing w:line="360" w:lineRule="auto"/>
        <w:ind w:left="0"/>
        <w:jc w:val="both"/>
        <w:rPr>
          <w:rFonts w:ascii="Calibri" w:hAnsi="Calibri" w:cs="Calibri"/>
          <w:lang w:val="it-IT"/>
        </w:rPr>
      </w:pPr>
      <w:bookmarkStart w:id="37" w:name="_Toc145425578"/>
      <w:r w:rsidRPr="00CC12FE">
        <w:rPr>
          <w:rFonts w:ascii="Calibri" w:hAnsi="Calibri" w:cs="Calibri"/>
          <w:color w:val="FFFFFF"/>
          <w:lang w:val="it-IT"/>
        </w:rPr>
        <w:lastRenderedPageBreak/>
        <w:t>APPENDICE B - INDICATORI VOLONTARI</w:t>
      </w:r>
      <w:bookmarkEnd w:id="37"/>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 xml:space="preserve">E6 - </w:t>
      </w:r>
      <w:r w:rsidRPr="00CC12FE">
        <w:rPr>
          <w:rFonts w:ascii="Calibri" w:eastAsia="Calibri" w:hAnsi="Calibri" w:cs="Calibri"/>
          <w:b/>
          <w:kern w:val="2"/>
          <w:lang w:val="it-IT" w:eastAsia="en-US" w:bidi="he-IL"/>
        </w:rPr>
        <w:t>Certificazione del sistema di gestione ambientale</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La certificazione del sistema di gestione ambientale indica se la PMI ha implementato un sistema di gestione ambientale riconosciuto a livello internazionale, come l'ISO 14001, e ha ottenuto una certificazione ufficiale.</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 Questo indicatore è binario e può essere misurato come "Sì" o "No" per indicare se la PMI ha ottenuto la certificazione SGA.</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756935" w:rsidRPr="00CC12FE">
        <w:rPr>
          <w:rFonts w:ascii="Calibri" w:hAnsi="Calibri" w:cs="Calibri"/>
          <w:lang w:val="it-IT" w:eastAsia="el-GR"/>
        </w:rPr>
        <w:t>porting</w:t>
      </w:r>
      <w:r w:rsidRPr="00CC12FE">
        <w:rPr>
          <w:rFonts w:ascii="Calibri" w:hAnsi="Calibri" w:cs="Calibri"/>
          <w:lang w:val="it-IT" w:eastAsia="el-GR"/>
        </w:rPr>
        <w:t>: La PMI deve comunicare se ha ottenuto la certificazione del proprio Sistema di Gestione Ambientale, specificando lo standard di certificazione utilizzato (ad esempio, ISO 14001).</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la certificazione del SGA dimostra l'impegno della PMI per una gestione ambientale efficace, per pratiche sostenibili e per un miglioramento continuo nella riduzione dell'impatto ambientale. Significa che la PMI ha stabilito e mantiene un sistema strutturato per identificare, controllare e monitorare gli aspetti ambientali e rispettare le normative pertinenti.</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il conseguimento della certificazione SGA, come la ISO 14001, richiede un approccio sistematico alla gestione degli impatti ambientali e l'adesione a standard e requisiti specifici. Può comportare l'attuazione di politiche, la conduzione di valutazioni ambientali, la definizione di obiettivi e il coinvolgimento dei dipendenti in iniziative ambientali. Mentre la certificazione SGA può essere un indicatore prezioso per gli sforzi di gestione ambientale delle aziende più grandi, le PMI più piccole potrebbero trovarla più impegnativa da perseguire a causa dei vincoli di risorse. Pertanto, la certificazione SGA è considerata un indicatore volontario e non un requisito fondamentale per tutte le PMI nel reporting ESG.</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eastAsia="Calibri" w:hAnsi="Calibri" w:cs="Calibri"/>
          <w:b/>
          <w:kern w:val="2"/>
          <w:lang w:val="it-IT" w:eastAsia="en-US" w:bidi="he-IL"/>
        </w:rPr>
        <w:t>E7 - Certificazione del sistema di gestione dell'energia</w:t>
      </w: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La certificazione del sistema di gestione dell'energia indica se la PMI ha implementato un sistema di gestione dell'energia riconosciuto a livello internazionale, come l'ISO 50001</w:t>
      </w:r>
      <w:r w:rsidR="00C03AE7">
        <w:rPr>
          <w:rFonts w:ascii="Calibri" w:hAnsi="Calibri" w:cs="Calibri"/>
          <w:lang w:val="it-IT" w:eastAsia="el-GR"/>
        </w:rPr>
        <w:t xml:space="preserve"> ottenendo</w:t>
      </w:r>
      <w:r w:rsidRPr="00CC12FE">
        <w:rPr>
          <w:rFonts w:ascii="Calibri" w:hAnsi="Calibri" w:cs="Calibri"/>
          <w:lang w:val="it-IT" w:eastAsia="el-GR"/>
        </w:rPr>
        <w:t xml:space="preserve"> una certificazione ufficiale.</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 Questo indicatore è binario e può essere misurato come "Sì" o "No" per indicare se la PMI ha ottenuto la certificazione EnMS.</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297E2E" w:rsidRPr="00CC12FE">
        <w:rPr>
          <w:rFonts w:ascii="Calibri" w:hAnsi="Calibri" w:cs="Calibri"/>
          <w:lang w:val="it-IT" w:eastAsia="el-GR"/>
        </w:rPr>
        <w:t>porting</w:t>
      </w:r>
      <w:r w:rsidRPr="00CC12FE">
        <w:rPr>
          <w:rFonts w:ascii="Calibri" w:hAnsi="Calibri" w:cs="Calibri"/>
          <w:lang w:val="it-IT" w:eastAsia="el-GR"/>
        </w:rPr>
        <w:t>: La PMI deve comunicare se ha ottenuto la certificazione del proprio sistema di gestione dell'energia, specificando lo standard di certificazione utilizzato (ad esempio, ISO 50001).</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lastRenderedPageBreak/>
        <w:t>Motivazione: la certificazione EnMS dimostra l'impegno della PMI per una gestione efficace dell'energia, per l'efficienza energetica e per il miglioramento continuo nella riduzione del consumo energetico e dell'impatto ambientale. Significa che la PMI ha stabilito e mantiene un sistema strutturato per migliorare sistematicamente le prestazioni energetiche e ottimizzare l'uso dell'energia.</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il conseguimento della certificazione EnMS, come la ISO 50001, richiede un approccio sistematico alla gestione dei consumi energetici, all'identificazione delle opportunità di risparmio energetico e all'adesione a standard e requisiti specifici. Può comportare l'attuazione di politiche di risparmio energetico, la conduzione di audit energetici, la definizione di obiettivi di prestazione energetica e il coinvolgimento dei dipendenti in iniziative di conservazione dell'energia. Mentre la certificazione EnMS può essere un indicatore prezioso per gli sforzi di gestione dell'energia delle grandi aziende, le PMI più piccole potrebbero trovarla più impegnativa da perseguire a causa dei vincoli di risorse. Pertanto, la certificazione EnMS è considerata un indicatore volontario e non un requisito fondamentale per tutte le PMI nel reporting ESG.</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eastAsia="Calibri" w:hAnsi="Calibri" w:cs="Calibri"/>
          <w:b/>
          <w:kern w:val="2"/>
          <w:lang w:val="it-IT" w:eastAsia="en-US" w:bidi="he-IL"/>
        </w:rPr>
      </w:pPr>
      <w:r w:rsidRPr="00CC12FE">
        <w:rPr>
          <w:rFonts w:ascii="Calibri" w:eastAsia="Calibri" w:hAnsi="Calibri" w:cs="Calibri"/>
          <w:b/>
          <w:kern w:val="2"/>
          <w:lang w:val="it-IT" w:eastAsia="en-US" w:bidi="he-IL"/>
        </w:rPr>
        <w:t>E8 - Investimenti ambientali</w:t>
      </w:r>
    </w:p>
    <w:p w:rsidR="00BB767F" w:rsidRPr="00CC12FE" w:rsidRDefault="00BB767F" w:rsidP="009D5575">
      <w:pPr>
        <w:jc w:val="both"/>
        <w:rPr>
          <w:rFonts w:ascii="Calibri" w:eastAsia="Calibri" w:hAnsi="Calibri" w:cs="Calibri"/>
          <w:kern w:val="2"/>
          <w:lang w:val="it-IT" w:eastAsia="en-US" w:bidi="he-IL"/>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L'investimento ambientale rappresenta l'ammontare delle risorse finanziarie stanziate dalla PMI per attività, progetti o iniziative volte a migliorare le prestazioni ambientali e la sostenibilità.</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L'investimento ambientale è misurato nella valuta del Paese della PMI (ad esempio, EUR, USD, GBP).</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L'indicatore può essere calcolato sommando tutte le spese relative alle iniziative ambientali, come l'adozione di energie rinnovabili, gli aggiornamenti dell'efficienza energetica, i miglioramenti nella gestione dei rifiuti, le misure di controllo dell'inquinamento, le certificazioni ambientali e altri progetti di sostenibilità.</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E751E3" w:rsidRPr="00CC12FE">
        <w:rPr>
          <w:rFonts w:ascii="Calibri" w:hAnsi="Calibri" w:cs="Calibri"/>
          <w:lang w:val="it-IT" w:eastAsia="el-GR"/>
        </w:rPr>
        <w:t>porting</w:t>
      </w:r>
      <w:r w:rsidRPr="00CC12FE">
        <w:rPr>
          <w:rFonts w:ascii="Calibri" w:hAnsi="Calibri" w:cs="Calibri"/>
          <w:lang w:val="it-IT" w:eastAsia="el-GR"/>
        </w:rPr>
        <w:t>: La PMI deve riferire sulle spese ambientali sostenute durante il periodo di re</w:t>
      </w:r>
      <w:r w:rsidR="00E751E3" w:rsidRPr="00CC12FE">
        <w:rPr>
          <w:rFonts w:ascii="Calibri" w:hAnsi="Calibri" w:cs="Calibri"/>
          <w:lang w:val="it-IT" w:eastAsia="el-GR"/>
        </w:rPr>
        <w:t>porting</w:t>
      </w:r>
      <w:r w:rsidRPr="00CC12FE">
        <w:rPr>
          <w:rFonts w:ascii="Calibri" w:hAnsi="Calibri" w:cs="Calibri"/>
          <w:lang w:val="it-IT" w:eastAsia="el-GR"/>
        </w:rPr>
        <w:t>, specificando le categorie o la natura degli investimenti effettuati per migliorare le prestazioni ambientali.</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L'indicatore delle spese ambientali dimostra l'impegno della PMI a investire nella sostenibilità ambientale e ad affrontare il proprio impatto sull'ambiente. Mostra la dedizione dell'azienda alle pratiche eco-compatibili e alla gestione responsabile delle risorse.</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Gli investimenti ambientali possono variare a seconda delle dimensioni, del settore e degli obiettivi di sostenibilità della PMI. L'indicatore evidenzia la volontà della PMI di destinare risorse finanziarie a iniziative verdi e dovrebbe essere riportato insieme ad altre metriche di performance ambientale. Anche per le PMI con budget limitati, investimenti relativamente piccoli in iniziative ambientali possono avere un effetto positivo sul loro impatto ambientale e </w:t>
      </w:r>
      <w:r w:rsidRPr="00CC12FE">
        <w:rPr>
          <w:rFonts w:ascii="Calibri" w:hAnsi="Calibri" w:cs="Calibri"/>
          <w:lang w:val="it-IT" w:eastAsia="el-GR"/>
        </w:rPr>
        <w:lastRenderedPageBreak/>
        <w:t>sostenere i loro obiettivi di sostenibilità a lungo termine. L'indicatore riflette la posizione proattiva della PMI nel contribuire a un futuro più verde e sostenibile.</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eastAsia="Calibri" w:hAnsi="Calibri" w:cs="Calibri"/>
          <w:b/>
          <w:kern w:val="2"/>
          <w:lang w:val="it-IT" w:eastAsia="en-US" w:bidi="he-IL"/>
        </w:rPr>
      </w:pPr>
      <w:r w:rsidRPr="00CC12FE">
        <w:rPr>
          <w:rFonts w:ascii="Calibri" w:eastAsia="Calibri" w:hAnsi="Calibri" w:cs="Calibri"/>
          <w:b/>
          <w:kern w:val="2"/>
          <w:lang w:val="it-IT" w:eastAsia="en-US" w:bidi="he-IL"/>
        </w:rPr>
        <w:t xml:space="preserve">E9 </w:t>
      </w:r>
      <w:r w:rsidR="002955A4">
        <w:rPr>
          <w:rFonts w:ascii="Calibri" w:eastAsia="Calibri" w:hAnsi="Calibri" w:cs="Calibri"/>
          <w:b/>
          <w:kern w:val="2"/>
          <w:lang w:val="it-IT" w:eastAsia="en-US" w:bidi="he-IL"/>
        </w:rPr>
        <w:t>–</w:t>
      </w:r>
      <w:r w:rsidRPr="00CC12FE">
        <w:rPr>
          <w:rFonts w:ascii="Calibri" w:eastAsia="Calibri" w:hAnsi="Calibri" w:cs="Calibri"/>
          <w:b/>
          <w:kern w:val="2"/>
          <w:lang w:val="it-IT" w:eastAsia="en-US" w:bidi="he-IL"/>
        </w:rPr>
        <w:t xml:space="preserve"> </w:t>
      </w:r>
      <w:r w:rsidR="002955A4">
        <w:rPr>
          <w:rFonts w:ascii="Calibri" w:eastAsia="Calibri" w:hAnsi="Calibri" w:cs="Calibri"/>
          <w:b/>
          <w:kern w:val="2"/>
          <w:lang w:val="it-IT" w:eastAsia="en-US" w:bidi="he-IL"/>
        </w:rPr>
        <w:t xml:space="preserve">Sanzioni per </w:t>
      </w:r>
      <w:r w:rsidRPr="00CC12FE">
        <w:rPr>
          <w:rFonts w:ascii="Calibri" w:eastAsia="Calibri" w:hAnsi="Calibri" w:cs="Calibri"/>
          <w:b/>
          <w:kern w:val="2"/>
          <w:lang w:val="it-IT" w:eastAsia="en-US" w:bidi="he-IL"/>
        </w:rPr>
        <w:t>Investimenti ambientali</w:t>
      </w:r>
    </w:p>
    <w:p w:rsidR="00BB767F" w:rsidRPr="00CC12FE" w:rsidRDefault="00BB767F" w:rsidP="009D5575">
      <w:pPr>
        <w:jc w:val="both"/>
        <w:rPr>
          <w:rFonts w:ascii="Calibri" w:eastAsia="Calibri" w:hAnsi="Calibri" w:cs="Calibri"/>
          <w:b/>
          <w:kern w:val="2"/>
          <w:lang w:val="it-IT" w:eastAsia="en-US" w:bidi="he-IL"/>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Le sanzioni pecuniarie per non conformità ambientale misurano le multe o le sanzioni pecuniarie sostenute dalla PMI a causa di violazioni di leggi, regolamenti o permessi ambientali durante il periodo di riferimento.</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è misurato nella valuta del Paese della PMI (ad esempio, USD, EUR, GBP).</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Calcolo: </w:t>
      </w:r>
      <w:r w:rsidR="002955A4">
        <w:rPr>
          <w:rFonts w:ascii="Calibri" w:hAnsi="Calibri" w:cs="Calibri"/>
          <w:lang w:val="it-IT" w:eastAsia="el-GR"/>
        </w:rPr>
        <w:t>L’impresa</w:t>
      </w:r>
      <w:r w:rsidRPr="00CC12FE">
        <w:rPr>
          <w:rFonts w:ascii="Calibri" w:hAnsi="Calibri" w:cs="Calibri"/>
          <w:lang w:val="it-IT" w:eastAsia="el-GR"/>
        </w:rPr>
        <w:t xml:space="preserve"> calcola la sanzione finanziaria totale pagata per la non conformità ambientale, che comprende multe, sanzioni o misure compensative applicate all'azienda.</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E72E09" w:rsidRPr="00CC12FE">
        <w:rPr>
          <w:rFonts w:ascii="Calibri" w:hAnsi="Calibri" w:cs="Calibri"/>
          <w:lang w:val="it-IT" w:eastAsia="el-GR"/>
        </w:rPr>
        <w:t>porting</w:t>
      </w:r>
      <w:r w:rsidRPr="00CC12FE">
        <w:rPr>
          <w:rFonts w:ascii="Calibri" w:hAnsi="Calibri" w:cs="Calibri"/>
          <w:lang w:val="it-IT" w:eastAsia="el-GR"/>
        </w:rPr>
        <w:t>: La PMI deve riportare il totale delle sanzioni finanziarie sostenute per la non conformità ambientale durante il periodo di rendicontazione.</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questo indicatore fornisce informazioni sulla gravità e sulla frequenza degli incidenti di non conformità ambientale. Sebbene l'obiettivo sia quello di avere una sanzione finanziaria pari a zero, l'indicatore aiuta la PMI a monitorare le sue prestazioni nella gestione dei rischi ambientali e nel rispetto delle normative. Una sanzione finanziaria bassa o nulla dimostra l'efficace gestione ambientale e l'impegno della PMI a rispettare gli obblighi di legge.</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l'indicatore sottolinea le conseguenze finanziarie degli incidenti di non conformità, esortando le PMI a mantenere solide pratiche di gestione ambientale e a evitare potenziali sanzioni.</w:t>
      </w:r>
    </w:p>
    <w:p w:rsidR="00BB767F" w:rsidRPr="00CC12FE" w:rsidRDefault="00BB767F"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S6 - Coinvolgimento dei dipendenti</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Definizione: </w:t>
      </w:r>
      <w:r w:rsidR="00E72E09" w:rsidRPr="00CC12FE">
        <w:rPr>
          <w:rFonts w:ascii="Calibri" w:hAnsi="Calibri" w:cs="Calibri"/>
          <w:lang w:val="it-IT" w:eastAsia="el-GR"/>
        </w:rPr>
        <w:t xml:space="preserve">Il </w:t>
      </w:r>
      <w:r w:rsidR="002955A4">
        <w:rPr>
          <w:rFonts w:ascii="Calibri" w:hAnsi="Calibri" w:cs="Calibri"/>
          <w:lang w:val="it-IT" w:eastAsia="el-GR"/>
        </w:rPr>
        <w:t>livell</w:t>
      </w:r>
      <w:r w:rsidR="00E72E09" w:rsidRPr="00CC12FE">
        <w:rPr>
          <w:rFonts w:ascii="Calibri" w:hAnsi="Calibri" w:cs="Calibri"/>
          <w:lang w:val="it-IT" w:eastAsia="el-GR"/>
        </w:rPr>
        <w:t>o di coinvolgimento dei dipendenti</w:t>
      </w:r>
      <w:r w:rsidRPr="00CC12FE">
        <w:rPr>
          <w:rFonts w:ascii="Calibri" w:hAnsi="Calibri" w:cs="Calibri"/>
          <w:lang w:val="it-IT" w:eastAsia="el-GR"/>
        </w:rPr>
        <w:t xml:space="preserve"> misura il livello di connessione emotiva, coinvolgimento e impegno che i dipendenti hanno nei confronti del loro lavoro e dell'organizzazione.</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tipicamente misurato attraverso sondaggi o valutazioni dei dipendenti che utilizzano una scala o un sistema di valutazione.</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Calcolo: Il </w:t>
      </w:r>
      <w:r w:rsidR="002955A4">
        <w:rPr>
          <w:rFonts w:ascii="Calibri" w:hAnsi="Calibri" w:cs="Calibri"/>
          <w:lang w:val="it-IT" w:eastAsia="el-GR"/>
        </w:rPr>
        <w:t>grado</w:t>
      </w:r>
      <w:r w:rsidRPr="00CC12FE">
        <w:rPr>
          <w:rFonts w:ascii="Calibri" w:hAnsi="Calibri" w:cs="Calibri"/>
          <w:lang w:val="it-IT" w:eastAsia="el-GR"/>
        </w:rPr>
        <w:t xml:space="preserve"> di coinvolgimento dei dipendenti viene calcolato in base alle risposte raccolte dai dipendenti nel sondaggio. Il sondaggio può includere domande relative alla soddisfazione sul lavoro, alla motivazione, al senso di appartenenza, alla disponibilità a raccomandare l'azienda come luogo di lavoro e all'impegno complessivo verso l'organizzazione.</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lastRenderedPageBreak/>
        <w:t>Re</w:t>
      </w:r>
      <w:r w:rsidR="00E72E09" w:rsidRPr="00CC12FE">
        <w:rPr>
          <w:rFonts w:ascii="Calibri" w:hAnsi="Calibri" w:cs="Calibri"/>
          <w:lang w:val="it-IT" w:eastAsia="el-GR"/>
        </w:rPr>
        <w:t>porting</w:t>
      </w:r>
      <w:r w:rsidRPr="00CC12FE">
        <w:rPr>
          <w:rFonts w:ascii="Calibri" w:hAnsi="Calibri" w:cs="Calibri"/>
          <w:lang w:val="it-IT" w:eastAsia="el-GR"/>
        </w:rPr>
        <w:t xml:space="preserve">: </w:t>
      </w:r>
      <w:r w:rsidR="002955A4">
        <w:rPr>
          <w:rFonts w:ascii="Calibri" w:hAnsi="Calibri" w:cs="Calibri"/>
          <w:lang w:val="it-IT" w:eastAsia="el-GR"/>
        </w:rPr>
        <w:t>l’azienda</w:t>
      </w:r>
      <w:r w:rsidRPr="00CC12FE">
        <w:rPr>
          <w:rFonts w:ascii="Calibri" w:hAnsi="Calibri" w:cs="Calibri"/>
          <w:lang w:val="it-IT" w:eastAsia="el-GR"/>
        </w:rPr>
        <w:t xml:space="preserve"> deve riportare il punteggio complessivo del coinvolgimento dei dipendenti, che rappresenta la media o l'aggregato delle risposte del sondaggio sui dipendenti.</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il coinvolgimento dei dipendenti è un fattore critico che influenza la produttività, la soddisfazione sul lavoro e la fidelizzazione dei dipendenti. Un punteggio elevato di coinvolgimento dei dipendenti indica un ambiente di lavoro positivo, in cui i dipendenti sono motivati, soddisfatti e impegnati a dare il meglio di sé.</w:t>
      </w:r>
    </w:p>
    <w:p w:rsidR="004F7151" w:rsidRPr="00CC12FE" w:rsidRDefault="004F7151"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le indagini sul coinvolgimento dei dipendenti possono essere condotte regolarmente per monitorare le tendenze e identificare le aree di miglioramento. I risultati dell'indagine possono fornire indicazioni preziose alla PMI per l'implementazione di strategie volte a migliorare il coinvolgimento dei dipendenti e a risolvere eventuali problemi sollevati dalla forza lavoro. Le iniziative di coinvolgimento dei dipendenti possono includere la promozione di una cultura aziendale positiva, il riconoscimento dei contributi dei dipendenti, l'offerta di opportunità di crescita e sviluppo e la promozione di canali di comunicazione aperti. Una forte attenzione al coinvolgimento dei dipendenti può tradursi in una forza lavoro più motivata e produttiva, che porta a prestazioni più elevate e a migliori risultati aziendali. L'indicatore riflette l'impegno della PMI nel coltivare una forza lavoro fiorente e impegnata.</w:t>
      </w:r>
    </w:p>
    <w:p w:rsidR="00FA2E8F" w:rsidRPr="00CC12FE" w:rsidRDefault="00FA2E8F"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 xml:space="preserve">S7 - Salute e sicurezza dei dipendenti </w:t>
      </w:r>
    </w:p>
    <w:p w:rsidR="00FA2E8F" w:rsidRPr="00CC12FE" w:rsidRDefault="00FA2E8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La salute e la sicurezza dei dipendenti misurano gli sforzi della PMI per prevenire gli incidenti, gli infortuni e le malattie professionali e per promuovere un ambiente di lavoro sicuro e sano per i dipendenti.</w:t>
      </w:r>
    </w:p>
    <w:p w:rsidR="00FA2E8F" w:rsidRPr="00CC12FE" w:rsidRDefault="00FA2E8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Misurazione: La </w:t>
      </w:r>
      <w:r w:rsidR="00C83E83" w:rsidRPr="00CC12FE">
        <w:rPr>
          <w:rFonts w:ascii="Calibri" w:hAnsi="Calibri" w:cs="Calibri"/>
          <w:lang w:val="it-IT" w:eastAsia="el-GR"/>
        </w:rPr>
        <w:t xml:space="preserve">salute e la sicurezza dei dipendenti </w:t>
      </w:r>
      <w:r w:rsidRPr="00CC12FE">
        <w:rPr>
          <w:rFonts w:ascii="Calibri" w:hAnsi="Calibri" w:cs="Calibri"/>
          <w:lang w:val="it-IT" w:eastAsia="el-GR"/>
        </w:rPr>
        <w:t xml:space="preserve">sono tipicamente misurate </w:t>
      </w:r>
      <w:r w:rsidR="00C83E83" w:rsidRPr="00CC12FE">
        <w:rPr>
          <w:rFonts w:ascii="Calibri" w:hAnsi="Calibri" w:cs="Calibri"/>
          <w:lang w:val="it-IT" w:eastAsia="el-GR"/>
        </w:rPr>
        <w:t xml:space="preserve">in modo quantitativo attraverso vari metodi di </w:t>
      </w:r>
      <w:r w:rsidRPr="00CC12FE">
        <w:rPr>
          <w:rFonts w:ascii="Calibri" w:hAnsi="Calibri" w:cs="Calibri"/>
          <w:lang w:val="it-IT" w:eastAsia="el-GR"/>
        </w:rPr>
        <w:t xml:space="preserve">misurazione. </w:t>
      </w:r>
    </w:p>
    <w:p w:rsidR="005E5509" w:rsidRDefault="00146435">
      <w:pPr>
        <w:jc w:val="both"/>
        <w:rPr>
          <w:rFonts w:ascii="Calibri" w:hAnsi="Calibri" w:cs="Calibri"/>
          <w:lang w:eastAsia="el-GR"/>
        </w:rPr>
      </w:pPr>
      <w:r w:rsidRPr="008D57E7">
        <w:rPr>
          <w:rFonts w:ascii="Calibri" w:hAnsi="Calibri" w:cs="Calibri"/>
          <w:lang w:eastAsia="el-GR"/>
        </w:rPr>
        <w:t>Indicatori:</w:t>
      </w:r>
    </w:p>
    <w:p w:rsidR="005E5509" w:rsidRPr="00CC12FE" w:rsidRDefault="00146435">
      <w:pPr>
        <w:pStyle w:val="Paragrafoelenco"/>
        <w:numPr>
          <w:ilvl w:val="0"/>
          <w:numId w:val="48"/>
        </w:numPr>
        <w:jc w:val="both"/>
        <w:rPr>
          <w:rFonts w:ascii="Calibri" w:hAnsi="Calibri" w:cs="Calibri"/>
          <w:lang w:val="it-IT" w:eastAsia="en-US"/>
        </w:rPr>
      </w:pPr>
      <w:r w:rsidRPr="00CC12FE">
        <w:rPr>
          <w:rFonts w:ascii="Calibri" w:hAnsi="Calibri" w:cs="Calibri"/>
          <w:lang w:val="it-IT" w:eastAsia="en-US"/>
        </w:rPr>
        <w:t>Numero di giorni persi per infortuni sul lavoro e decessi dovuti a incidenti sul lavoro, malattie professionali e decessi dovuti a malattie</w:t>
      </w:r>
      <w:r w:rsidR="00CF3050" w:rsidRPr="00CC12FE">
        <w:rPr>
          <w:rFonts w:ascii="Calibri" w:hAnsi="Calibri" w:cs="Calibri"/>
          <w:lang w:val="it-IT" w:eastAsia="en-US"/>
        </w:rPr>
        <w:t>.</w:t>
      </w:r>
    </w:p>
    <w:p w:rsidR="005E5509" w:rsidRDefault="00146435">
      <w:pPr>
        <w:pStyle w:val="Paragrafoelenco"/>
        <w:numPr>
          <w:ilvl w:val="0"/>
          <w:numId w:val="48"/>
        </w:numPr>
        <w:jc w:val="both"/>
        <w:rPr>
          <w:rFonts w:ascii="Calibri" w:hAnsi="Calibri" w:cs="Calibri"/>
          <w:lang w:eastAsia="en-US"/>
        </w:rPr>
      </w:pPr>
      <w:r w:rsidRPr="00CC12FE">
        <w:rPr>
          <w:rFonts w:ascii="Calibri" w:hAnsi="Calibri" w:cs="Calibri"/>
          <w:lang w:val="it-IT" w:eastAsia="en-US"/>
        </w:rPr>
        <w:t xml:space="preserve">Percentuale di dipendenti coperti da un sistema di gestione della salute e della sicurezza (ad es. </w:t>
      </w:r>
      <w:r w:rsidRPr="008D57E7">
        <w:rPr>
          <w:rFonts w:ascii="Calibri" w:hAnsi="Calibri" w:cs="Calibri"/>
          <w:lang w:eastAsia="en-US"/>
        </w:rPr>
        <w:t>ISO45001)</w:t>
      </w:r>
    </w:p>
    <w:p w:rsidR="00C83E83" w:rsidRPr="008D57E7" w:rsidRDefault="00C83E83" w:rsidP="009D5575">
      <w:pPr>
        <w:jc w:val="both"/>
        <w:rPr>
          <w:rFonts w:ascii="Calibri" w:hAnsi="Calibri" w:cs="Calibri"/>
          <w:lang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Inoltre, può essere misurata </w:t>
      </w:r>
      <w:r w:rsidR="00FA2E8F" w:rsidRPr="00CC12FE">
        <w:rPr>
          <w:rFonts w:ascii="Calibri" w:hAnsi="Calibri" w:cs="Calibri"/>
          <w:lang w:val="it-IT" w:eastAsia="el-GR"/>
        </w:rPr>
        <w:t xml:space="preserve">qualitativamente attraverso varie valutazioni e audit su salute e sicurezza. </w:t>
      </w:r>
    </w:p>
    <w:p w:rsidR="00FA2E8F" w:rsidRPr="00CC12FE" w:rsidRDefault="00FA2E8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L'indicatore Salute e sicurezza dei dipendenti prevede la valutazione della conformità della PMI alle normative in materia di salute e sicurezza, la presenza e l'efficacia dei programmi di sicurezza, la formazione e il numero di incidenti o infortuni sul lavoro.</w:t>
      </w:r>
    </w:p>
    <w:p w:rsidR="00FA2E8F" w:rsidRPr="00CC12FE" w:rsidRDefault="00FA2E8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CD6CBF" w:rsidRPr="00CC12FE">
        <w:rPr>
          <w:rFonts w:ascii="Calibri" w:hAnsi="Calibri" w:cs="Calibri"/>
          <w:lang w:val="it-IT" w:eastAsia="el-GR"/>
        </w:rPr>
        <w:t>porting</w:t>
      </w:r>
      <w:r w:rsidRPr="00CC12FE">
        <w:rPr>
          <w:rFonts w:ascii="Calibri" w:hAnsi="Calibri" w:cs="Calibri"/>
          <w:lang w:val="it-IT" w:eastAsia="el-GR"/>
        </w:rPr>
        <w:t xml:space="preserve">: La PMI deve riferire sulle sue iniziative in materia di salute e sicurezza, comprese le informazioni sull'attuazione delle politiche in materia di salute e sicurezza, sulla formazione dei </w:t>
      </w:r>
      <w:r w:rsidRPr="00CC12FE">
        <w:rPr>
          <w:rFonts w:ascii="Calibri" w:hAnsi="Calibri" w:cs="Calibri"/>
          <w:lang w:val="it-IT" w:eastAsia="el-GR"/>
        </w:rPr>
        <w:lastRenderedPageBreak/>
        <w:t>dipendenti, sulle valutazioni dei rischi, sui rapporti sugli incidenti e sulle azioni intraprese per migliorare la sicurezza sul posto di lavoro.</w:t>
      </w:r>
    </w:p>
    <w:p w:rsidR="00FA2E8F" w:rsidRPr="00CC12FE" w:rsidRDefault="00FA2E8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l'indicatore Salute e sicurezza dei dipendenti riflette l'impegno della PMI nel salvaguardare il benessere fisico e mentale dei propri dipendenti. Dare priorità alla salute e alla sicurezza crea un ambiente di lavoro sicuro, minimizza i rischi professionali, riduce l'assenteismo e promuove una cultura aziendale positiva.</w:t>
      </w:r>
    </w:p>
    <w:p w:rsidR="00FA2E8F" w:rsidRPr="00CC12FE" w:rsidRDefault="00FA2E8F"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la PMI può implementare programmi di salute e sicurezza che comprendano valutazioni dei rischi, formazione sulla sicurezza, procedure di risposta alle emergenze, ergonomia del posto di lavoro, supporto alla salute mentale e ispezioni regolari della sicurezza. Deve rispettare le norme di salute e sicurezza pertinenti e adottare misure proattive per prevenire gli incidenti e affrontare tempestivamente i pericoli identificati. L'indicatore sottolinea l'importanza di un miglioramento continuo delle pratiche di salute e sicurezza per garantire ai dipendenti un ambiente di lavoro sicuro e sano. Il monitoraggio e la rendicontazione regolari delle iniziative per la salute e la sicurezza dei dipendenti dimostrano l'impegno della PMI a dare priorità al benessere dei dipendenti e a mantenere un ambiente di lavoro responsabile e attento.</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S8 - Protezione dei dati e della privacy dei clienti</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La protezione dei dati dei clienti e la privacy misurano gli sforzi della PMI per proteggere i dati dei clienti, mantenere la privacy dei dati e rispettare le normative sulla protezione dei dati e gli standard del settore.</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Misurazione: L'indicatore è tipicamente misurato qualitativamente attraverso valutazioni e audit delle </w:t>
      </w:r>
      <w:r w:rsidR="002955A4">
        <w:rPr>
          <w:rFonts w:ascii="Calibri" w:hAnsi="Calibri" w:cs="Calibri"/>
          <w:lang w:val="it-IT" w:eastAsia="el-GR"/>
        </w:rPr>
        <w:t xml:space="preserve">norme </w:t>
      </w:r>
      <w:r w:rsidRPr="00CC12FE">
        <w:rPr>
          <w:rFonts w:ascii="Calibri" w:hAnsi="Calibri" w:cs="Calibri"/>
          <w:lang w:val="it-IT" w:eastAsia="el-GR"/>
        </w:rPr>
        <w:t>di protezione dei dati e della privacy delle PMI.</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L'indicatore Protezione dei dati e privacy dei clienti prevede la valutazione dell'adesione della PMI alle politiche di protezione dei dati, alle misure di sicurezza dei dati, alle procedure di risposta alle violazioni dei dati e ai meccanismi di consenso dei clienti.</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295362" w:rsidRPr="00CC12FE">
        <w:rPr>
          <w:rFonts w:ascii="Calibri" w:hAnsi="Calibri" w:cs="Calibri"/>
          <w:lang w:val="it-IT" w:eastAsia="el-GR"/>
        </w:rPr>
        <w:t>porting</w:t>
      </w:r>
      <w:r w:rsidRPr="00CC12FE">
        <w:rPr>
          <w:rFonts w:ascii="Calibri" w:hAnsi="Calibri" w:cs="Calibri"/>
          <w:lang w:val="it-IT" w:eastAsia="el-GR"/>
        </w:rPr>
        <w:t>: La PMI deve riferire in merito alle proprie iniziative di protezione dei dati dei clienti e della privacy, fornendo dettagli sulle politiche e sulle procedure in atto per proteggere i dati dei clienti, garantire la privacy dei dati e rispettare le normative sulla protezione dei dati.</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L'indicatore Protezione dei dati dei clienti e privacy evidenzia l'impegno della PMI a mantenere la fiducia dei propri clienti. Salvaguardando i dati dei clienti e rispettando la loro privacy, la PMI può costruire solide relazioni con i clienti e dimostrare pratiche di gestione responsabile dei dati.</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per proteggere i dati dei clienti, la PMI deve implementare politiche di protezione dei dati, garantire l'archiviazione e la trasmissione sicura dei dati e limitare l'accesso alle informazioni sensibili solo al personale autorizzato. Deve inoltre garantire la conformità alle leggi sulla </w:t>
      </w:r>
      <w:r w:rsidRPr="00CC12FE">
        <w:rPr>
          <w:rFonts w:ascii="Calibri" w:hAnsi="Calibri" w:cs="Calibri"/>
          <w:lang w:val="it-IT" w:eastAsia="el-GR"/>
        </w:rPr>
        <w:lastRenderedPageBreak/>
        <w:t xml:space="preserve">protezione dei dati, come il Regolamento generale sulla protezione dei dati (GDPR) nell'Unione europea o altre leggi sulla privacy dei dati pertinenti nelle rispettive regioni in cui opera. In caso di violazione dei dati, la PMI deve disporre di un chiaro piano di risposta alla violazione dei dati per affrontare e informare tempestivamente i clienti interessati. Anche una comunicazione trasparente sulle pratiche di raccolta dei dati e sui meccanismi di consenso dei clienti sono componenti essenziali della protezione dei dati e della privacy dei clienti. L'indicatore sottolinea l'impegno della PMI nella gestione responsabile dei dati e la sua dedizione alla salvaguardia della fiducia e della privacy dei </w:t>
      </w:r>
      <w:r w:rsidR="002955A4">
        <w:rPr>
          <w:rFonts w:ascii="Calibri" w:hAnsi="Calibri" w:cs="Calibri"/>
          <w:lang w:val="it-IT" w:eastAsia="el-GR"/>
        </w:rPr>
        <w:t xml:space="preserve">propri </w:t>
      </w:r>
      <w:r w:rsidRPr="00CC12FE">
        <w:rPr>
          <w:rFonts w:ascii="Calibri" w:hAnsi="Calibri" w:cs="Calibri"/>
          <w:lang w:val="it-IT" w:eastAsia="el-GR"/>
        </w:rPr>
        <w:t>clienti.</w:t>
      </w:r>
    </w:p>
    <w:p w:rsidR="00295362" w:rsidRPr="003223E6" w:rsidRDefault="00295362">
      <w:pPr>
        <w:jc w:val="both"/>
        <w:rPr>
          <w:rFonts w:ascii="Calibri" w:hAnsi="Calibri" w:cs="Calibri"/>
          <w:color w:val="FF0000"/>
          <w:lang w:val="it-IT" w:eastAsia="el-GR"/>
        </w:rPr>
      </w:pPr>
    </w:p>
    <w:p w:rsidR="005E5509" w:rsidRPr="006E431E" w:rsidRDefault="00146435">
      <w:pPr>
        <w:jc w:val="both"/>
        <w:rPr>
          <w:rFonts w:ascii="Calibri" w:hAnsi="Calibri" w:cs="Calibri"/>
          <w:b/>
          <w:lang w:val="it-IT" w:eastAsia="el-GR"/>
        </w:rPr>
      </w:pPr>
      <w:r w:rsidRPr="006E431E">
        <w:rPr>
          <w:rFonts w:ascii="Calibri" w:hAnsi="Calibri" w:cs="Calibri"/>
          <w:b/>
          <w:lang w:val="it-IT" w:eastAsia="el-GR"/>
        </w:rPr>
        <w:t>S9 - Coinvolgimento e sostegno della comunità</w:t>
      </w:r>
      <w:r w:rsidR="003223E6" w:rsidRPr="006E431E">
        <w:rPr>
          <w:rFonts w:ascii="Calibri" w:hAnsi="Calibri" w:cs="Calibri"/>
          <w:b/>
          <w:lang w:val="it-IT" w:eastAsia="el-GR"/>
        </w:rPr>
        <w:t xml:space="preserve">   </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L'impegno e il s</w:t>
      </w:r>
      <w:r w:rsidR="002955A4">
        <w:rPr>
          <w:rFonts w:ascii="Calibri" w:hAnsi="Calibri" w:cs="Calibri"/>
          <w:lang w:val="it-IT" w:eastAsia="el-GR"/>
        </w:rPr>
        <w:t>ostegno alla comunità misurano il grado</w:t>
      </w:r>
      <w:r w:rsidRPr="00CC12FE">
        <w:rPr>
          <w:rFonts w:ascii="Calibri" w:hAnsi="Calibri" w:cs="Calibri"/>
          <w:lang w:val="it-IT" w:eastAsia="el-GR"/>
        </w:rPr>
        <w:t xml:space="preserve"> in cui la PMI si impegna attivamente e sostiene le comunità circostanti attraverso varie iniziative sociali, programmi e contributi.</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è tipicamente misurato qualitativamente e quantitativamente valutando le attività di coinvolgimento della comunità della PMI e il loro impatto.</w:t>
      </w:r>
    </w:p>
    <w:p w:rsidR="00E04A86" w:rsidRPr="00CC12FE" w:rsidRDefault="00E04A86" w:rsidP="009D5575">
      <w:pPr>
        <w:jc w:val="both"/>
        <w:rPr>
          <w:rFonts w:ascii="Calibri" w:hAnsi="Calibri" w:cs="Calibri"/>
          <w:lang w:val="it-IT" w:eastAsia="el-GR"/>
        </w:rPr>
      </w:pPr>
    </w:p>
    <w:p w:rsidR="005E5509" w:rsidRDefault="00146435">
      <w:pPr>
        <w:jc w:val="both"/>
        <w:rPr>
          <w:rFonts w:ascii="Calibri" w:hAnsi="Calibri" w:cs="Calibri"/>
          <w:lang w:val="it-IT" w:eastAsia="el-GR"/>
        </w:rPr>
      </w:pPr>
      <w:r w:rsidRPr="00CC12FE">
        <w:rPr>
          <w:rFonts w:ascii="Calibri" w:hAnsi="Calibri" w:cs="Calibri"/>
          <w:lang w:val="it-IT" w:eastAsia="el-GR"/>
        </w:rPr>
        <w:t>Calcolo: L'indicatore impegno e sostegno alla comunità prevede la valutazione della partecipazione della PMI a progetti comunitari, donazioni di beneficenza, attività di volontariato, partnership con organizzazioni locali e sostegno a progr</w:t>
      </w:r>
      <w:r w:rsidR="006E431E">
        <w:rPr>
          <w:rFonts w:ascii="Calibri" w:hAnsi="Calibri" w:cs="Calibri"/>
          <w:lang w:val="it-IT" w:eastAsia="el-GR"/>
        </w:rPr>
        <w:t>ammi di sviluppo della comunità:</w:t>
      </w:r>
    </w:p>
    <w:p w:rsidR="006E431E" w:rsidRPr="00CC12FE" w:rsidRDefault="006E431E">
      <w:pPr>
        <w:jc w:val="both"/>
        <w:rPr>
          <w:rFonts w:ascii="Calibri" w:hAnsi="Calibri" w:cs="Calibri"/>
          <w:lang w:val="it-IT" w:eastAsia="el-GR"/>
        </w:rPr>
      </w:pPr>
    </w:p>
    <w:p w:rsidR="005E5509" w:rsidRDefault="00252F67">
      <w:pPr>
        <w:pStyle w:val="Paragrafoelenco"/>
        <w:numPr>
          <w:ilvl w:val="0"/>
          <w:numId w:val="50"/>
        </w:numPr>
        <w:jc w:val="both"/>
        <w:rPr>
          <w:rFonts w:ascii="Calibri" w:hAnsi="Calibri" w:cs="Calibri"/>
          <w:lang w:eastAsia="el-GR"/>
        </w:rPr>
      </w:pPr>
      <w:r w:rsidRPr="008D57E7">
        <w:rPr>
          <w:rFonts w:ascii="Calibri" w:hAnsi="Calibri" w:cs="Calibri"/>
          <w:lang w:eastAsia="el-GR"/>
        </w:rPr>
        <w:t xml:space="preserve">Numero </w:t>
      </w:r>
      <w:r w:rsidR="00146435" w:rsidRPr="008D57E7">
        <w:rPr>
          <w:rFonts w:ascii="Calibri" w:hAnsi="Calibri" w:cs="Calibri"/>
          <w:lang w:eastAsia="el-GR"/>
        </w:rPr>
        <w:t>di progetti comunitari</w:t>
      </w:r>
    </w:p>
    <w:p w:rsidR="005E5509" w:rsidRPr="00CC12FE" w:rsidRDefault="00252F67">
      <w:pPr>
        <w:pStyle w:val="Paragrafoelenco"/>
        <w:numPr>
          <w:ilvl w:val="0"/>
          <w:numId w:val="50"/>
        </w:numPr>
        <w:jc w:val="both"/>
        <w:rPr>
          <w:rFonts w:ascii="Calibri" w:hAnsi="Calibri" w:cs="Calibri"/>
          <w:lang w:val="it-IT" w:eastAsia="el-GR"/>
        </w:rPr>
      </w:pPr>
      <w:r w:rsidRPr="00CC12FE">
        <w:rPr>
          <w:rFonts w:ascii="Calibri" w:hAnsi="Calibri" w:cs="Calibri"/>
          <w:lang w:val="it-IT" w:eastAsia="el-GR"/>
        </w:rPr>
        <w:t xml:space="preserve">Numero </w:t>
      </w:r>
      <w:r w:rsidR="00146435" w:rsidRPr="00CC12FE">
        <w:rPr>
          <w:rFonts w:ascii="Calibri" w:hAnsi="Calibri" w:cs="Calibri"/>
          <w:lang w:val="it-IT" w:eastAsia="el-GR"/>
        </w:rPr>
        <w:t>di iniziative di volontariato (ore di volontariato dei dipendenti)</w:t>
      </w:r>
    </w:p>
    <w:p w:rsidR="005E5509" w:rsidRPr="00CC12FE" w:rsidRDefault="00146435">
      <w:pPr>
        <w:pStyle w:val="Paragrafoelenco"/>
        <w:numPr>
          <w:ilvl w:val="0"/>
          <w:numId w:val="50"/>
        </w:numPr>
        <w:jc w:val="both"/>
        <w:rPr>
          <w:rFonts w:ascii="Calibri" w:hAnsi="Calibri" w:cs="Calibri"/>
          <w:lang w:val="it-IT" w:eastAsia="el-GR"/>
        </w:rPr>
      </w:pPr>
      <w:r w:rsidRPr="00CC12FE">
        <w:rPr>
          <w:rFonts w:ascii="Calibri" w:hAnsi="Calibri" w:cs="Calibri"/>
          <w:lang w:val="it-IT" w:eastAsia="el-GR"/>
        </w:rPr>
        <w:t xml:space="preserve">Sostegno ai programmi di sviluppo delle comunità </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295362" w:rsidRPr="00CC12FE">
        <w:rPr>
          <w:rFonts w:ascii="Calibri" w:hAnsi="Calibri" w:cs="Calibri"/>
          <w:lang w:val="it-IT" w:eastAsia="el-GR"/>
        </w:rPr>
        <w:t>porting</w:t>
      </w:r>
      <w:r w:rsidRPr="00CC12FE">
        <w:rPr>
          <w:rFonts w:ascii="Calibri" w:hAnsi="Calibri" w:cs="Calibri"/>
          <w:lang w:val="it-IT" w:eastAsia="el-GR"/>
        </w:rPr>
        <w:t>: La PMI deve rendere conto delle sue iniziative di impegno nella comunità, fornendo dettagli sui progetti sostenuti, sulle risorse stanziate e sui risultati ottenuti.</w:t>
      </w:r>
    </w:p>
    <w:p w:rsidR="00E04A86" w:rsidRPr="00CC12FE" w:rsidRDefault="00E04A86"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L'indicatore Impegno e sostegno alla comunità riflette l'impegno della PMI ad essere un cittadino d'impresa responsabile e ad avere un impatto positivo sulle comunità locali in cui opera. Impegnandosi attivamente con la comunità e sostenendo le iniziative sociali, la PMI può rafforzare le proprie relazioni con gli stakeholder e contribuire al benessere e allo sviluppo delle aree circostanti.</w:t>
      </w:r>
    </w:p>
    <w:p w:rsidR="00E04A86" w:rsidRPr="00CC12FE" w:rsidRDefault="00E04A86" w:rsidP="009D5575">
      <w:pPr>
        <w:jc w:val="both"/>
        <w:rPr>
          <w:rFonts w:ascii="Calibri" w:hAnsi="Calibri" w:cs="Calibri"/>
          <w:lang w:val="it-IT" w:eastAsia="el-GR"/>
        </w:rPr>
      </w:pPr>
    </w:p>
    <w:p w:rsidR="006E431E" w:rsidRDefault="00146435">
      <w:pPr>
        <w:jc w:val="both"/>
        <w:rPr>
          <w:rFonts w:ascii="Calibri" w:hAnsi="Calibri" w:cs="Calibri"/>
          <w:lang w:val="it-IT" w:eastAsia="el-GR"/>
        </w:rPr>
      </w:pPr>
      <w:r w:rsidRPr="00CC12FE">
        <w:rPr>
          <w:rFonts w:ascii="Calibri" w:hAnsi="Calibri" w:cs="Calibri"/>
          <w:lang w:val="it-IT" w:eastAsia="el-GR"/>
        </w:rPr>
        <w:t xml:space="preserve">Nota: l'impegno della comunità può assumere varie forme, come il sostegno a programmi educativi, la conservazione dell'ambiente, le iniziative sanitarie, lo sviluppo delle infrastrutture locali e l'emancipazione dei gruppi emarginati. </w:t>
      </w:r>
      <w:r w:rsidR="006E431E">
        <w:rPr>
          <w:rFonts w:ascii="Calibri" w:hAnsi="Calibri" w:cs="Calibri"/>
          <w:lang w:val="it-IT" w:eastAsia="el-GR"/>
        </w:rPr>
        <w:t>L’impresa</w:t>
      </w:r>
      <w:r w:rsidRPr="00CC12FE">
        <w:rPr>
          <w:rFonts w:ascii="Calibri" w:hAnsi="Calibri" w:cs="Calibri"/>
          <w:lang w:val="it-IT" w:eastAsia="el-GR"/>
        </w:rPr>
        <w:t xml:space="preserve"> deve dare priorità a progett</w:t>
      </w:r>
      <w:r w:rsidR="006E431E">
        <w:rPr>
          <w:rFonts w:ascii="Calibri" w:hAnsi="Calibri" w:cs="Calibri"/>
          <w:lang w:val="it-IT" w:eastAsia="el-GR"/>
        </w:rPr>
        <w:t xml:space="preserve">i in linea con le esigenze </w:t>
      </w:r>
      <w:r w:rsidRPr="00CC12FE">
        <w:rPr>
          <w:rFonts w:ascii="Calibri" w:hAnsi="Calibri" w:cs="Calibri"/>
          <w:lang w:val="it-IT" w:eastAsia="el-GR"/>
        </w:rPr>
        <w:t xml:space="preserve">della comunità. Nel riferire sull'indicatore, la PMI può anche includere il feedback degli stakeholder della comunità per valutare l'efficacia e la pertinenza delle sue attività di coinvolgimento della comunità. Dimostrare un impegno genuino per il benessere della comunità può migliorare la reputazione della PMI, favorire la buona volontà e contribuire allo sviluppo </w:t>
      </w:r>
    </w:p>
    <w:p w:rsidR="006E431E" w:rsidRDefault="006E431E">
      <w:pPr>
        <w:jc w:val="both"/>
        <w:rPr>
          <w:rFonts w:ascii="Calibri" w:hAnsi="Calibri" w:cs="Calibri"/>
          <w:lang w:val="it-IT" w:eastAsia="el-GR"/>
        </w:rPr>
      </w:pPr>
    </w:p>
    <w:p w:rsidR="006E431E" w:rsidRDefault="006E431E">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sostenibile della regione. L'indicatore sottolinea il ruolo della PMI come membro responsabile e socialmente consapevole della </w:t>
      </w:r>
      <w:r w:rsidR="006E431E">
        <w:rPr>
          <w:rFonts w:ascii="Calibri" w:hAnsi="Calibri" w:cs="Calibri"/>
          <w:lang w:val="it-IT" w:eastAsia="el-GR"/>
        </w:rPr>
        <w:t xml:space="preserve">sua </w:t>
      </w:r>
      <w:r w:rsidRPr="00CC12FE">
        <w:rPr>
          <w:rFonts w:ascii="Calibri" w:hAnsi="Calibri" w:cs="Calibri"/>
          <w:lang w:val="it-IT" w:eastAsia="el-GR"/>
        </w:rPr>
        <w:t>comunità.</w:t>
      </w:r>
    </w:p>
    <w:p w:rsidR="00252F67" w:rsidRPr="00CC12FE" w:rsidRDefault="00252F67"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S10 - Retribuzione dei dipendenti</w:t>
      </w:r>
    </w:p>
    <w:p w:rsidR="00252F67" w:rsidRPr="00CC12FE" w:rsidRDefault="00252F67"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Indicatore 1: divario retributivo di genere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Il Gender Pay Gap misura la differenza di retribuzione media tra i dipendenti di sesso maschile e quelli di sesso femminile all'interno della PMI.</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è calcolato come differenza percentuale tra la retribuzione media dei dipendenti di sesso maschile e la retribuzione media dei dipendenti di sesso femminile.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Il divario retributivo di genere viene calcolato con la seguente formula:</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Gender Pay Gap (%) = [(Retribuzione media dei dipendenti maschi - Retribuzione media delle dipendenti femmine) / Retribuzione media dei dipendenti maschi]. x 100</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295362" w:rsidRPr="00CC12FE">
        <w:rPr>
          <w:rFonts w:ascii="Calibri" w:hAnsi="Calibri" w:cs="Calibri"/>
          <w:lang w:val="it-IT" w:eastAsia="el-GR"/>
        </w:rPr>
        <w:t>porting</w:t>
      </w:r>
      <w:r w:rsidRPr="00CC12FE">
        <w:rPr>
          <w:rFonts w:ascii="Calibri" w:hAnsi="Calibri" w:cs="Calibri"/>
          <w:lang w:val="it-IT" w:eastAsia="el-GR"/>
        </w:rPr>
        <w:t>: La PMI deve riferire in merito al proprio Gender Pay Gap, fornendo informazioni sulla retribuzione media dei dipendenti di sesso maschile e femminile e sulla differenza percentuale.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l'indicatore Gender Pay Gap evidenzia l'impegno della PMI verso l'equità retributiva e le pari opportunità per i dipendenti di sesso maschile e femminile. Un divario retributivo di genere più ridotto indica un sistema di retribuzione equo che promuove la diversità e l'inclusione.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Indicatore 2: Compenso totale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La retribuzione totale misura la retribuzione complessiva e i benefici offerti ai dipendenti, comprendendo non solo lo stipendio base ma anche bonus, incentivi, benefit e altre forme di retribuzione.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quantitativamente calcolando il pacchetto retributivo totale offerto ai dipendenti.</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La retribuzione totale viene calcolata sommando lo stipendio base, i bonus, gli incentivi e gli altri benefit forniti a ciascun dipendente.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295362" w:rsidRPr="00CC12FE">
        <w:rPr>
          <w:rFonts w:ascii="Calibri" w:hAnsi="Calibri" w:cs="Calibri"/>
          <w:lang w:val="it-IT" w:eastAsia="el-GR"/>
        </w:rPr>
        <w:t>porting</w:t>
      </w:r>
      <w:r w:rsidRPr="00CC12FE">
        <w:rPr>
          <w:rFonts w:ascii="Calibri" w:hAnsi="Calibri" w:cs="Calibri"/>
          <w:lang w:val="it-IT" w:eastAsia="el-GR"/>
        </w:rPr>
        <w:t>: La PMI deve riferire sui propri pacchetti di retribuzione totale, fornendo una ripartizione delle varie componenti che contribuiscono alla retribuzione dei dipendenti.</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Motivazione: L'indicatore della retribuzione totale riflette l'approccio della PMI alla remunerazione e alla fidelizzazione dei propri dipendenti. L'offerta di pacchetti retributivi </w:t>
      </w:r>
      <w:r w:rsidRPr="00CC12FE">
        <w:rPr>
          <w:rFonts w:ascii="Calibri" w:hAnsi="Calibri" w:cs="Calibri"/>
          <w:lang w:val="it-IT" w:eastAsia="el-GR"/>
        </w:rPr>
        <w:lastRenderedPageBreak/>
        <w:t>competitivi e attraenti può contribuire ad attrarre i migliori talenti, a rafforzare la motivazione dei dipendenti e a migliorare la soddisfazione lavorativa complessiva.</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per l'indicatore Gender Pay Gap, è essenziale garantire una retribuzione equa e paritaria per ruoli, esperienze e prestazioni equivalenti, indipendentemente dal genere. Le PMI dovrebbero affrontare in modo proattivo qualsiasi disparità retributiva tra i sessi e lavorare per promuovere l'</w:t>
      </w:r>
      <w:r w:rsidR="0082353B">
        <w:rPr>
          <w:rFonts w:ascii="Calibri" w:hAnsi="Calibri" w:cs="Calibri"/>
          <w:lang w:val="it-IT" w:eastAsia="el-GR"/>
        </w:rPr>
        <w:t>e</w:t>
      </w:r>
      <w:r w:rsidRPr="00CC12FE">
        <w:rPr>
          <w:rFonts w:ascii="Calibri" w:hAnsi="Calibri" w:cs="Calibri"/>
          <w:lang w:val="it-IT" w:eastAsia="el-GR"/>
        </w:rPr>
        <w:t>guaglianza di genere nella retribuzione. Per quanto riguarda l'indicatore Total Compensation, le PMI possono adattare i loro pacchetti di benefit alle esigenze dei dipendenti e allinearsi agli standard del settore. Una rendicontazione trasparente delle pratiche retributive può favorire la fiducia e il coinvolgimento dei dipendenti e dimostrare l'impegno della PMI verso politiche retributive eque e competitive. Entrambi gli indicatori sottolineano la responsabilità della PMI nel gestire la retribuzione dei dipendenti in modo equo e responsabile.</w:t>
      </w:r>
    </w:p>
    <w:p w:rsidR="00252F67" w:rsidRPr="00CC12FE" w:rsidRDefault="00252F67"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S11 - Soddisfazione e</w:t>
      </w:r>
      <w:r w:rsidR="0082353B">
        <w:rPr>
          <w:rFonts w:ascii="Calibri" w:hAnsi="Calibri" w:cs="Calibri"/>
          <w:b/>
          <w:lang w:val="it-IT" w:eastAsia="el-GR"/>
        </w:rPr>
        <w:t xml:space="preserve"> fidelizzazione</w:t>
      </w:r>
      <w:r w:rsidRPr="00CC12FE">
        <w:rPr>
          <w:rFonts w:ascii="Calibri" w:hAnsi="Calibri" w:cs="Calibri"/>
          <w:b/>
          <w:lang w:val="it-IT" w:eastAsia="el-GR"/>
        </w:rPr>
        <w:t xml:space="preserve"> dei clienti</w:t>
      </w:r>
    </w:p>
    <w:p w:rsidR="00252F67" w:rsidRPr="00CC12FE" w:rsidRDefault="00252F67" w:rsidP="009D5575">
      <w:pPr>
        <w:jc w:val="both"/>
        <w:rPr>
          <w:rFonts w:ascii="Calibri" w:hAnsi="Calibri" w:cs="Calibri"/>
          <w:b/>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Indicatore 1: Soddisfazione del cliente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Definizione: La </w:t>
      </w:r>
      <w:r w:rsidR="00295362" w:rsidRPr="00CC12FE">
        <w:rPr>
          <w:rFonts w:ascii="Calibri" w:hAnsi="Calibri" w:cs="Calibri"/>
          <w:lang w:val="it-IT" w:eastAsia="el-GR"/>
        </w:rPr>
        <w:t xml:space="preserve">Soddisfazione del cliente </w:t>
      </w:r>
      <w:r w:rsidRPr="00CC12FE">
        <w:rPr>
          <w:rFonts w:ascii="Calibri" w:hAnsi="Calibri" w:cs="Calibri"/>
          <w:lang w:val="it-IT" w:eastAsia="el-GR"/>
        </w:rPr>
        <w:t>misura il livello di soddisfazione dei clienti per i prodotti, i servizi e l'esperienza complessiva della PMI.</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w:t>
      </w:r>
      <w:r w:rsidR="0082353B">
        <w:rPr>
          <w:rFonts w:ascii="Calibri" w:hAnsi="Calibri" w:cs="Calibri"/>
          <w:lang w:val="it-IT" w:eastAsia="el-GR"/>
        </w:rPr>
        <w:t xml:space="preserve">tore viene tipicamente misurato </w:t>
      </w:r>
      <w:r w:rsidRPr="00CC12FE">
        <w:rPr>
          <w:rFonts w:ascii="Calibri" w:hAnsi="Calibri" w:cs="Calibri"/>
          <w:lang w:val="it-IT" w:eastAsia="el-GR"/>
        </w:rPr>
        <w:t>attraverso sondaggi o valutazioni del feedback dei clienti, utilizzando una scala di valutazione della soddisfazione.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Calcolo: La </w:t>
      </w:r>
      <w:r w:rsidR="00295362" w:rsidRPr="00CC12FE">
        <w:rPr>
          <w:rFonts w:ascii="Calibri" w:hAnsi="Calibri" w:cs="Calibri"/>
          <w:lang w:val="it-IT" w:eastAsia="el-GR"/>
        </w:rPr>
        <w:t xml:space="preserve">Soddisfazione del cliente </w:t>
      </w:r>
      <w:r w:rsidRPr="00CC12FE">
        <w:rPr>
          <w:rFonts w:ascii="Calibri" w:hAnsi="Calibri" w:cs="Calibri"/>
          <w:lang w:val="it-IT" w:eastAsia="el-GR"/>
        </w:rPr>
        <w:t>viene calcolata in base al punteggio medio o alla percentuale di clienti soddisfatti delle risposte al sondaggio.</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CD40A0" w:rsidRPr="00CC12FE">
        <w:rPr>
          <w:rFonts w:ascii="Calibri" w:hAnsi="Calibri" w:cs="Calibri"/>
          <w:lang w:val="it-IT" w:eastAsia="el-GR"/>
        </w:rPr>
        <w:t>porting</w:t>
      </w:r>
      <w:r w:rsidRPr="00CC12FE">
        <w:rPr>
          <w:rFonts w:ascii="Calibri" w:hAnsi="Calibri" w:cs="Calibri"/>
          <w:lang w:val="it-IT" w:eastAsia="el-GR"/>
        </w:rPr>
        <w:t xml:space="preserve">: La PMI deve riferire sul punteggio di soddisfazione dei </w:t>
      </w:r>
      <w:r w:rsidR="0082353B">
        <w:rPr>
          <w:rFonts w:ascii="Calibri" w:hAnsi="Calibri" w:cs="Calibri"/>
          <w:lang w:val="it-IT" w:eastAsia="el-GR"/>
        </w:rPr>
        <w:t xml:space="preserve">propri </w:t>
      </w:r>
      <w:r w:rsidRPr="00CC12FE">
        <w:rPr>
          <w:rFonts w:ascii="Calibri" w:hAnsi="Calibri" w:cs="Calibri"/>
          <w:lang w:val="it-IT" w:eastAsia="el-GR"/>
        </w:rPr>
        <w:t xml:space="preserve">clienti, fornendo dettagli sui risultati del sondaggio e sulle azioni specifiche intraprese per rispondere ai feedback </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l'indicatore di soddisfazione dei clienti evidenzia l'impegno della PMI nel soddisfare le esigenze dei clienti e nel fornire un'esperienza positiva. Un'elevata soddisfazione dei clienti può portare a una maggiore fidelizzazione, a un passaparola positivo e a una migliore reputazione del marchio.</w:t>
      </w:r>
    </w:p>
    <w:p w:rsidR="00252F67" w:rsidRPr="00CC12FE" w:rsidRDefault="00252F67" w:rsidP="00252F67">
      <w:pPr>
        <w:jc w:val="both"/>
        <w:rPr>
          <w:rFonts w:ascii="Calibri" w:hAnsi="Calibri" w:cs="Calibri"/>
          <w:lang w:val="it-IT" w:eastAsia="el-GR"/>
        </w:rPr>
      </w:pPr>
    </w:p>
    <w:p w:rsidR="005E5509" w:rsidRPr="00CC12FE" w:rsidRDefault="008E1A85">
      <w:pPr>
        <w:jc w:val="both"/>
        <w:rPr>
          <w:rFonts w:ascii="Calibri" w:hAnsi="Calibri" w:cs="Calibri"/>
          <w:lang w:val="it-IT" w:eastAsia="el-GR"/>
        </w:rPr>
      </w:pPr>
      <w:r w:rsidRPr="00CC12FE">
        <w:rPr>
          <w:rFonts w:ascii="Calibri" w:hAnsi="Calibri" w:cs="Calibri"/>
          <w:lang w:val="it-IT" w:eastAsia="el-GR"/>
        </w:rPr>
        <w:t>Indicatore 2: F</w:t>
      </w:r>
      <w:r w:rsidR="00146435" w:rsidRPr="00CC12FE">
        <w:rPr>
          <w:rFonts w:ascii="Calibri" w:hAnsi="Calibri" w:cs="Calibri"/>
          <w:lang w:val="it-IT" w:eastAsia="el-GR"/>
        </w:rPr>
        <w:t>edeltà dei clienti</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La fedeltà del cliente misura la misura in cui i clienti si impegnano e scelgono preferenzialmente i prodotti o i servizi della PMI rispetto ai concorrenti.</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attraverso i tassi di fidelizzazione dei clienti, gli acquisti ripetuti e la partecipazione ai programmi di fidelizzazione.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lastRenderedPageBreak/>
        <w:t>Calcolo: La fedeltà dei clienti viene calcolata in base alla percentuale di clienti che ritornano o alla frequenza degli acquisti ripetuti.</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8E1A85" w:rsidRPr="00CC12FE">
        <w:rPr>
          <w:rFonts w:ascii="Calibri" w:hAnsi="Calibri" w:cs="Calibri"/>
          <w:lang w:val="it-IT" w:eastAsia="el-GR"/>
        </w:rPr>
        <w:t>porting</w:t>
      </w:r>
      <w:r w:rsidRPr="00CC12FE">
        <w:rPr>
          <w:rFonts w:ascii="Calibri" w:hAnsi="Calibri" w:cs="Calibri"/>
          <w:lang w:val="it-IT" w:eastAsia="el-GR"/>
        </w:rPr>
        <w:t>: La PMI deve fornire un resoconto delle sue metriche di fidelizzazione dei clienti, compresi i tassi di fidelizzazione dei clienti, i tassi di acquisto ripetuto e l'efficacia dei programmi di fidelizzazione.</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Motivazione: l'indicatore di </w:t>
      </w:r>
      <w:r w:rsidR="0082353B">
        <w:rPr>
          <w:rFonts w:ascii="Calibri" w:hAnsi="Calibri" w:cs="Calibri"/>
          <w:lang w:val="it-IT" w:eastAsia="el-GR"/>
        </w:rPr>
        <w:t>fidelizzazione</w:t>
      </w:r>
      <w:r w:rsidRPr="00CC12FE">
        <w:rPr>
          <w:rFonts w:ascii="Calibri" w:hAnsi="Calibri" w:cs="Calibri"/>
          <w:lang w:val="it-IT" w:eastAsia="el-GR"/>
        </w:rPr>
        <w:t xml:space="preserve"> dei clienti riflette il successo della PMI nel costruire relazioni a lungo termine con i clienti e nel creare una base di clienti fedeli. È più</w:t>
      </w:r>
      <w:r w:rsidR="0082353B">
        <w:rPr>
          <w:rFonts w:ascii="Calibri" w:hAnsi="Calibri" w:cs="Calibri"/>
          <w:lang w:val="it-IT" w:eastAsia="el-GR"/>
        </w:rPr>
        <w:t xml:space="preserve"> probabile che i clienti fedeli </w:t>
      </w:r>
      <w:r w:rsidRPr="00CC12FE">
        <w:rPr>
          <w:rFonts w:ascii="Calibri" w:hAnsi="Calibri" w:cs="Calibri"/>
          <w:lang w:val="it-IT" w:eastAsia="el-GR"/>
        </w:rPr>
        <w:t>forniscano feedback preziosi, agiscano come sostenitori del marchio e contribuiscano alla crescita sostenibile della PMI.</w:t>
      </w:r>
    </w:p>
    <w:p w:rsidR="00252F67" w:rsidRPr="00CC12FE" w:rsidRDefault="00252F67" w:rsidP="00252F67">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Nota: per migliorare la soddisfazione e la fedeltà dei clienti, le PMI dovrebbero concentrarsi sulla fornitura di prodotti o servizi di alta qualità, su un servizio clienti eccezionale, su esperienze personalizzate e sulla risposta tempestiva ai dubbi dei clienti. Indagini periodiche sul feedback dei clienti e il loro coinvolgimento possono aiutare a identificare le aree di miglioramento e a guidare le strategie incentrate sul cliente. Gli indicatori sottolineano l'impegno della PMI nel comprendere e soddisfare le aspettative dei clienti, con conseguente aumento della loro </w:t>
      </w:r>
      <w:r w:rsidR="0082353B">
        <w:rPr>
          <w:rFonts w:ascii="Calibri" w:hAnsi="Calibri" w:cs="Calibri"/>
          <w:lang w:val="it-IT" w:eastAsia="el-GR"/>
        </w:rPr>
        <w:t>fidelizzazione</w:t>
      </w:r>
      <w:r w:rsidRPr="00CC12FE">
        <w:rPr>
          <w:rFonts w:ascii="Calibri" w:hAnsi="Calibri" w:cs="Calibri"/>
          <w:lang w:val="it-IT" w:eastAsia="el-GR"/>
        </w:rPr>
        <w:t xml:space="preserve"> e risultati aziendali positivi.</w:t>
      </w:r>
    </w:p>
    <w:p w:rsidR="004F4D1E" w:rsidRPr="00CC12FE" w:rsidRDefault="004F4D1E" w:rsidP="009D5575">
      <w:pPr>
        <w:jc w:val="both"/>
        <w:rPr>
          <w:rFonts w:ascii="Calibri" w:hAnsi="Calibri" w:cs="Calibri"/>
          <w:lang w:val="it-IT" w:eastAsia="el-GR"/>
        </w:rPr>
      </w:pPr>
    </w:p>
    <w:p w:rsidR="005E5509" w:rsidRPr="00CC12FE" w:rsidRDefault="009D5575">
      <w:pPr>
        <w:jc w:val="both"/>
        <w:rPr>
          <w:rFonts w:ascii="Calibri" w:hAnsi="Calibri" w:cs="Calibri"/>
          <w:b/>
          <w:lang w:val="it-IT" w:eastAsia="el-GR"/>
        </w:rPr>
      </w:pPr>
      <w:r w:rsidRPr="00CC12FE">
        <w:rPr>
          <w:rFonts w:ascii="Calibri" w:hAnsi="Calibri" w:cs="Calibri"/>
          <w:b/>
          <w:lang w:val="it-IT" w:eastAsia="el-GR"/>
        </w:rPr>
        <w:t>G3</w:t>
      </w:r>
      <w:r w:rsidR="00146435" w:rsidRPr="00CC12FE">
        <w:rPr>
          <w:rFonts w:ascii="Calibri" w:hAnsi="Calibri" w:cs="Calibri"/>
          <w:b/>
          <w:lang w:val="it-IT" w:eastAsia="el-GR"/>
        </w:rPr>
        <w:t>: Gestione dei rapporti con i fornitori e strategia di sostenibilità</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Definizione: L'indicatore Gestione dei rapporti con i fornitori e strategia di sostenibilità valuta l'approccio della PMI alla gestione dei rapporti con i fornitori, alla considerazione dei rischi di sostenibilità nella catena di </w:t>
      </w:r>
      <w:r w:rsidR="00B25539">
        <w:rPr>
          <w:rFonts w:ascii="Calibri" w:hAnsi="Calibri" w:cs="Calibri"/>
          <w:lang w:val="it-IT" w:eastAsia="el-GR"/>
        </w:rPr>
        <w:t>distribuzione</w:t>
      </w:r>
      <w:r w:rsidRPr="00CC12FE">
        <w:rPr>
          <w:rFonts w:ascii="Calibri" w:hAnsi="Calibri" w:cs="Calibri"/>
          <w:lang w:val="it-IT" w:eastAsia="el-GR"/>
        </w:rPr>
        <w:t xml:space="preserve"> e alla promozione di un </w:t>
      </w:r>
      <w:r w:rsidR="00C84B0D" w:rsidRPr="00CC12FE">
        <w:rPr>
          <w:rFonts w:ascii="Calibri" w:hAnsi="Calibri" w:cs="Calibri"/>
          <w:lang w:val="it-IT" w:eastAsia="el-GR"/>
        </w:rPr>
        <w:t xml:space="preserve">comportamento </w:t>
      </w:r>
      <w:r w:rsidRPr="00CC12FE">
        <w:rPr>
          <w:rFonts w:ascii="Calibri" w:hAnsi="Calibri" w:cs="Calibri"/>
          <w:lang w:val="it-IT" w:eastAsia="el-GR"/>
        </w:rPr>
        <w:t>equo con i fornitori.</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Misurazione: L'indicatore viene misurato </w:t>
      </w:r>
      <w:r w:rsidR="004F4D1E" w:rsidRPr="00CC12FE">
        <w:rPr>
          <w:rFonts w:ascii="Calibri" w:hAnsi="Calibri" w:cs="Calibri"/>
          <w:lang w:val="it-IT" w:eastAsia="el-GR"/>
        </w:rPr>
        <w:t xml:space="preserve">[a] </w:t>
      </w:r>
      <w:r w:rsidRPr="00CC12FE">
        <w:rPr>
          <w:rFonts w:ascii="Calibri" w:hAnsi="Calibri" w:cs="Calibri"/>
          <w:lang w:val="it-IT" w:eastAsia="el-GR"/>
        </w:rPr>
        <w:t>qualitativamente valutando la divulgazione da parte della PMI della propria strategia e delle pratiche relative ai rapporti con i fornitori e alla sostenibilità nella catena</w:t>
      </w:r>
      <w:r w:rsidR="004F4D1E" w:rsidRPr="00CC12FE">
        <w:rPr>
          <w:rFonts w:ascii="Calibri" w:hAnsi="Calibri" w:cs="Calibri"/>
          <w:lang w:val="it-IT" w:eastAsia="el-GR"/>
        </w:rPr>
        <w:t xml:space="preserve"> e [b] quantitativamente calcolando la percentuale di fornitori che aderiscono a criteri/standard ambientali e sociali</w:t>
      </w:r>
      <w:r w:rsidRPr="00CC12FE">
        <w:rPr>
          <w:rFonts w:ascii="Calibri" w:hAnsi="Calibri" w:cs="Calibri"/>
          <w:lang w:val="it-IT" w:eastAsia="el-GR"/>
        </w:rPr>
        <w:t>.</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La PMI dimostra l'indicatore Gestione dei rapporti con i fornitori e strategia di sostenibilità fornendo una descrizione completa del suo approccio ai rapporti con i fornitori, della considerazione di criteri sociali e ambientali nella selezione dei fornitori e del sostegno ai fornitori vulnerabili. Inoltre, la PMI può calcolare la percentuale di fornitori che aderiscono a criteri/standard ambientali e sociali.</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8E1A85" w:rsidRPr="00CC12FE">
        <w:rPr>
          <w:rFonts w:ascii="Calibri" w:hAnsi="Calibri" w:cs="Calibri"/>
          <w:lang w:val="it-IT" w:eastAsia="el-GR"/>
        </w:rPr>
        <w:t>porting</w:t>
      </w:r>
      <w:r w:rsidRPr="00CC12FE">
        <w:rPr>
          <w:rFonts w:ascii="Calibri" w:hAnsi="Calibri" w:cs="Calibri"/>
          <w:lang w:val="it-IT" w:eastAsia="el-GR"/>
        </w:rPr>
        <w:t xml:space="preserve">: La PMI deve riferire in merito alla propria strategia di gestione dei rapporti con i fornitori e di sostenibilità, illustrando la propria strategia di gestione dei rapporti con i fornitori, l'integrazione di criteri sociali e ambientali nella selezione dei fornitori e le iniziative a sostegno </w:t>
      </w:r>
      <w:r w:rsidR="00B25539">
        <w:rPr>
          <w:rFonts w:ascii="Calibri" w:hAnsi="Calibri" w:cs="Calibri"/>
          <w:lang w:val="it-IT" w:eastAsia="el-GR"/>
        </w:rPr>
        <w:t>di quelli</w:t>
      </w:r>
      <w:r w:rsidRPr="00CC12FE">
        <w:rPr>
          <w:rFonts w:ascii="Calibri" w:hAnsi="Calibri" w:cs="Calibri"/>
          <w:lang w:val="it-IT" w:eastAsia="el-GR"/>
        </w:rPr>
        <w:t xml:space="preserve"> </w:t>
      </w:r>
      <w:r w:rsidR="00B25539">
        <w:rPr>
          <w:rFonts w:ascii="Calibri" w:hAnsi="Calibri" w:cs="Calibri"/>
          <w:lang w:val="it-IT" w:eastAsia="el-GR"/>
        </w:rPr>
        <w:t xml:space="preserve">più </w:t>
      </w:r>
      <w:r w:rsidRPr="00CC12FE">
        <w:rPr>
          <w:rFonts w:ascii="Calibri" w:hAnsi="Calibri" w:cs="Calibri"/>
          <w:lang w:val="it-IT" w:eastAsia="el-GR"/>
        </w:rPr>
        <w:t>vulnerabili.</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B87730">
        <w:rPr>
          <w:rFonts w:ascii="Calibri" w:hAnsi="Calibri" w:cs="Calibri"/>
          <w:lang w:val="it-IT" w:eastAsia="el-GR"/>
        </w:rPr>
        <w:lastRenderedPageBreak/>
        <w:t>Motivazione</w:t>
      </w:r>
      <w:r w:rsidRPr="00CC12FE">
        <w:rPr>
          <w:rFonts w:ascii="Calibri" w:hAnsi="Calibri" w:cs="Calibri"/>
          <w:lang w:val="it-IT" w:eastAsia="el-GR"/>
        </w:rPr>
        <w:t>: L'indicatore Gestione delle relazioni con i fornitori e strategia di sostenibilità sottolinea l'impegno della PMI verso pratiche di approvvigionamento responsabili, un comportamento equo con i fornitori e una gestione sostenibile della catena di fornitura. Fornisce agli stakeholder informazioni sugli sforzi della PMI per garantire un approvvigionamento etico, mitigare i rischi della catena di fornitura e contribuire a miglioramenti sociali e ambientali.</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Nota: le informazioni fornite dalla PMI devono illustrare la strategia di relazione con i fornitori, comprese le misure adottate per affrontare i rischi, garantire pratiche di pagamento eque e sostenere i fornitori vulnerabili. La descrizione delle pratiche per migliorare le prestazioni sociali e ambientali dei fornitori dimostra l'impegno della PMI nel promuovere una catena di fornitura sostenibile. L'indicatore sottolinea l'attenzione della PMI per la trasparenza, la responsabilità e l'impegno etico con i fornitori, contribuendo a relazioni positive con i fornitori e alla sostenibilità complessiva.</w:t>
      </w:r>
    </w:p>
    <w:p w:rsidR="000F694A" w:rsidRPr="00CC12FE" w:rsidRDefault="000F694A" w:rsidP="009D5575">
      <w:pPr>
        <w:jc w:val="both"/>
        <w:rPr>
          <w:rFonts w:ascii="Calibri" w:hAnsi="Calibri" w:cs="Calibri"/>
          <w:lang w:val="it-IT" w:eastAsia="el-GR"/>
        </w:rPr>
      </w:pPr>
    </w:p>
    <w:p w:rsidR="005E5509" w:rsidRPr="00CC12FE" w:rsidRDefault="009D5575">
      <w:pPr>
        <w:jc w:val="both"/>
        <w:rPr>
          <w:rFonts w:ascii="Calibri" w:hAnsi="Calibri" w:cs="Calibri"/>
          <w:b/>
          <w:lang w:val="it-IT" w:eastAsia="el-GR"/>
        </w:rPr>
      </w:pPr>
      <w:r w:rsidRPr="00CC12FE">
        <w:rPr>
          <w:rFonts w:ascii="Calibri" w:hAnsi="Calibri" w:cs="Calibri"/>
          <w:b/>
          <w:lang w:val="it-IT" w:eastAsia="el-GR"/>
        </w:rPr>
        <w:t>G4</w:t>
      </w:r>
      <w:r w:rsidR="00146435" w:rsidRPr="00CC12FE">
        <w:rPr>
          <w:rFonts w:ascii="Calibri" w:hAnsi="Calibri" w:cs="Calibri"/>
          <w:b/>
          <w:lang w:val="it-IT" w:eastAsia="el-GR"/>
        </w:rPr>
        <w:t>: Rapporto tra compenso e performance</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Il rapporto tra retribuzione e performance misura la percentuale della retribuzione totale di un dirigente direttamente legata alla performance dell'azienda.</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quantitativamente calcolando la percentuale della retribuzione totale di un dirigente che è variabile e</w:t>
      </w:r>
      <w:r w:rsidR="00B87730">
        <w:rPr>
          <w:rFonts w:ascii="Calibri" w:hAnsi="Calibri" w:cs="Calibri"/>
          <w:lang w:val="it-IT" w:eastAsia="el-GR"/>
        </w:rPr>
        <w:t>d è</w:t>
      </w:r>
      <w:r w:rsidRPr="00CC12FE">
        <w:rPr>
          <w:rFonts w:ascii="Calibri" w:hAnsi="Calibri" w:cs="Calibri"/>
          <w:lang w:val="it-IT" w:eastAsia="el-GR"/>
        </w:rPr>
        <w:t xml:space="preserve"> legata a parametri di performance.</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Rapporto di remunerazione legata ai risultati (%) = (Compenso variabile / Compenso totale) x 100</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E4483B" w:rsidRPr="00CC12FE">
        <w:rPr>
          <w:rFonts w:ascii="Calibri" w:hAnsi="Calibri" w:cs="Calibri"/>
          <w:lang w:val="it-IT" w:eastAsia="el-GR"/>
        </w:rPr>
        <w:t>porting</w:t>
      </w:r>
      <w:r w:rsidRPr="00CC12FE">
        <w:rPr>
          <w:rFonts w:ascii="Calibri" w:hAnsi="Calibri" w:cs="Calibri"/>
          <w:lang w:val="it-IT" w:eastAsia="el-GR"/>
        </w:rPr>
        <w:t>: La PMI deve presentare un rapporto sulla retribuzione legata ai risultati, fornendo dettagli sul modo in cui la retribuzione dei dirigenti è legata a specifici criteri di rendimento.</w:t>
      </w:r>
    </w:p>
    <w:p w:rsidR="000F694A" w:rsidRPr="00CC12FE" w:rsidRDefault="000F694A" w:rsidP="000F694A">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Motivazione: l'indicatore </w:t>
      </w:r>
      <w:r w:rsidR="00E4483B" w:rsidRPr="00CC12FE">
        <w:rPr>
          <w:rFonts w:ascii="Calibri" w:hAnsi="Calibri" w:cs="Calibri"/>
          <w:lang w:val="it-IT" w:eastAsia="el-GR"/>
        </w:rPr>
        <w:t xml:space="preserve">Rapporto tra compenso e performance </w:t>
      </w:r>
      <w:r w:rsidRPr="00CC12FE">
        <w:rPr>
          <w:rFonts w:ascii="Calibri" w:hAnsi="Calibri" w:cs="Calibri"/>
          <w:lang w:val="it-IT" w:eastAsia="el-GR"/>
        </w:rPr>
        <w:t>sottolinea l'allineamento della retribuzione dei dirigenti con i risultati dell'azienda, promuovendo pratiche retributive responsabili.</w:t>
      </w:r>
    </w:p>
    <w:p w:rsidR="006D29C6" w:rsidRPr="00CC12FE" w:rsidRDefault="006D29C6" w:rsidP="009D5575">
      <w:pPr>
        <w:jc w:val="both"/>
        <w:rPr>
          <w:rFonts w:ascii="Calibri" w:hAnsi="Calibri" w:cs="Calibri"/>
          <w:lang w:val="it-IT" w:eastAsia="el-GR"/>
        </w:rPr>
      </w:pPr>
    </w:p>
    <w:p w:rsidR="005E5509" w:rsidRPr="00CC12FE" w:rsidRDefault="00146435">
      <w:pPr>
        <w:jc w:val="both"/>
        <w:rPr>
          <w:rFonts w:ascii="Calibri" w:hAnsi="Calibri" w:cs="Calibri"/>
          <w:b/>
          <w:lang w:val="it-IT" w:eastAsia="el-GR"/>
        </w:rPr>
      </w:pPr>
      <w:r w:rsidRPr="00CC12FE">
        <w:rPr>
          <w:rFonts w:ascii="Calibri" w:hAnsi="Calibri" w:cs="Calibri"/>
          <w:b/>
          <w:lang w:val="it-IT" w:eastAsia="el-GR"/>
        </w:rPr>
        <w:t>G5 - Coinvolgimento delle parti interessate</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Indicatore 1: Indice di soddisfazione del cliente</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L'indice di soddisfazione dei clienti misura il livello di soddisfazione dei clienti per i prodotti, i servizi e l'esperienza complessiva della PMI.</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quantitativamente tramite sondaggi o valutazioni del feedback dei clienti, in genere su una scala numerica.</w:t>
      </w:r>
    </w:p>
    <w:p w:rsidR="009D5575" w:rsidRPr="00CC12FE" w:rsidRDefault="009D5575" w:rsidP="009D5575">
      <w:pPr>
        <w:jc w:val="both"/>
        <w:rPr>
          <w:rFonts w:ascii="Calibri" w:hAnsi="Calibri" w:cs="Calibri"/>
          <w:lang w:val="it-IT" w:eastAsia="el-GR"/>
        </w:rPr>
      </w:pPr>
    </w:p>
    <w:p w:rsidR="00E97FB6" w:rsidRDefault="00E97FB6">
      <w:pPr>
        <w:jc w:val="both"/>
        <w:rPr>
          <w:rFonts w:ascii="Calibri" w:hAnsi="Calibri" w:cs="Calibri"/>
          <w:lang w:val="it-IT" w:eastAsia="el-GR"/>
        </w:rPr>
      </w:pPr>
    </w:p>
    <w:p w:rsidR="00E97FB6" w:rsidRDefault="00E97FB6">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Indice di soddisfazione del cliente = (Somma dei punteggi di soddisfazione del cliente / Numero totale di risposte) * 100</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C10F4A" w:rsidRPr="00CC12FE">
        <w:rPr>
          <w:rFonts w:ascii="Calibri" w:hAnsi="Calibri" w:cs="Calibri"/>
          <w:lang w:val="it-IT" w:eastAsia="el-GR"/>
        </w:rPr>
        <w:t>porting</w:t>
      </w:r>
      <w:r w:rsidRPr="00CC12FE">
        <w:rPr>
          <w:rFonts w:ascii="Calibri" w:hAnsi="Calibri" w:cs="Calibri"/>
          <w:lang w:val="it-IT" w:eastAsia="el-GR"/>
        </w:rPr>
        <w:t>: La PMI deve riferire in merito al proprio indice di soddisfazione dei clienti, fornendo dettagli sui risultati del sondaggio e sulle azioni intraprese per rispondere ai feedback dei clienti.</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L'indice di soddisfazione dei clienti indica il successo della PMI nel coinvolgere la propria clientela e nel fornire prodotti e servizi di qualità.</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Indicatore 2: Indice di soddisfazione dei dipendenti</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Definizione: L'indice di soddisfazione dei dipendenti misura la soddisfazione lavorativa complessiva e il livello di impegno dei dipendenti della PMI.</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quantitativamente tramite sondaggi o valutazioni dei dipendenti, spesso con domande sull'ambiente di lavoro, sulla gestione, sulle opportunità di crescita, ecc.</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Calcolo: Indice di soddisfazione dei dipendenti = (Somma dei punteggi di soddisfazione dei dipendenti / Numero totale di risposte) * 100</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Re</w:t>
      </w:r>
      <w:r w:rsidR="00C10F4A" w:rsidRPr="00CC12FE">
        <w:rPr>
          <w:rFonts w:ascii="Calibri" w:hAnsi="Calibri" w:cs="Calibri"/>
          <w:lang w:val="it-IT" w:eastAsia="el-GR"/>
        </w:rPr>
        <w:t>porting</w:t>
      </w:r>
      <w:r w:rsidRPr="00CC12FE">
        <w:rPr>
          <w:rFonts w:ascii="Calibri" w:hAnsi="Calibri" w:cs="Calibri"/>
          <w:lang w:val="it-IT" w:eastAsia="el-GR"/>
        </w:rPr>
        <w:t>: La PMI deve presentare un rapporto sul proprio indice di soddisfazione dei dipendenti, condividendo le informazioni sul feedback dei dipendenti e sulle iniziative intraprese per migliorare la soddisfazione sul lavoro.</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L'indice di soddisfazione dei dipendenti riflette l'impegno della PMI nel coinvolgere e trattenere la propria forza lavoro, contribuendo a creare una cultura positiva sul posto di lavoro.</w:t>
      </w:r>
    </w:p>
    <w:p w:rsidR="009D5575" w:rsidRPr="00CC12FE" w:rsidRDefault="009D5575" w:rsidP="009D5575">
      <w:pPr>
        <w:jc w:val="both"/>
        <w:rPr>
          <w:rFonts w:ascii="Calibri" w:hAnsi="Calibri" w:cs="Calibri"/>
          <w:lang w:val="it-IT" w:eastAsia="el-GR"/>
        </w:rPr>
      </w:pP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Indicatore 3: </w:t>
      </w:r>
      <w:r w:rsidR="00E97FB6">
        <w:rPr>
          <w:rFonts w:ascii="Calibri" w:hAnsi="Calibri" w:cs="Calibri"/>
          <w:lang w:val="it-IT" w:eastAsia="el-GR"/>
        </w:rPr>
        <w:t>Grado</w:t>
      </w:r>
      <w:r w:rsidRPr="00CC12FE">
        <w:rPr>
          <w:rFonts w:ascii="Calibri" w:hAnsi="Calibri" w:cs="Calibri"/>
          <w:lang w:val="it-IT" w:eastAsia="el-GR"/>
        </w:rPr>
        <w:t xml:space="preserve"> </w:t>
      </w:r>
      <w:r w:rsidR="00E97FB6">
        <w:rPr>
          <w:rFonts w:ascii="Calibri" w:hAnsi="Calibri" w:cs="Calibri"/>
          <w:lang w:val="it-IT" w:eastAsia="el-GR"/>
        </w:rPr>
        <w:t>di</w:t>
      </w:r>
      <w:r w:rsidRPr="00CC12FE">
        <w:rPr>
          <w:rFonts w:ascii="Calibri" w:hAnsi="Calibri" w:cs="Calibri"/>
          <w:lang w:val="it-IT" w:eastAsia="el-GR"/>
        </w:rPr>
        <w:t xml:space="preserve"> coinvolgimento della comunità</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Definizione: Il </w:t>
      </w:r>
      <w:r w:rsidR="00E97FB6">
        <w:rPr>
          <w:rFonts w:ascii="Calibri" w:hAnsi="Calibri" w:cs="Calibri"/>
          <w:lang w:val="it-IT" w:eastAsia="el-GR"/>
        </w:rPr>
        <w:t xml:space="preserve">grado </w:t>
      </w:r>
      <w:r w:rsidRPr="00CC12FE">
        <w:rPr>
          <w:rFonts w:ascii="Calibri" w:hAnsi="Calibri" w:cs="Calibri"/>
          <w:lang w:val="it-IT" w:eastAsia="el-GR"/>
        </w:rPr>
        <w:t>dell'impegno comunitario misura il livello di impegno della PMI nei confronti delle comunità locali in cui opera.</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Misurazione: L'indicatore viene misurato quantitativamente valutando il numero di progetti comunitari, le ore di volontariato e il sostegno ai programmi di sviluppo della comunità.</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Calcolo: </w:t>
      </w:r>
      <w:r w:rsidR="00E97FB6">
        <w:rPr>
          <w:rFonts w:ascii="Calibri" w:hAnsi="Calibri" w:cs="Calibri"/>
          <w:lang w:val="it-IT" w:eastAsia="el-GR"/>
        </w:rPr>
        <w:t xml:space="preserve">Livello </w:t>
      </w:r>
      <w:r w:rsidRPr="00CC12FE">
        <w:rPr>
          <w:rFonts w:ascii="Calibri" w:hAnsi="Calibri" w:cs="Calibri"/>
          <w:lang w:val="it-IT" w:eastAsia="el-GR"/>
        </w:rPr>
        <w:t>di coinvolgimento della comunità = (Totale sforzi di coinvolgimento della comunità / Totale sforzi di coinvolgimento possibili) * 100</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lastRenderedPageBreak/>
        <w:t xml:space="preserve">Rendicontazione: La PMI deve presentare un rapporto sul suo </w:t>
      </w:r>
      <w:r w:rsidR="00E97FB6">
        <w:rPr>
          <w:rFonts w:ascii="Calibri" w:hAnsi="Calibri" w:cs="Calibri"/>
          <w:lang w:val="it-IT" w:eastAsia="el-GR"/>
        </w:rPr>
        <w:t>livello</w:t>
      </w:r>
      <w:r w:rsidRPr="00CC12FE">
        <w:rPr>
          <w:rFonts w:ascii="Calibri" w:hAnsi="Calibri" w:cs="Calibri"/>
          <w:lang w:val="it-IT" w:eastAsia="el-GR"/>
        </w:rPr>
        <w:t xml:space="preserve"> di impegno comunitari</w:t>
      </w:r>
      <w:r w:rsidR="00E97FB6">
        <w:rPr>
          <w:rFonts w:ascii="Calibri" w:hAnsi="Calibri" w:cs="Calibri"/>
          <w:lang w:val="it-IT" w:eastAsia="el-GR"/>
        </w:rPr>
        <w:t>o, specificando i vari progetti per la comunità</w:t>
      </w:r>
      <w:r w:rsidRPr="00CC12FE">
        <w:rPr>
          <w:rFonts w:ascii="Calibri" w:hAnsi="Calibri" w:cs="Calibri"/>
          <w:lang w:val="it-IT" w:eastAsia="el-GR"/>
        </w:rPr>
        <w:t xml:space="preserve">, gli sforzi di volontariato e i programmi di sviluppo </w:t>
      </w:r>
      <w:r w:rsidR="00E97FB6">
        <w:rPr>
          <w:rFonts w:ascii="Calibri" w:hAnsi="Calibri" w:cs="Calibri"/>
          <w:lang w:val="it-IT" w:eastAsia="el-GR"/>
        </w:rPr>
        <w:t xml:space="preserve">locale </w:t>
      </w:r>
      <w:r w:rsidRPr="00CC12FE">
        <w:rPr>
          <w:rFonts w:ascii="Calibri" w:hAnsi="Calibri" w:cs="Calibri"/>
          <w:lang w:val="it-IT" w:eastAsia="el-GR"/>
        </w:rPr>
        <w:t>a cui ha partecipato.</w:t>
      </w:r>
    </w:p>
    <w:p w:rsidR="009D5575" w:rsidRPr="00CC12FE" w:rsidRDefault="009D5575" w:rsidP="009D5575">
      <w:pPr>
        <w:jc w:val="both"/>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Motivazione: Il punteggio relativo all'impegno comunitario dimostra l'impegno della PMI ad essere un cittadino d'impresa responsabile e a impegnarsi con le comunità in cui opera.</w:t>
      </w:r>
    </w:p>
    <w:p w:rsidR="009D5575" w:rsidRPr="00CC12FE" w:rsidRDefault="009D5575" w:rsidP="009D5575">
      <w:pPr>
        <w:jc w:val="both"/>
        <w:rPr>
          <w:rFonts w:ascii="Calibri" w:hAnsi="Calibri" w:cs="Calibri"/>
          <w:lang w:val="it-IT" w:eastAsia="el-GR"/>
        </w:rPr>
      </w:pPr>
    </w:p>
    <w:p w:rsidR="005E5509" w:rsidRPr="00CC12FE" w:rsidRDefault="00146435" w:rsidP="00A97350">
      <w:pPr>
        <w:jc w:val="both"/>
        <w:rPr>
          <w:rFonts w:ascii="Calibri" w:hAnsi="Calibri" w:cs="Calibri"/>
          <w:lang w:val="it-IT" w:eastAsia="el-GR"/>
        </w:rPr>
      </w:pPr>
      <w:r w:rsidRPr="00CC12FE">
        <w:rPr>
          <w:rFonts w:ascii="Calibri" w:hAnsi="Calibri" w:cs="Calibri"/>
          <w:lang w:val="it-IT" w:eastAsia="el-GR"/>
        </w:rPr>
        <w:t xml:space="preserve">Nota: questi indicatori riflettono gli sforzi della PMI per impegnarsi con gli stakeholder </w:t>
      </w:r>
      <w:r w:rsidR="00E97FB6">
        <w:rPr>
          <w:rFonts w:ascii="Calibri" w:hAnsi="Calibri" w:cs="Calibri"/>
          <w:lang w:val="it-IT" w:eastAsia="el-GR"/>
        </w:rPr>
        <w:t xml:space="preserve">andando </w:t>
      </w:r>
      <w:r w:rsidRPr="00CC12FE">
        <w:rPr>
          <w:rFonts w:ascii="Calibri" w:hAnsi="Calibri" w:cs="Calibri"/>
          <w:lang w:val="it-IT" w:eastAsia="el-GR"/>
        </w:rPr>
        <w:t xml:space="preserve">al di là degli azionisti, </w:t>
      </w:r>
      <w:r w:rsidR="00E97FB6">
        <w:rPr>
          <w:rFonts w:ascii="Calibri" w:hAnsi="Calibri" w:cs="Calibri"/>
          <w:lang w:val="it-IT" w:eastAsia="el-GR"/>
        </w:rPr>
        <w:t xml:space="preserve">quindi </w:t>
      </w:r>
      <w:r w:rsidRPr="00CC12FE">
        <w:rPr>
          <w:rFonts w:ascii="Calibri" w:hAnsi="Calibri" w:cs="Calibri"/>
          <w:lang w:val="it-IT" w:eastAsia="el-GR"/>
        </w:rPr>
        <w:t>compresi i clienti, i dipendenti e le comunità locali. Misurando quantitativamente l'impegno degli stakeholder, la PMI può dimostrare la sua dedizione a costruire relazioni solide e a contribuire positivamente al suo ecosistema più ampio.</w:t>
      </w:r>
    </w:p>
    <w:p w:rsidR="0034539A" w:rsidRPr="00CC12FE" w:rsidRDefault="0034539A" w:rsidP="009D5575">
      <w:pPr>
        <w:jc w:val="both"/>
        <w:rPr>
          <w:rFonts w:ascii="Calibri" w:hAnsi="Calibri" w:cs="Calibri"/>
          <w:lang w:val="it-IT" w:eastAsia="el-GR"/>
        </w:rPr>
      </w:pPr>
    </w:p>
    <w:p w:rsidR="0034539A" w:rsidRPr="00CC12FE" w:rsidRDefault="0034539A" w:rsidP="009D5575">
      <w:pPr>
        <w:jc w:val="both"/>
        <w:rPr>
          <w:rFonts w:ascii="Calibri" w:hAnsi="Calibri" w:cs="Calibri"/>
          <w:lang w:val="it-IT" w:eastAsia="el-GR"/>
        </w:rPr>
      </w:pPr>
    </w:p>
    <w:p w:rsidR="002771E7" w:rsidRPr="00CC12FE" w:rsidRDefault="002771E7" w:rsidP="009D5575">
      <w:pPr>
        <w:jc w:val="both"/>
        <w:rPr>
          <w:rFonts w:ascii="Calibri" w:hAnsi="Calibri" w:cs="Calibri"/>
          <w:lang w:val="it-IT" w:eastAsia="el-GR"/>
        </w:rPr>
      </w:pPr>
    </w:p>
    <w:p w:rsidR="002771E7" w:rsidRPr="00CC12FE" w:rsidRDefault="002771E7" w:rsidP="009D5575">
      <w:pPr>
        <w:jc w:val="both"/>
        <w:rPr>
          <w:rFonts w:ascii="Calibri" w:hAnsi="Calibri" w:cs="Calibri"/>
          <w:lang w:val="it-IT" w:eastAsia="el-GR"/>
        </w:rPr>
      </w:pPr>
    </w:p>
    <w:p w:rsidR="002771E7" w:rsidRPr="00CC12FE" w:rsidRDefault="002771E7" w:rsidP="009D5575">
      <w:pPr>
        <w:jc w:val="both"/>
        <w:rPr>
          <w:rFonts w:ascii="Calibri" w:hAnsi="Calibri" w:cs="Calibri"/>
          <w:lang w:val="it-IT" w:eastAsia="el-GR"/>
        </w:rPr>
      </w:pPr>
    </w:p>
    <w:p w:rsidR="002771E7" w:rsidRPr="00CC12FE" w:rsidRDefault="002771E7"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402D2D" w:rsidRPr="00CC12FE" w:rsidRDefault="00402D2D" w:rsidP="009D5575">
      <w:pPr>
        <w:jc w:val="both"/>
        <w:rPr>
          <w:rFonts w:ascii="Calibri" w:hAnsi="Calibri" w:cs="Calibri"/>
          <w:lang w:val="it-IT" w:eastAsia="el-GR"/>
        </w:rPr>
      </w:pPr>
    </w:p>
    <w:p w:rsidR="002771E7" w:rsidRPr="00CC12FE" w:rsidRDefault="002771E7" w:rsidP="009D5575">
      <w:pPr>
        <w:jc w:val="both"/>
        <w:rPr>
          <w:rFonts w:ascii="Calibri" w:hAnsi="Calibri" w:cs="Calibri"/>
          <w:lang w:val="it-IT" w:eastAsia="el-GR"/>
        </w:rPr>
      </w:pPr>
    </w:p>
    <w:p w:rsidR="002771E7" w:rsidRPr="00CC12FE" w:rsidRDefault="002771E7" w:rsidP="009D5575">
      <w:pPr>
        <w:jc w:val="both"/>
        <w:rPr>
          <w:rFonts w:ascii="Calibri" w:hAnsi="Calibri" w:cs="Calibri"/>
          <w:lang w:val="it-IT" w:eastAsia="el-GR"/>
        </w:rPr>
      </w:pPr>
    </w:p>
    <w:p w:rsidR="002771E7" w:rsidRPr="00CC12FE" w:rsidRDefault="002771E7" w:rsidP="009D5575">
      <w:pPr>
        <w:jc w:val="both"/>
        <w:rPr>
          <w:rFonts w:ascii="Calibri" w:hAnsi="Calibri" w:cs="Calibri"/>
          <w:lang w:val="it-IT" w:eastAsia="el-GR"/>
        </w:rPr>
      </w:pPr>
    </w:p>
    <w:p w:rsidR="005E5509" w:rsidRPr="00CC12FE" w:rsidRDefault="00146435">
      <w:pPr>
        <w:pStyle w:val="Titolo1"/>
        <w:shd w:val="clear" w:color="auto" w:fill="1F497D"/>
        <w:spacing w:line="360" w:lineRule="auto"/>
        <w:ind w:left="0"/>
        <w:jc w:val="both"/>
        <w:rPr>
          <w:rFonts w:ascii="Calibri" w:hAnsi="Calibri" w:cs="Calibri"/>
          <w:lang w:val="it-IT"/>
        </w:rPr>
      </w:pPr>
      <w:bookmarkStart w:id="38" w:name="_Toc145425579"/>
      <w:r w:rsidRPr="00CC12FE">
        <w:rPr>
          <w:rFonts w:ascii="Calibri" w:hAnsi="Calibri" w:cs="Calibri"/>
          <w:color w:val="FFFFFF"/>
          <w:lang w:val="it-IT"/>
        </w:rPr>
        <w:t xml:space="preserve">APPENDICE C - MODELLO DI RENDICONTAZIONE </w:t>
      </w:r>
      <w:bookmarkEnd w:id="38"/>
    </w:p>
    <w:p w:rsidR="0034539A" w:rsidRPr="00CC12FE" w:rsidRDefault="0034539A" w:rsidP="009D5575">
      <w:pPr>
        <w:jc w:val="both"/>
        <w:rPr>
          <w:rFonts w:ascii="Calibri" w:hAnsi="Calibri" w:cs="Calibri"/>
          <w:lang w:val="it-IT" w:eastAsia="el-GR"/>
        </w:rPr>
      </w:pPr>
    </w:p>
    <w:p w:rsidR="005E5509" w:rsidRDefault="00146435">
      <w:pPr>
        <w:spacing w:line="360" w:lineRule="auto"/>
        <w:jc w:val="both"/>
        <w:rPr>
          <w:rFonts w:ascii="Calibri" w:hAnsi="Calibri" w:cs="Calibri"/>
          <w:lang w:val="en-US" w:eastAsia="el-GR"/>
        </w:rPr>
      </w:pPr>
      <w:r w:rsidRPr="00CC12FE">
        <w:rPr>
          <w:rFonts w:ascii="Calibri" w:hAnsi="Calibri" w:cs="Calibri"/>
          <w:lang w:val="it-IT" w:eastAsia="el-GR"/>
        </w:rPr>
        <w:t xml:space="preserve">Il modello specifico che segue può essere utilizzato, così com'è e con le opportune sostituzioni, dalle piccole e medie imprese. </w:t>
      </w:r>
      <w:r w:rsidRPr="008D57E7">
        <w:rPr>
          <w:rFonts w:ascii="Calibri" w:hAnsi="Calibri" w:cs="Calibri"/>
          <w:lang w:val="en-US" w:eastAsia="el-GR"/>
        </w:rPr>
        <w:t xml:space="preserve">La struttura del </w:t>
      </w:r>
      <w:r w:rsidR="00257537">
        <w:rPr>
          <w:rFonts w:ascii="Calibri" w:hAnsi="Calibri" w:cs="Calibri"/>
          <w:lang w:val="en-US" w:eastAsia="el-GR"/>
        </w:rPr>
        <w:t>report</w:t>
      </w:r>
      <w:r w:rsidRPr="008D57E7">
        <w:rPr>
          <w:rFonts w:ascii="Calibri" w:hAnsi="Calibri" w:cs="Calibri"/>
          <w:lang w:val="en-US" w:eastAsia="el-GR"/>
        </w:rPr>
        <w:t xml:space="preserve"> è la seguente: </w:t>
      </w:r>
    </w:p>
    <w:p w:rsidR="005E5509" w:rsidRDefault="00257537">
      <w:pPr>
        <w:pStyle w:val="Paragrafoelenco"/>
        <w:numPr>
          <w:ilvl w:val="0"/>
          <w:numId w:val="51"/>
        </w:numPr>
        <w:spacing w:line="360" w:lineRule="auto"/>
        <w:jc w:val="both"/>
        <w:rPr>
          <w:rFonts w:ascii="Calibri" w:hAnsi="Calibri" w:cs="Calibri"/>
          <w:lang w:val="en-US" w:eastAsia="el-GR"/>
        </w:rPr>
      </w:pPr>
      <w:r>
        <w:rPr>
          <w:rFonts w:ascii="Calibri" w:hAnsi="Calibri" w:cs="Calibri"/>
          <w:lang w:val="en-US" w:eastAsia="el-GR"/>
        </w:rPr>
        <w:t>Copertina</w:t>
      </w:r>
    </w:p>
    <w:p w:rsidR="005E5509" w:rsidRDefault="00146435">
      <w:pPr>
        <w:pStyle w:val="Paragrafoelenco"/>
        <w:numPr>
          <w:ilvl w:val="0"/>
          <w:numId w:val="51"/>
        </w:numPr>
        <w:spacing w:line="360" w:lineRule="auto"/>
        <w:jc w:val="both"/>
        <w:rPr>
          <w:rFonts w:ascii="Calibri" w:hAnsi="Calibri" w:cs="Calibri"/>
          <w:lang w:val="en-US" w:eastAsia="el-GR"/>
        </w:rPr>
      </w:pPr>
      <w:r w:rsidRPr="008D57E7">
        <w:rPr>
          <w:rFonts w:ascii="Calibri" w:hAnsi="Calibri" w:cs="Calibri"/>
          <w:lang w:val="en-US" w:eastAsia="el-GR"/>
        </w:rPr>
        <w:t xml:space="preserve">Contenuti </w:t>
      </w:r>
    </w:p>
    <w:p w:rsidR="005E5509" w:rsidRDefault="00146435">
      <w:pPr>
        <w:pStyle w:val="Paragrafoelenco"/>
        <w:numPr>
          <w:ilvl w:val="0"/>
          <w:numId w:val="51"/>
        </w:numPr>
        <w:spacing w:line="360" w:lineRule="auto"/>
        <w:jc w:val="both"/>
        <w:rPr>
          <w:rFonts w:ascii="Calibri" w:hAnsi="Calibri" w:cs="Calibri"/>
          <w:lang w:val="en-US" w:eastAsia="el-GR"/>
        </w:rPr>
      </w:pPr>
      <w:r w:rsidRPr="008D57E7">
        <w:rPr>
          <w:rFonts w:ascii="Calibri" w:hAnsi="Calibri" w:cs="Calibri"/>
          <w:lang w:val="en-US" w:eastAsia="el-GR"/>
        </w:rPr>
        <w:t xml:space="preserve">Elenco </w:t>
      </w:r>
      <w:r w:rsidR="00257537">
        <w:rPr>
          <w:rFonts w:ascii="Calibri" w:hAnsi="Calibri" w:cs="Calibri"/>
          <w:lang w:val="en-US" w:eastAsia="el-GR"/>
        </w:rPr>
        <w:t>tabelle</w:t>
      </w:r>
      <w:r w:rsidRPr="008D57E7">
        <w:rPr>
          <w:rFonts w:ascii="Calibri" w:hAnsi="Calibri" w:cs="Calibri"/>
          <w:lang w:val="en-US" w:eastAsia="el-GR"/>
        </w:rPr>
        <w:t xml:space="preserve"> </w:t>
      </w:r>
    </w:p>
    <w:p w:rsidR="005E5509" w:rsidRDefault="00146435">
      <w:pPr>
        <w:pStyle w:val="Paragrafoelenco"/>
        <w:numPr>
          <w:ilvl w:val="0"/>
          <w:numId w:val="51"/>
        </w:numPr>
        <w:spacing w:line="360" w:lineRule="auto"/>
        <w:jc w:val="both"/>
        <w:rPr>
          <w:rFonts w:ascii="Calibri" w:hAnsi="Calibri" w:cs="Calibri"/>
          <w:lang w:val="en-US" w:eastAsia="el-GR"/>
        </w:rPr>
      </w:pPr>
      <w:r w:rsidRPr="008D57E7">
        <w:rPr>
          <w:rFonts w:ascii="Calibri" w:hAnsi="Calibri" w:cs="Calibri"/>
          <w:lang w:val="en-US" w:eastAsia="el-GR"/>
        </w:rPr>
        <w:t xml:space="preserve">Elenco diagrammi </w:t>
      </w:r>
    </w:p>
    <w:p w:rsidR="005E5509" w:rsidRDefault="00146435">
      <w:pPr>
        <w:pStyle w:val="Paragrafoelenco"/>
        <w:numPr>
          <w:ilvl w:val="0"/>
          <w:numId w:val="51"/>
        </w:numPr>
        <w:spacing w:line="360" w:lineRule="auto"/>
        <w:jc w:val="both"/>
        <w:rPr>
          <w:rFonts w:ascii="Calibri" w:hAnsi="Calibri" w:cs="Calibri"/>
          <w:lang w:val="en-US" w:eastAsia="el-GR"/>
        </w:rPr>
      </w:pPr>
      <w:r w:rsidRPr="008D57E7">
        <w:rPr>
          <w:rFonts w:ascii="Calibri" w:hAnsi="Calibri" w:cs="Calibri"/>
          <w:lang w:val="en-US" w:eastAsia="el-GR"/>
        </w:rPr>
        <w:t xml:space="preserve">Informazioni generali </w:t>
      </w:r>
    </w:p>
    <w:p w:rsidR="005E5509" w:rsidRPr="00CC12FE" w:rsidRDefault="00146435">
      <w:pPr>
        <w:pStyle w:val="Paragrafoelenco"/>
        <w:numPr>
          <w:ilvl w:val="1"/>
          <w:numId w:val="51"/>
        </w:numPr>
        <w:spacing w:line="360" w:lineRule="auto"/>
        <w:jc w:val="both"/>
        <w:rPr>
          <w:rFonts w:ascii="Calibri" w:hAnsi="Calibri" w:cs="Calibri"/>
          <w:lang w:val="it-IT" w:eastAsia="el-GR"/>
        </w:rPr>
      </w:pPr>
      <w:r w:rsidRPr="00CC12FE">
        <w:rPr>
          <w:rFonts w:ascii="Calibri" w:hAnsi="Calibri" w:cs="Calibri"/>
          <w:lang w:val="it-IT" w:eastAsia="el-GR"/>
        </w:rPr>
        <w:t>Panoramica dell'azienda (attività principali, luogo di svolgimento delle attività)</w:t>
      </w:r>
    </w:p>
    <w:p w:rsidR="005E5509" w:rsidRDefault="00146435">
      <w:pPr>
        <w:pStyle w:val="Paragrafoelenco"/>
        <w:numPr>
          <w:ilvl w:val="1"/>
          <w:numId w:val="51"/>
        </w:numPr>
        <w:spacing w:line="360" w:lineRule="auto"/>
        <w:jc w:val="both"/>
        <w:rPr>
          <w:rFonts w:ascii="Calibri" w:hAnsi="Calibri" w:cs="Calibri"/>
          <w:lang w:val="en-US" w:eastAsia="el-GR"/>
        </w:rPr>
      </w:pPr>
      <w:r w:rsidRPr="008D57E7">
        <w:rPr>
          <w:rFonts w:ascii="Calibri" w:hAnsi="Calibri" w:cs="Calibri"/>
          <w:lang w:val="en-US" w:eastAsia="el-GR"/>
        </w:rPr>
        <w:t>Missione e valori</w:t>
      </w:r>
    </w:p>
    <w:p w:rsidR="005E5509" w:rsidRDefault="00146435">
      <w:pPr>
        <w:pStyle w:val="Paragrafoelenco"/>
        <w:numPr>
          <w:ilvl w:val="1"/>
          <w:numId w:val="51"/>
        </w:numPr>
        <w:spacing w:line="360" w:lineRule="auto"/>
        <w:jc w:val="both"/>
        <w:rPr>
          <w:rFonts w:ascii="Calibri" w:hAnsi="Calibri" w:cs="Calibri"/>
          <w:lang w:val="en-US" w:eastAsia="el-GR"/>
        </w:rPr>
      </w:pPr>
      <w:r w:rsidRPr="008D57E7">
        <w:rPr>
          <w:rFonts w:ascii="Calibri" w:hAnsi="Calibri" w:cs="Calibri"/>
          <w:lang w:val="en-US" w:eastAsia="el-GR"/>
        </w:rPr>
        <w:t>Composizione del consiglio di amministrazione</w:t>
      </w:r>
    </w:p>
    <w:p w:rsidR="005E5509" w:rsidRPr="00CC12FE" w:rsidRDefault="00146435">
      <w:pPr>
        <w:pStyle w:val="Paragrafoelenco"/>
        <w:numPr>
          <w:ilvl w:val="1"/>
          <w:numId w:val="51"/>
        </w:numPr>
        <w:spacing w:line="360" w:lineRule="auto"/>
        <w:jc w:val="both"/>
        <w:rPr>
          <w:rFonts w:ascii="Calibri" w:hAnsi="Calibri" w:cs="Calibri"/>
          <w:lang w:val="it-IT" w:eastAsia="el-GR"/>
        </w:rPr>
      </w:pPr>
      <w:r w:rsidRPr="00CC12FE">
        <w:rPr>
          <w:rFonts w:ascii="Calibri" w:hAnsi="Calibri" w:cs="Calibri"/>
          <w:lang w:val="it-IT" w:eastAsia="el-GR"/>
        </w:rPr>
        <w:t xml:space="preserve">Composizione dell'assemblea generale (con le percentuali di proprietà) </w:t>
      </w:r>
    </w:p>
    <w:p w:rsidR="005E5509" w:rsidRDefault="00146435">
      <w:pPr>
        <w:pStyle w:val="Paragrafoelenco"/>
        <w:numPr>
          <w:ilvl w:val="1"/>
          <w:numId w:val="51"/>
        </w:numPr>
        <w:spacing w:line="360" w:lineRule="auto"/>
        <w:jc w:val="both"/>
        <w:rPr>
          <w:rFonts w:ascii="Calibri" w:hAnsi="Calibri" w:cs="Calibri"/>
          <w:lang w:val="en-US" w:eastAsia="el-GR"/>
        </w:rPr>
      </w:pPr>
      <w:r w:rsidRPr="008D57E7">
        <w:rPr>
          <w:rFonts w:ascii="Calibri" w:hAnsi="Calibri" w:cs="Calibri"/>
          <w:lang w:val="en-US" w:eastAsia="el-GR"/>
        </w:rPr>
        <w:t xml:space="preserve">Organigramma </w:t>
      </w:r>
    </w:p>
    <w:p w:rsidR="005E5509" w:rsidRDefault="00257537">
      <w:pPr>
        <w:pStyle w:val="Paragrafoelenco"/>
        <w:numPr>
          <w:ilvl w:val="0"/>
          <w:numId w:val="51"/>
        </w:numPr>
        <w:spacing w:line="360" w:lineRule="auto"/>
        <w:jc w:val="both"/>
        <w:rPr>
          <w:rFonts w:ascii="Calibri" w:hAnsi="Calibri" w:cs="Calibri"/>
          <w:lang w:val="en-US" w:eastAsia="el-GR"/>
        </w:rPr>
      </w:pPr>
      <w:r>
        <w:rPr>
          <w:rFonts w:ascii="Calibri" w:hAnsi="Calibri" w:cs="Calibri"/>
          <w:lang w:val="en-US" w:eastAsia="el-GR"/>
        </w:rPr>
        <w:t>Valutazione della materalità</w:t>
      </w:r>
    </w:p>
    <w:p w:rsidR="005E5509" w:rsidRDefault="00146435">
      <w:pPr>
        <w:pStyle w:val="Paragrafoelenco"/>
        <w:numPr>
          <w:ilvl w:val="0"/>
          <w:numId w:val="51"/>
        </w:numPr>
        <w:spacing w:line="360" w:lineRule="auto"/>
        <w:jc w:val="both"/>
        <w:rPr>
          <w:rFonts w:ascii="Calibri" w:hAnsi="Calibri" w:cs="Calibri"/>
          <w:lang w:val="en-US" w:eastAsia="el-GR"/>
        </w:rPr>
      </w:pPr>
      <w:r w:rsidRPr="008D57E7">
        <w:rPr>
          <w:rFonts w:ascii="Calibri" w:hAnsi="Calibri" w:cs="Calibri"/>
          <w:lang w:val="en-US" w:eastAsia="el-GR"/>
        </w:rPr>
        <w:t>Indicatori ambientali</w:t>
      </w:r>
    </w:p>
    <w:p w:rsidR="005E5509" w:rsidRDefault="00146435">
      <w:pPr>
        <w:pStyle w:val="Paragrafoelenco"/>
        <w:numPr>
          <w:ilvl w:val="0"/>
          <w:numId w:val="51"/>
        </w:numPr>
        <w:spacing w:line="360" w:lineRule="auto"/>
        <w:jc w:val="both"/>
        <w:rPr>
          <w:rFonts w:ascii="Calibri" w:hAnsi="Calibri" w:cs="Calibri"/>
          <w:lang w:val="en-US" w:eastAsia="el-GR"/>
        </w:rPr>
      </w:pPr>
      <w:r w:rsidRPr="008D57E7">
        <w:rPr>
          <w:rFonts w:ascii="Calibri" w:hAnsi="Calibri" w:cs="Calibri"/>
          <w:lang w:val="en-US" w:eastAsia="el-GR"/>
        </w:rPr>
        <w:t>Indicatori sociali</w:t>
      </w:r>
    </w:p>
    <w:p w:rsidR="005E5509" w:rsidRDefault="00146435">
      <w:pPr>
        <w:pStyle w:val="Paragrafoelenco"/>
        <w:numPr>
          <w:ilvl w:val="0"/>
          <w:numId w:val="51"/>
        </w:numPr>
        <w:spacing w:line="360" w:lineRule="auto"/>
        <w:jc w:val="both"/>
        <w:rPr>
          <w:rFonts w:ascii="Calibri" w:hAnsi="Calibri" w:cs="Calibri"/>
          <w:lang w:val="en-US" w:eastAsia="el-GR"/>
        </w:rPr>
      </w:pPr>
      <w:r w:rsidRPr="008D57E7">
        <w:rPr>
          <w:rFonts w:ascii="Calibri" w:hAnsi="Calibri" w:cs="Calibri"/>
          <w:lang w:val="en-US" w:eastAsia="el-GR"/>
        </w:rPr>
        <w:t>Indicatori di governance</w:t>
      </w:r>
    </w:p>
    <w:p w:rsidR="00081665" w:rsidRPr="008D57E7" w:rsidRDefault="00081665" w:rsidP="00725F7E">
      <w:pPr>
        <w:spacing w:line="360" w:lineRule="auto"/>
        <w:jc w:val="both"/>
        <w:rPr>
          <w:rFonts w:ascii="Calibri" w:hAnsi="Calibri" w:cs="Calibri"/>
          <w:lang w:val="en-US" w:eastAsia="el-GR"/>
        </w:rPr>
      </w:pPr>
    </w:p>
    <w:p w:rsidR="00081665" w:rsidRPr="008D57E7" w:rsidRDefault="00081665" w:rsidP="00725F7E">
      <w:pPr>
        <w:spacing w:line="360" w:lineRule="auto"/>
        <w:jc w:val="both"/>
        <w:rPr>
          <w:rFonts w:ascii="Calibri" w:hAnsi="Calibri" w:cs="Calibri"/>
          <w:lang w:val="en-US" w:eastAsia="el-GR"/>
        </w:rPr>
      </w:pP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Ciascuna delle suddette sezioni deve iniziare su una nuova pagina, mentre l'inclusione di sezioni aggiuntive è considerata facoltativa. Una sezione aggiuntiva che potrebbe essere inclusa è un messaggio introduttivo del management dell'azienda che pubblica il r</w:t>
      </w:r>
      <w:r w:rsidR="00FB594E" w:rsidRPr="00CC12FE">
        <w:rPr>
          <w:rFonts w:ascii="Calibri" w:hAnsi="Calibri" w:cs="Calibri"/>
          <w:lang w:val="it-IT" w:eastAsia="el-GR"/>
        </w:rPr>
        <w:t>eport</w:t>
      </w:r>
      <w:r w:rsidRPr="00CC12FE">
        <w:rPr>
          <w:rFonts w:ascii="Calibri" w:hAnsi="Calibri" w:cs="Calibri"/>
          <w:lang w:val="it-IT" w:eastAsia="el-GR"/>
        </w:rPr>
        <w:t>, che include una sintesi degli obiettivi strategici passati e futuri relativi allo sviluppo sostenibile e agli obiettivi ESG futuri.</w:t>
      </w:r>
    </w:p>
    <w:p w:rsidR="00081665" w:rsidRPr="00CC12FE" w:rsidRDefault="00081665" w:rsidP="00081665">
      <w:pPr>
        <w:jc w:val="both"/>
        <w:rPr>
          <w:rFonts w:ascii="Calibri" w:hAnsi="Calibri" w:cs="Calibri"/>
          <w:lang w:val="it-IT" w:eastAsia="el-GR"/>
        </w:rPr>
      </w:pPr>
    </w:p>
    <w:p w:rsidR="00081665" w:rsidRPr="00CC12FE" w:rsidRDefault="00081665" w:rsidP="00081665">
      <w:pPr>
        <w:jc w:val="both"/>
        <w:rPr>
          <w:rFonts w:ascii="Calibri" w:hAnsi="Calibri" w:cs="Calibri"/>
          <w:lang w:val="it-IT" w:eastAsia="el-GR"/>
        </w:rPr>
      </w:pPr>
    </w:p>
    <w:p w:rsidR="00081665" w:rsidRPr="00CC12FE" w:rsidRDefault="00081665" w:rsidP="00081665">
      <w:pPr>
        <w:jc w:val="both"/>
        <w:rPr>
          <w:rFonts w:ascii="Calibri" w:hAnsi="Calibri" w:cs="Calibri"/>
          <w:lang w:val="it-IT" w:eastAsia="el-GR"/>
        </w:rPr>
      </w:pPr>
    </w:p>
    <w:p w:rsidR="00081665" w:rsidRPr="00CC12FE" w:rsidRDefault="00081665" w:rsidP="00081665">
      <w:pPr>
        <w:jc w:val="both"/>
        <w:rPr>
          <w:rFonts w:ascii="Calibri" w:hAnsi="Calibri" w:cs="Calibri"/>
          <w:lang w:val="it-IT" w:eastAsia="el-GR"/>
        </w:rPr>
      </w:pPr>
    </w:p>
    <w:p w:rsidR="00081665" w:rsidRPr="00CC12FE" w:rsidRDefault="00081665" w:rsidP="00081665">
      <w:pPr>
        <w:jc w:val="both"/>
        <w:rPr>
          <w:rFonts w:ascii="Calibri" w:hAnsi="Calibri" w:cs="Calibri"/>
          <w:lang w:val="it-IT" w:eastAsia="el-GR"/>
        </w:rPr>
      </w:pPr>
    </w:p>
    <w:p w:rsidR="00081665" w:rsidRPr="00CC12FE" w:rsidRDefault="00081665" w:rsidP="00081665">
      <w:pPr>
        <w:jc w:val="both"/>
        <w:rPr>
          <w:rFonts w:ascii="Calibri" w:hAnsi="Calibri" w:cs="Calibri"/>
          <w:lang w:val="it-IT" w:eastAsia="el-GR"/>
        </w:rPr>
      </w:pPr>
    </w:p>
    <w:p w:rsidR="00081665" w:rsidRPr="00CC12FE" w:rsidRDefault="00081665" w:rsidP="00081665">
      <w:pPr>
        <w:jc w:val="both"/>
        <w:rPr>
          <w:rFonts w:ascii="Calibri" w:hAnsi="Calibri" w:cs="Calibri"/>
          <w:lang w:val="it-IT" w:eastAsia="el-GR"/>
        </w:rPr>
      </w:pPr>
    </w:p>
    <w:p w:rsidR="005E5509" w:rsidRDefault="00146435">
      <w:pPr>
        <w:pStyle w:val="Titolo2"/>
        <w:numPr>
          <w:ilvl w:val="0"/>
          <w:numId w:val="52"/>
        </w:numPr>
        <w:ind w:left="360"/>
        <w:rPr>
          <w:rFonts w:ascii="Calibri" w:hAnsi="Calibri" w:cs="Calibri"/>
          <w:lang w:val="el-GR" w:eastAsia="el-GR"/>
        </w:rPr>
      </w:pPr>
      <w:bookmarkStart w:id="39" w:name="_Toc144829183"/>
      <w:bookmarkStart w:id="40" w:name="_Toc145425580"/>
      <w:r w:rsidRPr="008D57E7">
        <w:rPr>
          <w:rFonts w:ascii="Calibri" w:hAnsi="Calibri" w:cs="Calibri"/>
          <w:lang w:eastAsia="el-GR"/>
        </w:rPr>
        <w:t>Prima di copertina</w:t>
      </w:r>
      <w:bookmarkEnd w:id="39"/>
      <w:bookmarkEnd w:id="40"/>
    </w:p>
    <w:p w:rsidR="00E5674A" w:rsidRPr="008D57E7" w:rsidRDefault="00E5674A" w:rsidP="009D5575">
      <w:pPr>
        <w:jc w:val="both"/>
        <w:rPr>
          <w:rFonts w:ascii="Calibri" w:hAnsi="Calibri" w:cs="Calibri"/>
          <w:lang w:val="el-GR" w:eastAsia="el-GR"/>
        </w:rPr>
      </w:pPr>
    </w:p>
    <w:p w:rsidR="00E5674A" w:rsidRPr="008D57E7" w:rsidRDefault="00E5674A" w:rsidP="009D5575">
      <w:pPr>
        <w:jc w:val="both"/>
        <w:rPr>
          <w:rFonts w:ascii="Calibri" w:hAnsi="Calibri" w:cs="Calibri"/>
          <w:lang w:val="el-GR" w:eastAsia="el-GR"/>
        </w:rPr>
      </w:pPr>
    </w:p>
    <w:p w:rsidR="00E5674A" w:rsidRPr="008D57E7" w:rsidRDefault="00E5674A" w:rsidP="009D5575">
      <w:pPr>
        <w:jc w:val="both"/>
        <w:rPr>
          <w:rFonts w:ascii="Calibri" w:hAnsi="Calibri" w:cs="Calibri"/>
          <w:lang w:val="el-GR" w:eastAsia="el-GR"/>
        </w:rPr>
      </w:pPr>
    </w:p>
    <w:p w:rsidR="00E5674A" w:rsidRPr="008D57E7" w:rsidRDefault="00E5674A" w:rsidP="009D5575">
      <w:pPr>
        <w:jc w:val="both"/>
        <w:rPr>
          <w:rFonts w:ascii="Calibri" w:hAnsi="Calibri" w:cs="Calibri"/>
          <w:lang w:val="el-GR" w:eastAsia="el-GR"/>
        </w:rPr>
      </w:pPr>
    </w:p>
    <w:p w:rsidR="00E5674A" w:rsidRPr="008D57E7" w:rsidRDefault="00E5674A" w:rsidP="009D5575">
      <w:pPr>
        <w:jc w:val="both"/>
        <w:rPr>
          <w:rFonts w:ascii="Calibri" w:hAnsi="Calibri" w:cs="Calibri"/>
          <w:lang w:val="el-GR" w:eastAsia="el-GR"/>
        </w:rPr>
      </w:pPr>
    </w:p>
    <w:p w:rsidR="005E5509" w:rsidRDefault="00146435">
      <w:pPr>
        <w:jc w:val="center"/>
        <w:rPr>
          <w:rFonts w:ascii="Calibri" w:hAnsi="Calibri" w:cs="Calibri"/>
          <w:sz w:val="32"/>
          <w:szCs w:val="32"/>
          <w:lang w:val="en-US" w:eastAsia="el-GR"/>
        </w:rPr>
      </w:pPr>
      <w:r w:rsidRPr="008D57E7">
        <w:rPr>
          <w:rFonts w:ascii="Calibri" w:hAnsi="Calibri" w:cs="Calibri"/>
          <w:sz w:val="32"/>
          <w:szCs w:val="32"/>
          <w:lang w:val="en-US" w:eastAsia="el-GR"/>
        </w:rPr>
        <w:t>Rapporto ESG [ANNO]</w:t>
      </w: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5E5509" w:rsidRDefault="00146435">
      <w:pPr>
        <w:jc w:val="center"/>
        <w:rPr>
          <w:rFonts w:ascii="Calibri" w:hAnsi="Calibri" w:cs="Calibri"/>
          <w:sz w:val="32"/>
          <w:szCs w:val="32"/>
          <w:lang w:val="en-US" w:eastAsia="el-GR"/>
        </w:rPr>
      </w:pPr>
      <w:r w:rsidRPr="008D57E7">
        <w:rPr>
          <w:rFonts w:ascii="Calibri" w:hAnsi="Calibri" w:cs="Calibri"/>
          <w:sz w:val="32"/>
          <w:szCs w:val="32"/>
          <w:lang w:val="el-GR" w:eastAsia="el-GR"/>
        </w:rPr>
        <w:t>[</w:t>
      </w:r>
      <w:r w:rsidRPr="008D57E7">
        <w:rPr>
          <w:rFonts w:ascii="Calibri" w:hAnsi="Calibri" w:cs="Calibri"/>
          <w:sz w:val="32"/>
          <w:szCs w:val="32"/>
          <w:lang w:val="en-US" w:eastAsia="el-GR"/>
        </w:rPr>
        <w:t>Nome della società]</w:t>
      </w:r>
    </w:p>
    <w:p w:rsidR="005E5509" w:rsidRDefault="00146435">
      <w:pPr>
        <w:jc w:val="center"/>
        <w:rPr>
          <w:rFonts w:ascii="Calibri" w:hAnsi="Calibri" w:cs="Calibri"/>
          <w:sz w:val="32"/>
          <w:szCs w:val="32"/>
          <w:lang w:val="en-US" w:eastAsia="el-GR"/>
        </w:rPr>
      </w:pPr>
      <w:r w:rsidRPr="008D57E7">
        <w:rPr>
          <w:rFonts w:ascii="Calibri" w:hAnsi="Calibri" w:cs="Calibri"/>
          <w:sz w:val="32"/>
          <w:szCs w:val="32"/>
          <w:lang w:val="en-US" w:eastAsia="el-GR"/>
        </w:rPr>
        <w:t>[Logo aziendale]</w:t>
      </w: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3D6961" w:rsidRPr="008D57E7" w:rsidRDefault="003D6961" w:rsidP="00E5674A">
      <w:pPr>
        <w:jc w:val="center"/>
        <w:rPr>
          <w:rFonts w:ascii="Calibri" w:hAnsi="Calibri" w:cs="Calibri"/>
          <w:sz w:val="32"/>
          <w:szCs w:val="32"/>
          <w:lang w:val="en-US" w:eastAsia="el-GR"/>
        </w:rPr>
      </w:pPr>
    </w:p>
    <w:p w:rsidR="003D6961" w:rsidRPr="008D57E7" w:rsidRDefault="003D6961" w:rsidP="00E5674A">
      <w:pPr>
        <w:jc w:val="center"/>
        <w:rPr>
          <w:rFonts w:ascii="Calibri" w:hAnsi="Calibri" w:cs="Calibri"/>
          <w:sz w:val="32"/>
          <w:szCs w:val="32"/>
          <w:lang w:val="en-US" w:eastAsia="el-GR"/>
        </w:rPr>
      </w:pPr>
    </w:p>
    <w:p w:rsidR="003D6961" w:rsidRPr="008D57E7" w:rsidRDefault="003D6961" w:rsidP="00E5674A">
      <w:pPr>
        <w:jc w:val="center"/>
        <w:rPr>
          <w:rFonts w:ascii="Calibri" w:hAnsi="Calibri" w:cs="Calibri"/>
          <w:sz w:val="32"/>
          <w:szCs w:val="32"/>
          <w:lang w:val="en-US" w:eastAsia="el-GR"/>
        </w:rPr>
      </w:pPr>
    </w:p>
    <w:p w:rsidR="003D6961" w:rsidRPr="008D57E7" w:rsidRDefault="003D6961" w:rsidP="00E5674A">
      <w:pPr>
        <w:jc w:val="center"/>
        <w:rPr>
          <w:rFonts w:ascii="Calibri" w:hAnsi="Calibri" w:cs="Calibri"/>
          <w:sz w:val="32"/>
          <w:szCs w:val="32"/>
          <w:lang w:val="el-GR" w:eastAsia="el-GR"/>
        </w:rPr>
      </w:pPr>
    </w:p>
    <w:p w:rsidR="005E5509" w:rsidRDefault="00146435">
      <w:pPr>
        <w:jc w:val="center"/>
        <w:rPr>
          <w:rFonts w:ascii="Calibri" w:hAnsi="Calibri" w:cs="Calibri"/>
          <w:sz w:val="32"/>
          <w:szCs w:val="32"/>
          <w:lang w:val="en-US" w:eastAsia="el-GR"/>
        </w:rPr>
      </w:pPr>
      <w:r w:rsidRPr="008D57E7">
        <w:rPr>
          <w:rFonts w:ascii="Calibri" w:hAnsi="Calibri" w:cs="Calibri"/>
          <w:sz w:val="32"/>
          <w:szCs w:val="32"/>
          <w:lang w:val="en-US" w:eastAsia="el-GR"/>
        </w:rPr>
        <w:t xml:space="preserve">[Mese, Anno] </w:t>
      </w:r>
    </w:p>
    <w:p w:rsidR="005E5509" w:rsidRDefault="00146435">
      <w:pPr>
        <w:jc w:val="center"/>
        <w:rPr>
          <w:rFonts w:ascii="Calibri" w:hAnsi="Calibri" w:cs="Calibri"/>
          <w:sz w:val="32"/>
          <w:szCs w:val="32"/>
          <w:lang w:val="en-US" w:eastAsia="el-GR"/>
        </w:rPr>
      </w:pPr>
      <w:r w:rsidRPr="008D57E7">
        <w:rPr>
          <w:rFonts w:ascii="Calibri" w:hAnsi="Calibri" w:cs="Calibri"/>
          <w:sz w:val="32"/>
          <w:szCs w:val="32"/>
          <w:lang w:val="en-US" w:eastAsia="el-GR"/>
        </w:rPr>
        <w:t>[Paese, città]</w:t>
      </w: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E5674A" w:rsidRPr="008D57E7" w:rsidRDefault="00E5674A" w:rsidP="00E5674A">
      <w:pPr>
        <w:jc w:val="center"/>
        <w:rPr>
          <w:rFonts w:ascii="Calibri" w:hAnsi="Calibri" w:cs="Calibri"/>
          <w:sz w:val="32"/>
          <w:szCs w:val="32"/>
          <w:lang w:val="en-US" w:eastAsia="el-GR"/>
        </w:rPr>
      </w:pPr>
    </w:p>
    <w:p w:rsidR="00F84EB9" w:rsidRPr="008D57E7" w:rsidRDefault="00F84EB9" w:rsidP="00E5674A">
      <w:pPr>
        <w:jc w:val="center"/>
        <w:rPr>
          <w:rFonts w:ascii="Calibri" w:hAnsi="Calibri" w:cs="Calibri"/>
          <w:sz w:val="32"/>
          <w:szCs w:val="32"/>
          <w:lang w:val="en-US" w:eastAsia="el-GR"/>
        </w:rPr>
      </w:pPr>
    </w:p>
    <w:p w:rsidR="005E5509" w:rsidRDefault="00146435">
      <w:pPr>
        <w:pStyle w:val="Titolo2"/>
        <w:numPr>
          <w:ilvl w:val="0"/>
          <w:numId w:val="52"/>
        </w:numPr>
        <w:ind w:left="360"/>
        <w:rPr>
          <w:rFonts w:ascii="Calibri" w:hAnsi="Calibri" w:cs="Calibri"/>
          <w:lang w:eastAsia="el-GR"/>
        </w:rPr>
      </w:pPr>
      <w:bookmarkStart w:id="41" w:name="_Toc144829184"/>
      <w:bookmarkStart w:id="42" w:name="_Toc145425581"/>
      <w:r w:rsidRPr="008D57E7">
        <w:rPr>
          <w:rFonts w:ascii="Calibri" w:hAnsi="Calibri" w:cs="Calibri"/>
          <w:lang w:eastAsia="el-GR"/>
        </w:rPr>
        <w:t xml:space="preserve">Contenuti </w:t>
      </w:r>
      <w:bookmarkEnd w:id="41"/>
      <w:bookmarkEnd w:id="42"/>
    </w:p>
    <w:p w:rsidR="00026A3D" w:rsidRDefault="00026A3D" w:rsidP="00026A3D">
      <w:pPr>
        <w:rPr>
          <w:lang w:val="en-US" w:eastAsia="el-GR"/>
        </w:rPr>
      </w:pP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L'indice deve includere i capitoli e le sottosezioni in cui è suddiviso il r</w:t>
      </w:r>
      <w:r w:rsidR="00FB65A8">
        <w:rPr>
          <w:rFonts w:ascii="Calibri" w:hAnsi="Calibri" w:cs="Calibri"/>
          <w:lang w:val="it-IT" w:eastAsia="el-GR"/>
        </w:rPr>
        <w:t>eport</w:t>
      </w:r>
      <w:r w:rsidRPr="00CC12FE">
        <w:rPr>
          <w:rFonts w:ascii="Calibri" w:hAnsi="Calibri" w:cs="Calibri"/>
          <w:lang w:val="it-IT" w:eastAsia="el-GR"/>
        </w:rPr>
        <w:t xml:space="preserve"> e le pagine corrispondenti.</w:t>
      </w:r>
    </w:p>
    <w:p w:rsidR="00026A3D" w:rsidRPr="00CC12FE" w:rsidRDefault="00026A3D" w:rsidP="00725F7E">
      <w:pPr>
        <w:spacing w:line="360" w:lineRule="auto"/>
        <w:jc w:val="both"/>
        <w:rPr>
          <w:rFonts w:ascii="Calibri" w:hAnsi="Calibri" w:cs="Calibri"/>
          <w:lang w:val="it-IT" w:eastAsia="el-GR"/>
        </w:rPr>
      </w:pPr>
    </w:p>
    <w:p w:rsidR="00026A3D" w:rsidRPr="00CC12FE" w:rsidRDefault="00026A3D" w:rsidP="00725F7E">
      <w:pPr>
        <w:spacing w:line="360" w:lineRule="auto"/>
        <w:jc w:val="both"/>
        <w:rPr>
          <w:rFonts w:ascii="Calibri" w:hAnsi="Calibri" w:cs="Calibri"/>
          <w:lang w:val="it-IT" w:eastAsia="el-GR"/>
        </w:rPr>
      </w:pPr>
    </w:p>
    <w:p w:rsidR="00026A3D" w:rsidRPr="00CC12FE" w:rsidRDefault="00026A3D" w:rsidP="00725F7E">
      <w:pPr>
        <w:spacing w:line="360" w:lineRule="auto"/>
        <w:jc w:val="both"/>
        <w:rPr>
          <w:rFonts w:ascii="Calibri" w:hAnsi="Calibri" w:cs="Calibri"/>
          <w:lang w:val="it-IT" w:eastAsia="el-GR"/>
        </w:rPr>
      </w:pPr>
    </w:p>
    <w:p w:rsidR="00026A3D" w:rsidRPr="00CC12FE" w:rsidRDefault="00026A3D" w:rsidP="00AB0645">
      <w:pPr>
        <w:jc w:val="both"/>
        <w:rPr>
          <w:rFonts w:ascii="Calibri" w:hAnsi="Calibri" w:cs="Calibri"/>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026A3D" w:rsidRPr="00CC12FE" w:rsidRDefault="00026A3D" w:rsidP="00026A3D">
      <w:pPr>
        <w:rPr>
          <w:lang w:val="it-IT" w:eastAsia="el-GR"/>
        </w:rPr>
      </w:pPr>
    </w:p>
    <w:p w:rsidR="005E5509" w:rsidRDefault="00146435">
      <w:pPr>
        <w:pStyle w:val="Titolo2"/>
        <w:numPr>
          <w:ilvl w:val="0"/>
          <w:numId w:val="52"/>
        </w:numPr>
        <w:ind w:left="360"/>
        <w:rPr>
          <w:rFonts w:ascii="Calibri" w:hAnsi="Calibri" w:cs="Calibri"/>
          <w:lang w:eastAsia="el-GR"/>
        </w:rPr>
      </w:pPr>
      <w:bookmarkStart w:id="43" w:name="_Toc144829185"/>
      <w:bookmarkStart w:id="44" w:name="_Toc145425582"/>
      <w:r w:rsidRPr="008D57E7">
        <w:rPr>
          <w:rFonts w:ascii="Calibri" w:hAnsi="Calibri" w:cs="Calibri"/>
          <w:lang w:eastAsia="el-GR"/>
        </w:rPr>
        <w:t xml:space="preserve">Elenco tabelle </w:t>
      </w:r>
      <w:bookmarkEnd w:id="43"/>
      <w:bookmarkEnd w:id="44"/>
    </w:p>
    <w:p w:rsidR="00026A3D" w:rsidRDefault="00026A3D" w:rsidP="00026A3D">
      <w:pPr>
        <w:rPr>
          <w:lang w:val="en-US" w:eastAsia="el-GR"/>
        </w:rPr>
      </w:pPr>
    </w:p>
    <w:p w:rsidR="005E5509" w:rsidRPr="00CC12FE" w:rsidRDefault="00146435">
      <w:pPr>
        <w:rPr>
          <w:rFonts w:ascii="Calibri" w:hAnsi="Calibri" w:cs="Calibri"/>
          <w:lang w:val="it-IT" w:eastAsia="el-GR"/>
        </w:rPr>
      </w:pPr>
      <w:r w:rsidRPr="00CC12FE">
        <w:rPr>
          <w:rFonts w:ascii="Calibri" w:hAnsi="Calibri" w:cs="Calibri"/>
          <w:lang w:val="it-IT" w:eastAsia="el-GR"/>
        </w:rPr>
        <w:t>L'elenco delle tabelle comprende i titoli delle tabelle e le pagine corrispondenti a ciascuna tabella.</w:t>
      </w: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BF7ED5" w:rsidRPr="00CC12FE" w:rsidRDefault="00BF7ED5" w:rsidP="00026A3D">
      <w:pPr>
        <w:rPr>
          <w:rFonts w:ascii="Calibri" w:hAnsi="Calibri" w:cs="Calibri"/>
          <w:lang w:val="it-IT" w:eastAsia="el-GR"/>
        </w:rPr>
      </w:pPr>
    </w:p>
    <w:p w:rsidR="005E5509" w:rsidRDefault="00146435">
      <w:pPr>
        <w:pStyle w:val="Titolo2"/>
        <w:numPr>
          <w:ilvl w:val="0"/>
          <w:numId w:val="52"/>
        </w:numPr>
        <w:ind w:left="360"/>
        <w:rPr>
          <w:rFonts w:ascii="Calibri" w:hAnsi="Calibri" w:cs="Calibri"/>
          <w:lang w:eastAsia="el-GR"/>
        </w:rPr>
      </w:pPr>
      <w:bookmarkStart w:id="45" w:name="_Toc144829186"/>
      <w:bookmarkStart w:id="46" w:name="_Toc145425583"/>
      <w:r w:rsidRPr="008D57E7">
        <w:rPr>
          <w:rFonts w:ascii="Calibri" w:hAnsi="Calibri" w:cs="Calibri"/>
          <w:lang w:eastAsia="el-GR"/>
        </w:rPr>
        <w:t xml:space="preserve">Elenco diagrammi </w:t>
      </w:r>
      <w:bookmarkEnd w:id="45"/>
      <w:bookmarkEnd w:id="46"/>
    </w:p>
    <w:p w:rsidR="00BF7ED5" w:rsidRPr="008D57E7" w:rsidRDefault="00BF7ED5" w:rsidP="00BF7ED5">
      <w:pPr>
        <w:rPr>
          <w:rFonts w:ascii="Calibri" w:hAnsi="Calibri" w:cs="Calibri"/>
          <w:lang w:val="en-US" w:eastAsia="el-GR"/>
        </w:rPr>
      </w:pPr>
    </w:p>
    <w:p w:rsidR="005E5509" w:rsidRPr="00CC12FE" w:rsidRDefault="00146435">
      <w:pPr>
        <w:rPr>
          <w:rFonts w:ascii="Calibri" w:hAnsi="Calibri" w:cs="Calibri"/>
          <w:lang w:val="it-IT" w:eastAsia="el-GR"/>
        </w:rPr>
      </w:pPr>
      <w:r w:rsidRPr="00CC12FE">
        <w:rPr>
          <w:rFonts w:ascii="Calibri" w:hAnsi="Calibri" w:cs="Calibri"/>
          <w:lang w:val="it-IT" w:eastAsia="el-GR"/>
        </w:rPr>
        <w:t>L'elenco dei diagrammi comprende i titoli dei diagrammi e le pagine corrispondenti a ciascun diagramma.</w:t>
      </w: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BF7ED5" w:rsidRPr="00CC12FE" w:rsidRDefault="00BF7ED5" w:rsidP="00BF7ED5">
      <w:pPr>
        <w:rPr>
          <w:rFonts w:ascii="Calibri" w:hAnsi="Calibri" w:cs="Calibri"/>
          <w:lang w:val="it-IT" w:eastAsia="el-GR"/>
        </w:rPr>
      </w:pPr>
    </w:p>
    <w:p w:rsidR="005E5509" w:rsidRDefault="00146435">
      <w:pPr>
        <w:pStyle w:val="Titolo2"/>
        <w:numPr>
          <w:ilvl w:val="0"/>
          <w:numId w:val="52"/>
        </w:numPr>
        <w:ind w:left="360"/>
        <w:rPr>
          <w:rFonts w:ascii="Calibri" w:hAnsi="Calibri" w:cs="Calibri"/>
          <w:lang w:eastAsia="el-GR"/>
        </w:rPr>
      </w:pPr>
      <w:bookmarkStart w:id="47" w:name="_Toc144829187"/>
      <w:bookmarkStart w:id="48" w:name="_Toc145425584"/>
      <w:r w:rsidRPr="008D57E7">
        <w:rPr>
          <w:rFonts w:ascii="Calibri" w:hAnsi="Calibri" w:cs="Calibri"/>
          <w:lang w:eastAsia="el-GR"/>
        </w:rPr>
        <w:t xml:space="preserve">Informazioni generali </w:t>
      </w:r>
      <w:bookmarkEnd w:id="47"/>
      <w:bookmarkEnd w:id="48"/>
    </w:p>
    <w:p w:rsidR="00BF7ED5" w:rsidRPr="008D57E7" w:rsidRDefault="00BF7ED5" w:rsidP="00BF7ED5">
      <w:pPr>
        <w:rPr>
          <w:rFonts w:ascii="Calibri" w:hAnsi="Calibri" w:cs="Calibri"/>
          <w:lang w:val="en-US" w:eastAsia="el-GR"/>
        </w:rPr>
      </w:pPr>
    </w:p>
    <w:p w:rsidR="005E5509" w:rsidRPr="00CC12FE" w:rsidRDefault="00146435">
      <w:pPr>
        <w:rPr>
          <w:rFonts w:ascii="Calibri" w:hAnsi="Calibri" w:cs="Calibri"/>
          <w:lang w:val="it-IT" w:eastAsia="el-GR"/>
        </w:rPr>
      </w:pPr>
      <w:r w:rsidRPr="00CC12FE">
        <w:rPr>
          <w:rFonts w:ascii="Calibri" w:hAnsi="Calibri" w:cs="Calibri"/>
          <w:lang w:val="it-IT" w:eastAsia="el-GR"/>
        </w:rPr>
        <w:t xml:space="preserve">La sezione delle informazioni generali comprende le seguenti sezioni. </w:t>
      </w:r>
    </w:p>
    <w:p w:rsidR="00AB0645" w:rsidRPr="00CC12FE" w:rsidRDefault="00AB0645" w:rsidP="00BF7ED5">
      <w:pPr>
        <w:rPr>
          <w:rFonts w:ascii="Calibri" w:hAnsi="Calibri" w:cs="Calibri"/>
          <w:lang w:val="it-IT" w:eastAsia="el-GR"/>
        </w:rPr>
      </w:pPr>
    </w:p>
    <w:p w:rsidR="005E5509" w:rsidRPr="00CC12FE" w:rsidRDefault="00146435" w:rsidP="00A97350">
      <w:pPr>
        <w:pStyle w:val="Titolo2"/>
        <w:numPr>
          <w:ilvl w:val="1"/>
          <w:numId w:val="51"/>
        </w:numPr>
        <w:ind w:left="1080"/>
        <w:rPr>
          <w:rFonts w:ascii="Calibri" w:hAnsi="Calibri" w:cs="Calibri"/>
          <w:lang w:val="it-IT" w:eastAsia="el-GR"/>
        </w:rPr>
      </w:pPr>
      <w:bookmarkStart w:id="49" w:name="_Toc144829188"/>
      <w:bookmarkStart w:id="50" w:name="_Toc145425585"/>
      <w:r w:rsidRPr="00CC12FE">
        <w:rPr>
          <w:rFonts w:ascii="Calibri" w:hAnsi="Calibri" w:cs="Calibri"/>
          <w:lang w:val="it-IT" w:eastAsia="el-GR"/>
        </w:rPr>
        <w:t>Panoramica dell'azienda (attività principali, luogo di svolgimento delle attività)</w:t>
      </w:r>
      <w:bookmarkEnd w:id="49"/>
      <w:bookmarkEnd w:id="50"/>
    </w:p>
    <w:p w:rsidR="00AB0645" w:rsidRPr="00CC12FE" w:rsidRDefault="00AB0645" w:rsidP="00A97350">
      <w:pPr>
        <w:rPr>
          <w:rFonts w:ascii="Calibri" w:hAnsi="Calibri" w:cs="Calibri"/>
          <w:lang w:val="it-IT" w:eastAsia="el-GR"/>
        </w:rPr>
      </w:pPr>
    </w:p>
    <w:p w:rsidR="005E5509" w:rsidRPr="00CC12FE" w:rsidRDefault="00146435" w:rsidP="00A97350">
      <w:pPr>
        <w:jc w:val="both"/>
        <w:rPr>
          <w:rFonts w:ascii="Calibri" w:hAnsi="Calibri" w:cs="Calibri"/>
          <w:lang w:val="it-IT" w:eastAsia="el-GR"/>
        </w:rPr>
      </w:pPr>
      <w:r w:rsidRPr="00CC12FE">
        <w:rPr>
          <w:rFonts w:ascii="Calibri" w:hAnsi="Calibri" w:cs="Calibri"/>
          <w:lang w:val="it-IT" w:eastAsia="el-GR"/>
        </w:rPr>
        <w:t xml:space="preserve">È inclusa una descrizione generale delle attività dell'azienda, del settore in cui opera e delle sedi in cui vengono svolte le singole attività. L'ampiezza e il contenuto di questa sezione non sono </w:t>
      </w:r>
      <w:r w:rsidR="008C6080">
        <w:rPr>
          <w:rFonts w:ascii="Calibri" w:hAnsi="Calibri" w:cs="Calibri"/>
          <w:lang w:val="it-IT" w:eastAsia="el-GR"/>
        </w:rPr>
        <w:t>esaustivi</w:t>
      </w:r>
      <w:r w:rsidRPr="00CC12FE">
        <w:rPr>
          <w:rFonts w:ascii="Calibri" w:hAnsi="Calibri" w:cs="Calibri"/>
          <w:lang w:val="it-IT" w:eastAsia="el-GR"/>
        </w:rPr>
        <w:t>, ma dovrebbero riflettere pienamente il contenuto delle attività.</w:t>
      </w:r>
    </w:p>
    <w:p w:rsidR="00AB0645" w:rsidRPr="00CC12FE" w:rsidRDefault="00AB0645" w:rsidP="00A97350">
      <w:pPr>
        <w:rPr>
          <w:rFonts w:ascii="Calibri" w:hAnsi="Calibri" w:cs="Calibri"/>
          <w:lang w:val="it-IT" w:eastAsia="el-GR"/>
        </w:rPr>
      </w:pPr>
    </w:p>
    <w:p w:rsidR="005E5509" w:rsidRDefault="00146435" w:rsidP="00A97350">
      <w:pPr>
        <w:pStyle w:val="Titolo2"/>
        <w:numPr>
          <w:ilvl w:val="1"/>
          <w:numId w:val="51"/>
        </w:numPr>
        <w:ind w:left="1080"/>
        <w:rPr>
          <w:rFonts w:ascii="Calibri" w:hAnsi="Calibri" w:cs="Calibri"/>
          <w:lang w:eastAsia="el-GR"/>
        </w:rPr>
      </w:pPr>
      <w:bookmarkStart w:id="51" w:name="_Toc144829189"/>
      <w:bookmarkStart w:id="52" w:name="_Toc145425586"/>
      <w:r w:rsidRPr="008D57E7">
        <w:rPr>
          <w:rFonts w:ascii="Calibri" w:hAnsi="Calibri" w:cs="Calibri"/>
          <w:lang w:eastAsia="el-GR"/>
        </w:rPr>
        <w:t>Missione e valori</w:t>
      </w:r>
      <w:bookmarkEnd w:id="51"/>
      <w:bookmarkEnd w:id="52"/>
    </w:p>
    <w:p w:rsidR="000D37FB" w:rsidRPr="000D37FB" w:rsidRDefault="000D37FB" w:rsidP="00A97350">
      <w:pPr>
        <w:rPr>
          <w:lang w:val="en-US" w:eastAsia="el-GR"/>
        </w:rPr>
      </w:pPr>
    </w:p>
    <w:p w:rsidR="005E5509" w:rsidRPr="00CC12FE" w:rsidRDefault="00146435" w:rsidP="00A97350">
      <w:pPr>
        <w:jc w:val="both"/>
        <w:rPr>
          <w:rFonts w:ascii="Calibri" w:hAnsi="Calibri" w:cs="Calibri"/>
          <w:lang w:val="it-IT" w:eastAsia="el-GR"/>
        </w:rPr>
      </w:pPr>
      <w:r w:rsidRPr="00CC12FE">
        <w:rPr>
          <w:rFonts w:ascii="Calibri" w:hAnsi="Calibri" w:cs="Calibri"/>
          <w:lang w:val="it-IT" w:eastAsia="el-GR"/>
        </w:rPr>
        <w:t>Questa sezione comprende la descrizione della missione e dei valori dell'azienda. Nel caso in cui l'azienda abbia adottato un codice etico e deontologico è utile inserire il collegamento ipertestuale che porta al codice.</w:t>
      </w:r>
    </w:p>
    <w:p w:rsidR="000D37FB" w:rsidRPr="00CC12FE" w:rsidRDefault="000D37FB" w:rsidP="00A97350">
      <w:pPr>
        <w:jc w:val="both"/>
        <w:rPr>
          <w:rFonts w:ascii="Calibri" w:hAnsi="Calibri" w:cs="Calibri"/>
          <w:lang w:val="it-IT" w:eastAsia="el-GR"/>
        </w:rPr>
      </w:pPr>
    </w:p>
    <w:p w:rsidR="005E5509" w:rsidRDefault="00146435" w:rsidP="00A97350">
      <w:pPr>
        <w:pStyle w:val="Titolo2"/>
        <w:numPr>
          <w:ilvl w:val="1"/>
          <w:numId w:val="51"/>
        </w:numPr>
        <w:ind w:left="1080"/>
        <w:rPr>
          <w:rFonts w:ascii="Calibri" w:hAnsi="Calibri" w:cs="Calibri"/>
          <w:lang w:eastAsia="el-GR"/>
        </w:rPr>
      </w:pPr>
      <w:bookmarkStart w:id="53" w:name="_Toc144829190"/>
      <w:bookmarkStart w:id="54" w:name="_Toc145425587"/>
      <w:r w:rsidRPr="008D57E7">
        <w:rPr>
          <w:rFonts w:ascii="Calibri" w:hAnsi="Calibri" w:cs="Calibri"/>
          <w:lang w:eastAsia="el-GR"/>
        </w:rPr>
        <w:t>Composizione del consiglio di amministrazione</w:t>
      </w:r>
      <w:bookmarkEnd w:id="53"/>
      <w:bookmarkEnd w:id="54"/>
    </w:p>
    <w:p w:rsidR="003800CD" w:rsidRDefault="003800CD" w:rsidP="000D37FB">
      <w:pPr>
        <w:rPr>
          <w:lang w:val="en-US" w:eastAsia="el-GR"/>
        </w:rPr>
      </w:pPr>
    </w:p>
    <w:p w:rsidR="005E5509" w:rsidRPr="008C6080" w:rsidRDefault="00146435" w:rsidP="008C6080">
      <w:pPr>
        <w:ind w:left="360"/>
        <w:jc w:val="both"/>
        <w:rPr>
          <w:rFonts w:ascii="Calibri" w:hAnsi="Calibri" w:cs="Calibri"/>
          <w:lang w:val="it-IT" w:eastAsia="el-GR"/>
        </w:rPr>
      </w:pPr>
      <w:r w:rsidRPr="00CC12FE">
        <w:rPr>
          <w:rFonts w:ascii="Calibri" w:hAnsi="Calibri" w:cs="Calibri"/>
          <w:lang w:val="it-IT" w:eastAsia="el-GR"/>
        </w:rPr>
        <w:t>In questa sezione sono riportati i nomi dei membri del Consiglio di amministrazione e le lo</w:t>
      </w:r>
      <w:r w:rsidR="008C6080">
        <w:rPr>
          <w:rFonts w:ascii="Calibri" w:hAnsi="Calibri" w:cs="Calibri"/>
          <w:lang w:val="it-IT" w:eastAsia="el-GR"/>
        </w:rPr>
        <w:t xml:space="preserve">ro posizioni, come indicato nella </w:t>
      </w:r>
      <w:r w:rsidRPr="008C6080">
        <w:rPr>
          <w:rFonts w:ascii="Calibri" w:hAnsi="Calibri" w:cs="Calibri"/>
          <w:lang w:val="it-IT" w:eastAsia="el-GR"/>
        </w:rPr>
        <w:t>tabella seguente</w:t>
      </w:r>
      <w:r w:rsidR="008C6080">
        <w:rPr>
          <w:rFonts w:ascii="Calibri" w:hAnsi="Calibri" w:cs="Calibri"/>
          <w:lang w:val="it-IT" w:eastAsia="el-GR"/>
        </w:rPr>
        <w:t>:</w:t>
      </w:r>
    </w:p>
    <w:p w:rsidR="003800CD" w:rsidRPr="008C6080" w:rsidRDefault="003800CD" w:rsidP="000D37FB">
      <w:pPr>
        <w:rPr>
          <w:rFonts w:ascii="Calibri" w:hAnsi="Calibri" w:cs="Calibri"/>
          <w:lang w:val="it-IT" w:eastAsia="el-GR"/>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73"/>
        <w:gridCol w:w="3199"/>
      </w:tblGrid>
      <w:tr w:rsidR="00827202" w:rsidRPr="008D57E7" w:rsidTr="009B3F0F">
        <w:tc>
          <w:tcPr>
            <w:tcW w:w="2855" w:type="dxa"/>
            <w:shd w:val="clear" w:color="auto" w:fill="auto"/>
          </w:tcPr>
          <w:p w:rsidR="005E5509" w:rsidRDefault="00146435">
            <w:pPr>
              <w:jc w:val="center"/>
              <w:rPr>
                <w:rFonts w:ascii="Calibri" w:eastAsia="Times New Roman" w:hAnsi="Calibri" w:cs="Calibri"/>
                <w:lang w:val="en-US" w:eastAsia="el-GR"/>
              </w:rPr>
            </w:pPr>
            <w:r w:rsidRPr="008D57E7">
              <w:rPr>
                <w:rFonts w:ascii="Calibri" w:eastAsia="Times New Roman" w:hAnsi="Calibri" w:cs="Calibri"/>
                <w:lang w:val="en-US" w:eastAsia="el-GR"/>
              </w:rPr>
              <w:t>Ruolo</w:t>
            </w:r>
          </w:p>
        </w:tc>
        <w:tc>
          <w:tcPr>
            <w:tcW w:w="2956" w:type="dxa"/>
            <w:shd w:val="clear" w:color="auto" w:fill="auto"/>
          </w:tcPr>
          <w:p w:rsidR="005E5509" w:rsidRDefault="00146435">
            <w:pPr>
              <w:jc w:val="center"/>
              <w:rPr>
                <w:rFonts w:ascii="Calibri" w:eastAsia="Times New Roman" w:hAnsi="Calibri" w:cs="Calibri"/>
                <w:lang w:val="en-US" w:eastAsia="el-GR"/>
              </w:rPr>
            </w:pPr>
            <w:r w:rsidRPr="008D57E7">
              <w:rPr>
                <w:rFonts w:ascii="Calibri" w:eastAsia="Times New Roman" w:hAnsi="Calibri" w:cs="Calibri"/>
                <w:lang w:val="en-US" w:eastAsia="el-GR"/>
              </w:rPr>
              <w:t>Nome e cognome</w:t>
            </w:r>
          </w:p>
        </w:tc>
        <w:tc>
          <w:tcPr>
            <w:tcW w:w="3297" w:type="dxa"/>
            <w:shd w:val="clear" w:color="auto" w:fill="auto"/>
          </w:tcPr>
          <w:p w:rsidR="005E5509" w:rsidRDefault="00146435">
            <w:pPr>
              <w:jc w:val="center"/>
              <w:rPr>
                <w:rFonts w:ascii="Calibri" w:eastAsia="Times New Roman" w:hAnsi="Calibri" w:cs="Calibri"/>
                <w:lang w:val="en-US" w:eastAsia="el-GR"/>
              </w:rPr>
            </w:pPr>
            <w:r w:rsidRPr="008D57E7">
              <w:rPr>
                <w:rFonts w:ascii="Calibri" w:eastAsia="Times New Roman" w:hAnsi="Calibri" w:cs="Calibri"/>
                <w:lang w:val="en-US" w:eastAsia="el-GR"/>
              </w:rPr>
              <w:t>Scadenza (data)</w:t>
            </w:r>
          </w:p>
        </w:tc>
      </w:tr>
      <w:tr w:rsidR="00827202" w:rsidRPr="006E431E" w:rsidTr="009B3F0F">
        <w:tc>
          <w:tcPr>
            <w:tcW w:w="2855" w:type="dxa"/>
            <w:shd w:val="clear" w:color="auto" w:fill="auto"/>
          </w:tcPr>
          <w:p w:rsidR="005E5509" w:rsidRPr="00CC12FE" w:rsidRDefault="00146435">
            <w:pPr>
              <w:rPr>
                <w:rFonts w:ascii="Calibri" w:eastAsia="Times New Roman" w:hAnsi="Calibri" w:cs="Calibri"/>
                <w:lang w:val="it-IT" w:eastAsia="el-GR"/>
              </w:rPr>
            </w:pPr>
            <w:r w:rsidRPr="00CC12FE">
              <w:rPr>
                <w:rFonts w:ascii="Calibri" w:eastAsia="Times New Roman" w:hAnsi="Calibri" w:cs="Calibri"/>
                <w:lang w:val="it-IT" w:eastAsia="el-GR"/>
              </w:rPr>
              <w:t>Presidente del consiglio di amministrazione</w:t>
            </w:r>
          </w:p>
        </w:tc>
        <w:tc>
          <w:tcPr>
            <w:tcW w:w="2956" w:type="dxa"/>
            <w:shd w:val="clear" w:color="auto" w:fill="auto"/>
          </w:tcPr>
          <w:p w:rsidR="00827202" w:rsidRPr="00CC12FE" w:rsidRDefault="00827202" w:rsidP="000D37FB">
            <w:pPr>
              <w:rPr>
                <w:rFonts w:ascii="Calibri" w:eastAsia="Times New Roman" w:hAnsi="Calibri" w:cs="Calibri"/>
                <w:lang w:val="it-IT" w:eastAsia="el-GR"/>
              </w:rPr>
            </w:pPr>
          </w:p>
        </w:tc>
        <w:tc>
          <w:tcPr>
            <w:tcW w:w="3297" w:type="dxa"/>
            <w:shd w:val="clear" w:color="auto" w:fill="auto"/>
          </w:tcPr>
          <w:p w:rsidR="00827202" w:rsidRPr="00CC12FE" w:rsidRDefault="00827202" w:rsidP="000D37FB">
            <w:pPr>
              <w:rPr>
                <w:rFonts w:ascii="Calibri" w:eastAsia="Times New Roman" w:hAnsi="Calibri" w:cs="Calibri"/>
                <w:lang w:val="it-IT" w:eastAsia="el-GR"/>
              </w:rPr>
            </w:pPr>
          </w:p>
        </w:tc>
      </w:tr>
      <w:tr w:rsidR="00827202" w:rsidRPr="008D57E7" w:rsidTr="009B3F0F">
        <w:tc>
          <w:tcPr>
            <w:tcW w:w="2855" w:type="dxa"/>
            <w:shd w:val="clear" w:color="auto" w:fill="auto"/>
          </w:tcPr>
          <w:p w:rsidR="005E5509" w:rsidRDefault="00146435">
            <w:pPr>
              <w:rPr>
                <w:rFonts w:ascii="Calibri" w:eastAsia="Times New Roman" w:hAnsi="Calibri" w:cs="Calibri"/>
                <w:lang w:val="en-US" w:eastAsia="el-GR"/>
              </w:rPr>
            </w:pPr>
            <w:r w:rsidRPr="008D57E7">
              <w:rPr>
                <w:rFonts w:ascii="Calibri" w:eastAsia="Times New Roman" w:hAnsi="Calibri" w:cs="Calibri"/>
                <w:lang w:val="en-US" w:eastAsia="el-GR"/>
              </w:rPr>
              <w:t>Vicepresidente</w:t>
            </w:r>
          </w:p>
        </w:tc>
        <w:tc>
          <w:tcPr>
            <w:tcW w:w="2956" w:type="dxa"/>
            <w:shd w:val="clear" w:color="auto" w:fill="auto"/>
          </w:tcPr>
          <w:p w:rsidR="00827202" w:rsidRPr="008D57E7" w:rsidRDefault="00827202" w:rsidP="000D37FB">
            <w:pPr>
              <w:rPr>
                <w:rFonts w:ascii="Calibri" w:eastAsia="Times New Roman" w:hAnsi="Calibri" w:cs="Calibri"/>
                <w:lang w:val="en-US" w:eastAsia="el-GR"/>
              </w:rPr>
            </w:pPr>
          </w:p>
        </w:tc>
        <w:tc>
          <w:tcPr>
            <w:tcW w:w="3297" w:type="dxa"/>
            <w:shd w:val="clear" w:color="auto" w:fill="auto"/>
          </w:tcPr>
          <w:p w:rsidR="00827202" w:rsidRPr="008D57E7" w:rsidRDefault="00827202" w:rsidP="000D37FB">
            <w:pPr>
              <w:rPr>
                <w:rFonts w:ascii="Calibri" w:eastAsia="Times New Roman" w:hAnsi="Calibri" w:cs="Calibri"/>
                <w:lang w:val="en-US" w:eastAsia="el-GR"/>
              </w:rPr>
            </w:pPr>
          </w:p>
        </w:tc>
      </w:tr>
      <w:tr w:rsidR="00827202" w:rsidRPr="008D57E7" w:rsidTr="009B3F0F">
        <w:tc>
          <w:tcPr>
            <w:tcW w:w="2855" w:type="dxa"/>
            <w:shd w:val="clear" w:color="auto" w:fill="auto"/>
          </w:tcPr>
          <w:p w:rsidR="005E5509" w:rsidRDefault="00146435">
            <w:pPr>
              <w:rPr>
                <w:rFonts w:ascii="Calibri" w:eastAsia="Times New Roman" w:hAnsi="Calibri" w:cs="Calibri"/>
                <w:lang w:val="en-US" w:eastAsia="el-GR"/>
              </w:rPr>
            </w:pPr>
            <w:r w:rsidRPr="008D57E7">
              <w:rPr>
                <w:rFonts w:ascii="Calibri" w:eastAsia="Times New Roman" w:hAnsi="Calibri" w:cs="Calibri"/>
                <w:lang w:val="en-US" w:eastAsia="el-GR"/>
              </w:rPr>
              <w:t>Tesoriere</w:t>
            </w:r>
          </w:p>
        </w:tc>
        <w:tc>
          <w:tcPr>
            <w:tcW w:w="2956" w:type="dxa"/>
            <w:shd w:val="clear" w:color="auto" w:fill="auto"/>
          </w:tcPr>
          <w:p w:rsidR="00827202" w:rsidRPr="008D57E7" w:rsidRDefault="00827202" w:rsidP="000D37FB">
            <w:pPr>
              <w:rPr>
                <w:rFonts w:ascii="Calibri" w:eastAsia="Times New Roman" w:hAnsi="Calibri" w:cs="Calibri"/>
                <w:lang w:val="en-US" w:eastAsia="el-GR"/>
              </w:rPr>
            </w:pPr>
          </w:p>
        </w:tc>
        <w:tc>
          <w:tcPr>
            <w:tcW w:w="3297" w:type="dxa"/>
            <w:shd w:val="clear" w:color="auto" w:fill="auto"/>
          </w:tcPr>
          <w:p w:rsidR="00827202" w:rsidRPr="008D57E7" w:rsidRDefault="00827202" w:rsidP="000D37FB">
            <w:pPr>
              <w:rPr>
                <w:rFonts w:ascii="Calibri" w:eastAsia="Times New Roman" w:hAnsi="Calibri" w:cs="Calibri"/>
                <w:lang w:val="en-US" w:eastAsia="el-GR"/>
              </w:rPr>
            </w:pPr>
          </w:p>
        </w:tc>
      </w:tr>
      <w:tr w:rsidR="00827202" w:rsidRPr="006E431E" w:rsidTr="009B3F0F">
        <w:tc>
          <w:tcPr>
            <w:tcW w:w="2855" w:type="dxa"/>
            <w:shd w:val="clear" w:color="auto" w:fill="auto"/>
          </w:tcPr>
          <w:p w:rsidR="005E5509" w:rsidRPr="00CC12FE" w:rsidRDefault="00146435">
            <w:pPr>
              <w:rPr>
                <w:rFonts w:ascii="Calibri" w:eastAsia="Times New Roman" w:hAnsi="Calibri" w:cs="Calibri"/>
                <w:lang w:val="it-IT" w:eastAsia="el-GR"/>
              </w:rPr>
            </w:pPr>
            <w:r w:rsidRPr="00CC12FE">
              <w:rPr>
                <w:rFonts w:ascii="Calibri" w:eastAsia="Times New Roman" w:hAnsi="Calibri" w:cs="Calibri"/>
                <w:lang w:val="it-IT" w:eastAsia="el-GR"/>
              </w:rPr>
              <w:t>Membro del Consiglio di amministrazione X</w:t>
            </w:r>
          </w:p>
        </w:tc>
        <w:tc>
          <w:tcPr>
            <w:tcW w:w="2956" w:type="dxa"/>
            <w:shd w:val="clear" w:color="auto" w:fill="auto"/>
          </w:tcPr>
          <w:p w:rsidR="00827202" w:rsidRPr="00CC12FE" w:rsidRDefault="00827202" w:rsidP="000D37FB">
            <w:pPr>
              <w:rPr>
                <w:rFonts w:ascii="Calibri" w:eastAsia="Times New Roman" w:hAnsi="Calibri" w:cs="Calibri"/>
                <w:lang w:val="it-IT" w:eastAsia="el-GR"/>
              </w:rPr>
            </w:pPr>
          </w:p>
        </w:tc>
        <w:tc>
          <w:tcPr>
            <w:tcW w:w="3297" w:type="dxa"/>
            <w:shd w:val="clear" w:color="auto" w:fill="auto"/>
          </w:tcPr>
          <w:p w:rsidR="00827202" w:rsidRPr="00CC12FE" w:rsidRDefault="00827202" w:rsidP="000D37FB">
            <w:pPr>
              <w:rPr>
                <w:rFonts w:ascii="Calibri" w:eastAsia="Times New Roman" w:hAnsi="Calibri" w:cs="Calibri"/>
                <w:lang w:val="it-IT" w:eastAsia="el-GR"/>
              </w:rPr>
            </w:pPr>
          </w:p>
        </w:tc>
      </w:tr>
      <w:tr w:rsidR="00827202" w:rsidRPr="006E431E" w:rsidTr="009B3F0F">
        <w:tc>
          <w:tcPr>
            <w:tcW w:w="2855" w:type="dxa"/>
            <w:shd w:val="clear" w:color="auto" w:fill="auto"/>
          </w:tcPr>
          <w:p w:rsidR="005E5509" w:rsidRPr="00CC12FE" w:rsidRDefault="00146435" w:rsidP="008C6080">
            <w:pPr>
              <w:rPr>
                <w:rFonts w:ascii="Calibri" w:eastAsia="Times New Roman" w:hAnsi="Calibri" w:cs="Calibri"/>
                <w:lang w:val="it-IT" w:eastAsia="el-GR"/>
              </w:rPr>
            </w:pPr>
            <w:r w:rsidRPr="00CC12FE">
              <w:rPr>
                <w:rFonts w:ascii="Calibri" w:eastAsia="Times New Roman" w:hAnsi="Calibri" w:cs="Calibri"/>
                <w:lang w:val="it-IT" w:eastAsia="el-GR"/>
              </w:rPr>
              <w:t xml:space="preserve">Membro del Consiglio di amministrazione </w:t>
            </w:r>
            <w:r w:rsidR="008C6080">
              <w:rPr>
                <w:rFonts w:ascii="Calibri" w:eastAsia="Times New Roman" w:hAnsi="Calibri" w:cs="Calibri"/>
                <w:lang w:val="it-IT" w:eastAsia="el-GR"/>
              </w:rPr>
              <w:t>y</w:t>
            </w:r>
          </w:p>
        </w:tc>
        <w:tc>
          <w:tcPr>
            <w:tcW w:w="2956" w:type="dxa"/>
            <w:shd w:val="clear" w:color="auto" w:fill="auto"/>
          </w:tcPr>
          <w:p w:rsidR="00827202" w:rsidRPr="00CC12FE" w:rsidRDefault="00827202" w:rsidP="000D37FB">
            <w:pPr>
              <w:rPr>
                <w:rFonts w:ascii="Calibri" w:eastAsia="Times New Roman" w:hAnsi="Calibri" w:cs="Calibri"/>
                <w:lang w:val="it-IT" w:eastAsia="el-GR"/>
              </w:rPr>
            </w:pPr>
          </w:p>
        </w:tc>
        <w:tc>
          <w:tcPr>
            <w:tcW w:w="3297" w:type="dxa"/>
            <w:shd w:val="clear" w:color="auto" w:fill="auto"/>
          </w:tcPr>
          <w:p w:rsidR="00827202" w:rsidRPr="00CC12FE" w:rsidRDefault="00827202" w:rsidP="000D37FB">
            <w:pPr>
              <w:rPr>
                <w:rFonts w:ascii="Calibri" w:eastAsia="Times New Roman" w:hAnsi="Calibri" w:cs="Calibri"/>
                <w:lang w:val="it-IT" w:eastAsia="el-GR"/>
              </w:rPr>
            </w:pPr>
          </w:p>
        </w:tc>
      </w:tr>
    </w:tbl>
    <w:p w:rsidR="000D37FB" w:rsidRPr="00CC12FE" w:rsidRDefault="000D37FB" w:rsidP="000D37FB">
      <w:pPr>
        <w:rPr>
          <w:rFonts w:ascii="Calibri" w:hAnsi="Calibri" w:cs="Calibri"/>
          <w:lang w:val="it-IT" w:eastAsia="el-GR"/>
        </w:rPr>
      </w:pPr>
    </w:p>
    <w:p w:rsidR="005E5509" w:rsidRPr="00CC12FE" w:rsidRDefault="00146435">
      <w:pPr>
        <w:ind w:left="360"/>
        <w:jc w:val="both"/>
        <w:rPr>
          <w:rFonts w:ascii="Calibri" w:hAnsi="Calibri" w:cs="Calibri"/>
          <w:lang w:val="it-IT" w:eastAsia="el-GR"/>
        </w:rPr>
      </w:pPr>
      <w:r w:rsidRPr="00CC12FE">
        <w:rPr>
          <w:rFonts w:ascii="Calibri" w:hAnsi="Calibri" w:cs="Calibri"/>
          <w:lang w:val="it-IT" w:eastAsia="el-GR"/>
        </w:rPr>
        <w:t>Nel caso in cui la società non abbia una forma giuridica che richiede l'istituzione di un consiglio di amministrazione, non è necessario compilare questa sezione.</w:t>
      </w:r>
    </w:p>
    <w:p w:rsidR="000D37FB" w:rsidRPr="00CC12FE" w:rsidRDefault="000D37FB" w:rsidP="000D37FB">
      <w:pPr>
        <w:rPr>
          <w:rFonts w:ascii="Calibri" w:hAnsi="Calibri" w:cs="Calibri"/>
          <w:lang w:val="it-IT" w:eastAsia="el-GR"/>
        </w:rPr>
      </w:pPr>
    </w:p>
    <w:p w:rsidR="005E5509" w:rsidRPr="00CC12FE" w:rsidRDefault="00146435">
      <w:pPr>
        <w:pStyle w:val="Titolo2"/>
        <w:numPr>
          <w:ilvl w:val="1"/>
          <w:numId w:val="51"/>
        </w:numPr>
        <w:ind w:hanging="1080"/>
        <w:rPr>
          <w:rFonts w:ascii="Calibri" w:hAnsi="Calibri" w:cs="Calibri"/>
          <w:lang w:val="it-IT" w:eastAsia="el-GR"/>
        </w:rPr>
      </w:pPr>
      <w:bookmarkStart w:id="55" w:name="_Toc144829191"/>
      <w:bookmarkStart w:id="56" w:name="_Toc145425588"/>
      <w:r w:rsidRPr="00CC12FE">
        <w:rPr>
          <w:rFonts w:ascii="Calibri" w:hAnsi="Calibri" w:cs="Calibri"/>
          <w:lang w:val="it-IT" w:eastAsia="el-GR"/>
        </w:rPr>
        <w:t xml:space="preserve">Composizione dell'assemblea generale (con percentuali di partecipazione) </w:t>
      </w:r>
      <w:bookmarkEnd w:id="55"/>
      <w:bookmarkEnd w:id="56"/>
    </w:p>
    <w:p w:rsidR="003800CD" w:rsidRPr="00CC12FE" w:rsidRDefault="003800CD" w:rsidP="003800CD">
      <w:pPr>
        <w:rPr>
          <w:lang w:val="it-IT" w:eastAsia="el-GR"/>
        </w:rPr>
      </w:pPr>
    </w:p>
    <w:p w:rsidR="005E5509" w:rsidRPr="00CC12FE" w:rsidRDefault="00146435">
      <w:pPr>
        <w:ind w:firstLine="360"/>
        <w:rPr>
          <w:rFonts w:ascii="Calibri" w:hAnsi="Calibri" w:cs="Calibri"/>
          <w:lang w:val="it-IT" w:eastAsia="el-GR"/>
        </w:rPr>
      </w:pPr>
      <w:r w:rsidRPr="00CC12FE">
        <w:rPr>
          <w:rFonts w:ascii="Calibri" w:hAnsi="Calibri" w:cs="Calibri"/>
          <w:lang w:val="it-IT" w:eastAsia="el-GR"/>
        </w:rPr>
        <w:t xml:space="preserve">Questa sezione comprende la composizione dell'assemblea generale, come indicato nella tabella seguente. </w:t>
      </w:r>
    </w:p>
    <w:p w:rsidR="003800CD" w:rsidRPr="00CC12FE" w:rsidRDefault="003800CD" w:rsidP="003800CD">
      <w:pPr>
        <w:rPr>
          <w:rFonts w:ascii="Calibri" w:hAnsi="Calibri" w:cs="Calibri"/>
          <w:lang w:val="it-IT"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788"/>
      </w:tblGrid>
      <w:tr w:rsidR="003800CD" w:rsidRPr="008D57E7" w:rsidTr="009B3F0F">
        <w:trPr>
          <w:jc w:val="center"/>
        </w:trPr>
        <w:tc>
          <w:tcPr>
            <w:tcW w:w="4041" w:type="dxa"/>
            <w:shd w:val="clear" w:color="auto" w:fill="auto"/>
          </w:tcPr>
          <w:p w:rsidR="005E5509" w:rsidRDefault="00146435">
            <w:pPr>
              <w:jc w:val="center"/>
              <w:rPr>
                <w:rFonts w:ascii="Calibri" w:eastAsia="Times New Roman" w:hAnsi="Calibri" w:cs="Calibri"/>
                <w:lang w:val="en-US" w:eastAsia="el-GR"/>
              </w:rPr>
            </w:pPr>
            <w:r w:rsidRPr="008D57E7">
              <w:rPr>
                <w:rFonts w:ascii="Calibri" w:eastAsia="Times New Roman" w:hAnsi="Calibri" w:cs="Calibri"/>
                <w:lang w:val="en-US" w:eastAsia="el-GR"/>
              </w:rPr>
              <w:lastRenderedPageBreak/>
              <w:t>Nome dello stakeholder</w:t>
            </w:r>
          </w:p>
        </w:tc>
        <w:tc>
          <w:tcPr>
            <w:tcW w:w="4788" w:type="dxa"/>
            <w:shd w:val="clear" w:color="auto" w:fill="auto"/>
          </w:tcPr>
          <w:p w:rsidR="005E5509" w:rsidRDefault="00146435">
            <w:pPr>
              <w:jc w:val="center"/>
              <w:rPr>
                <w:rFonts w:ascii="Calibri" w:eastAsia="Times New Roman" w:hAnsi="Calibri" w:cs="Calibri"/>
                <w:lang w:val="en-US" w:eastAsia="el-GR"/>
              </w:rPr>
            </w:pPr>
            <w:r w:rsidRPr="008D57E7">
              <w:rPr>
                <w:rFonts w:ascii="Calibri" w:eastAsia="Times New Roman" w:hAnsi="Calibri" w:cs="Calibri"/>
                <w:lang w:val="en-US" w:eastAsia="el-GR"/>
              </w:rPr>
              <w:t>Percentuale di proprietà</w:t>
            </w:r>
          </w:p>
        </w:tc>
      </w:tr>
      <w:tr w:rsidR="003800CD" w:rsidRPr="008D57E7" w:rsidTr="009B3F0F">
        <w:trPr>
          <w:jc w:val="center"/>
        </w:trPr>
        <w:tc>
          <w:tcPr>
            <w:tcW w:w="4041" w:type="dxa"/>
            <w:shd w:val="clear" w:color="auto" w:fill="auto"/>
          </w:tcPr>
          <w:p w:rsidR="003800CD" w:rsidRPr="008D57E7" w:rsidRDefault="003800CD" w:rsidP="003800CD">
            <w:pPr>
              <w:rPr>
                <w:rFonts w:ascii="Calibri" w:eastAsia="Times New Roman" w:hAnsi="Calibri" w:cs="Calibri"/>
                <w:lang w:val="en-US" w:eastAsia="el-GR"/>
              </w:rPr>
            </w:pPr>
          </w:p>
        </w:tc>
        <w:tc>
          <w:tcPr>
            <w:tcW w:w="4788" w:type="dxa"/>
            <w:shd w:val="clear" w:color="auto" w:fill="auto"/>
          </w:tcPr>
          <w:p w:rsidR="003800CD" w:rsidRPr="008D57E7" w:rsidRDefault="003800CD" w:rsidP="003800CD">
            <w:pPr>
              <w:rPr>
                <w:rFonts w:ascii="Calibri" w:eastAsia="Times New Roman" w:hAnsi="Calibri" w:cs="Calibri"/>
                <w:lang w:val="en-US" w:eastAsia="el-GR"/>
              </w:rPr>
            </w:pPr>
          </w:p>
        </w:tc>
      </w:tr>
      <w:tr w:rsidR="003800CD" w:rsidRPr="008D57E7" w:rsidTr="009B3F0F">
        <w:trPr>
          <w:jc w:val="center"/>
        </w:trPr>
        <w:tc>
          <w:tcPr>
            <w:tcW w:w="4041" w:type="dxa"/>
            <w:shd w:val="clear" w:color="auto" w:fill="auto"/>
          </w:tcPr>
          <w:p w:rsidR="003800CD" w:rsidRPr="008D57E7" w:rsidRDefault="003800CD" w:rsidP="003800CD">
            <w:pPr>
              <w:rPr>
                <w:rFonts w:ascii="Calibri" w:eastAsia="Times New Roman" w:hAnsi="Calibri" w:cs="Calibri"/>
                <w:lang w:val="en-US" w:eastAsia="el-GR"/>
              </w:rPr>
            </w:pPr>
          </w:p>
        </w:tc>
        <w:tc>
          <w:tcPr>
            <w:tcW w:w="4788" w:type="dxa"/>
            <w:shd w:val="clear" w:color="auto" w:fill="auto"/>
          </w:tcPr>
          <w:p w:rsidR="003800CD" w:rsidRPr="008D57E7" w:rsidRDefault="003800CD" w:rsidP="003800CD">
            <w:pPr>
              <w:rPr>
                <w:rFonts w:ascii="Calibri" w:eastAsia="Times New Roman" w:hAnsi="Calibri" w:cs="Calibri"/>
                <w:lang w:val="en-US" w:eastAsia="el-GR"/>
              </w:rPr>
            </w:pPr>
          </w:p>
        </w:tc>
      </w:tr>
      <w:tr w:rsidR="003800CD" w:rsidRPr="008D57E7" w:rsidTr="009B3F0F">
        <w:trPr>
          <w:jc w:val="center"/>
        </w:trPr>
        <w:tc>
          <w:tcPr>
            <w:tcW w:w="4041" w:type="dxa"/>
            <w:shd w:val="clear" w:color="auto" w:fill="auto"/>
          </w:tcPr>
          <w:p w:rsidR="003800CD" w:rsidRPr="008D57E7" w:rsidRDefault="003800CD" w:rsidP="003800CD">
            <w:pPr>
              <w:rPr>
                <w:rFonts w:ascii="Calibri" w:eastAsia="Times New Roman" w:hAnsi="Calibri" w:cs="Calibri"/>
                <w:lang w:val="en-US" w:eastAsia="el-GR"/>
              </w:rPr>
            </w:pPr>
          </w:p>
        </w:tc>
        <w:tc>
          <w:tcPr>
            <w:tcW w:w="4788" w:type="dxa"/>
            <w:shd w:val="clear" w:color="auto" w:fill="auto"/>
          </w:tcPr>
          <w:p w:rsidR="003800CD" w:rsidRPr="008D57E7" w:rsidRDefault="003800CD" w:rsidP="003800CD">
            <w:pPr>
              <w:rPr>
                <w:rFonts w:ascii="Calibri" w:eastAsia="Times New Roman" w:hAnsi="Calibri" w:cs="Calibri"/>
                <w:lang w:val="en-US" w:eastAsia="el-GR"/>
              </w:rPr>
            </w:pPr>
          </w:p>
        </w:tc>
      </w:tr>
      <w:tr w:rsidR="003800CD" w:rsidRPr="008D57E7" w:rsidTr="009B3F0F">
        <w:trPr>
          <w:jc w:val="center"/>
        </w:trPr>
        <w:tc>
          <w:tcPr>
            <w:tcW w:w="4041" w:type="dxa"/>
            <w:shd w:val="clear" w:color="auto" w:fill="auto"/>
          </w:tcPr>
          <w:p w:rsidR="005E5509" w:rsidRDefault="00146435">
            <w:pPr>
              <w:jc w:val="center"/>
              <w:rPr>
                <w:rFonts w:ascii="Calibri" w:eastAsia="Times New Roman" w:hAnsi="Calibri" w:cs="Calibri"/>
                <w:lang w:val="en-US" w:eastAsia="el-GR"/>
              </w:rPr>
            </w:pPr>
            <w:r w:rsidRPr="008D57E7">
              <w:rPr>
                <w:rFonts w:ascii="Calibri" w:eastAsia="Times New Roman" w:hAnsi="Calibri" w:cs="Calibri"/>
                <w:lang w:val="en-US" w:eastAsia="el-GR"/>
              </w:rPr>
              <w:t>Totale</w:t>
            </w:r>
          </w:p>
        </w:tc>
        <w:tc>
          <w:tcPr>
            <w:tcW w:w="4788" w:type="dxa"/>
            <w:shd w:val="clear" w:color="auto" w:fill="auto"/>
          </w:tcPr>
          <w:p w:rsidR="005E5509" w:rsidRDefault="00146435">
            <w:pPr>
              <w:jc w:val="center"/>
              <w:rPr>
                <w:rFonts w:ascii="Calibri" w:eastAsia="Times New Roman" w:hAnsi="Calibri" w:cs="Calibri"/>
                <w:lang w:val="en-US" w:eastAsia="el-GR"/>
              </w:rPr>
            </w:pPr>
            <w:r w:rsidRPr="008D57E7">
              <w:rPr>
                <w:rFonts w:ascii="Calibri" w:eastAsia="Times New Roman" w:hAnsi="Calibri" w:cs="Calibri"/>
                <w:lang w:val="en-US" w:eastAsia="el-GR"/>
              </w:rPr>
              <w:t>100%</w:t>
            </w:r>
          </w:p>
        </w:tc>
      </w:tr>
    </w:tbl>
    <w:p w:rsidR="003800CD" w:rsidRPr="008D57E7" w:rsidRDefault="003800CD" w:rsidP="00A310F9">
      <w:pPr>
        <w:rPr>
          <w:rFonts w:ascii="Calibri" w:hAnsi="Calibri" w:cs="Calibri"/>
          <w:lang w:val="en-US" w:eastAsia="el-GR"/>
        </w:rPr>
      </w:pPr>
    </w:p>
    <w:p w:rsidR="005E5509" w:rsidRPr="00CC12FE" w:rsidRDefault="00146435">
      <w:pPr>
        <w:ind w:firstLine="360"/>
        <w:rPr>
          <w:rFonts w:ascii="Calibri" w:hAnsi="Calibri" w:cs="Calibri"/>
          <w:lang w:val="it-IT" w:eastAsia="el-GR"/>
        </w:rPr>
      </w:pPr>
      <w:r w:rsidRPr="00CC12FE">
        <w:rPr>
          <w:rFonts w:ascii="Calibri" w:hAnsi="Calibri" w:cs="Calibri"/>
          <w:lang w:val="it-IT" w:eastAsia="el-GR"/>
        </w:rPr>
        <w:t>Nel caso di una società non di capitali, questa sezione non deve essere compilata.</w:t>
      </w:r>
    </w:p>
    <w:p w:rsidR="00623C33" w:rsidRPr="00CC12FE" w:rsidRDefault="00623C33">
      <w:pPr>
        <w:ind w:firstLine="360"/>
        <w:rPr>
          <w:rFonts w:ascii="Calibri" w:hAnsi="Calibri" w:cs="Calibri"/>
          <w:lang w:val="it-IT" w:eastAsia="el-GR"/>
        </w:rPr>
      </w:pPr>
    </w:p>
    <w:p w:rsidR="005E5509" w:rsidRDefault="00146435">
      <w:pPr>
        <w:pStyle w:val="Titolo2"/>
        <w:numPr>
          <w:ilvl w:val="1"/>
          <w:numId w:val="51"/>
        </w:numPr>
        <w:ind w:hanging="1080"/>
        <w:rPr>
          <w:rFonts w:ascii="Calibri" w:hAnsi="Calibri" w:cs="Calibri"/>
          <w:lang w:eastAsia="el-GR"/>
        </w:rPr>
      </w:pPr>
      <w:bookmarkStart w:id="57" w:name="_Toc144829192"/>
      <w:bookmarkStart w:id="58" w:name="_Toc145425589"/>
      <w:r w:rsidRPr="008D57E7">
        <w:rPr>
          <w:rFonts w:ascii="Calibri" w:hAnsi="Calibri" w:cs="Calibri"/>
          <w:lang w:eastAsia="el-GR"/>
        </w:rPr>
        <w:t xml:space="preserve">Organigramma </w:t>
      </w:r>
      <w:bookmarkEnd w:id="57"/>
      <w:bookmarkEnd w:id="58"/>
    </w:p>
    <w:p w:rsidR="00731786" w:rsidRDefault="00731786" w:rsidP="00731786">
      <w:pPr>
        <w:rPr>
          <w:lang w:val="en-US" w:eastAsia="el-GR"/>
        </w:rPr>
      </w:pPr>
    </w:p>
    <w:p w:rsidR="005E5509" w:rsidRDefault="00146435">
      <w:pPr>
        <w:ind w:left="360"/>
        <w:jc w:val="both"/>
        <w:rPr>
          <w:rFonts w:ascii="Calibri" w:hAnsi="Calibri" w:cs="Calibri"/>
          <w:lang w:val="it-IT" w:eastAsia="el-GR"/>
        </w:rPr>
      </w:pPr>
      <w:r w:rsidRPr="00CC12FE">
        <w:rPr>
          <w:rFonts w:ascii="Calibri" w:hAnsi="Calibri" w:cs="Calibri"/>
          <w:lang w:val="it-IT" w:eastAsia="el-GR"/>
        </w:rPr>
        <w:t>In questa sezione viene rappresentato l'organigramma dell'azienda, per distinguere i ruoli e i singoli reparti. Il diagramma sottostante è completato in base alla struttura dell'azienda.</w:t>
      </w:r>
    </w:p>
    <w:p w:rsidR="008C6080" w:rsidRPr="00CC12FE" w:rsidRDefault="008C6080">
      <w:pPr>
        <w:ind w:left="360"/>
        <w:jc w:val="both"/>
        <w:rPr>
          <w:rFonts w:ascii="Calibri" w:hAnsi="Calibri" w:cs="Calibri"/>
          <w:lang w:val="it-IT" w:eastAsia="el-GR"/>
        </w:rPr>
      </w:pPr>
    </w:p>
    <w:p w:rsidR="00731786" w:rsidRPr="00731786" w:rsidRDefault="0026664D" w:rsidP="00731786">
      <w:pPr>
        <w:jc w:val="both"/>
        <w:rPr>
          <w:lang w:val="el-GR" w:eastAsia="el-GR"/>
        </w:rPr>
      </w:pPr>
      <w:r w:rsidRPr="009B3F0F">
        <w:rPr>
          <w:noProof/>
          <w:sz w:val="20"/>
          <w:lang w:val="it-IT" w:eastAsia="it-IT"/>
        </w:rPr>
        <w:drawing>
          <wp:inline distT="0" distB="0" distL="0" distR="0">
            <wp:extent cx="6530340" cy="3630295"/>
            <wp:effectExtent l="0" t="38100" r="0" b="46355"/>
            <wp:docPr id="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731786" w:rsidRDefault="00731786" w:rsidP="00731786">
      <w:pPr>
        <w:rPr>
          <w:lang w:val="el-GR" w:eastAsia="el-GR"/>
        </w:rPr>
      </w:pPr>
    </w:p>
    <w:p w:rsidR="005E5509" w:rsidRPr="00CC12FE" w:rsidRDefault="00146435">
      <w:pPr>
        <w:ind w:left="720"/>
        <w:jc w:val="both"/>
        <w:rPr>
          <w:rFonts w:ascii="Calibri" w:hAnsi="Calibri" w:cs="Calibri"/>
          <w:lang w:val="it-IT" w:eastAsia="el-GR"/>
        </w:rPr>
      </w:pPr>
      <w:r w:rsidRPr="00CC12FE">
        <w:rPr>
          <w:rFonts w:ascii="Calibri" w:hAnsi="Calibri" w:cs="Calibri"/>
          <w:lang w:val="it-IT" w:eastAsia="el-GR"/>
        </w:rPr>
        <w:t xml:space="preserve">In generale, anche se non ci sono abbastanza livelli di leadership e </w:t>
      </w:r>
      <w:r w:rsidR="008C6080">
        <w:rPr>
          <w:rFonts w:ascii="Calibri" w:hAnsi="Calibri" w:cs="Calibri"/>
          <w:lang w:val="it-IT" w:eastAsia="el-GR"/>
        </w:rPr>
        <w:t xml:space="preserve">di struttura, </w:t>
      </w:r>
      <w:r w:rsidRPr="00CC12FE">
        <w:rPr>
          <w:rFonts w:ascii="Calibri" w:hAnsi="Calibri" w:cs="Calibri"/>
          <w:lang w:val="it-IT" w:eastAsia="el-GR"/>
        </w:rPr>
        <w:t>è necessario completare un organigramma basato sull'organizzazione dell'azienda.</w:t>
      </w:r>
    </w:p>
    <w:p w:rsidR="00394A1F" w:rsidRPr="00CC12FE" w:rsidRDefault="00394A1F" w:rsidP="00DA76C4">
      <w:pPr>
        <w:jc w:val="both"/>
        <w:rPr>
          <w:rFonts w:ascii="Calibri" w:hAnsi="Calibri" w:cs="Calibri"/>
          <w:lang w:val="it-IT" w:eastAsia="el-GR"/>
        </w:rPr>
      </w:pPr>
    </w:p>
    <w:p w:rsidR="00394A1F" w:rsidRPr="00CC12FE" w:rsidRDefault="00394A1F" w:rsidP="00DA76C4">
      <w:pPr>
        <w:jc w:val="both"/>
        <w:rPr>
          <w:rFonts w:ascii="Calibri" w:hAnsi="Calibri" w:cs="Calibri"/>
          <w:lang w:val="it-IT" w:eastAsia="el-GR"/>
        </w:rPr>
      </w:pPr>
    </w:p>
    <w:p w:rsidR="00394A1F" w:rsidRPr="00CC12FE" w:rsidRDefault="00394A1F" w:rsidP="00DA76C4">
      <w:pPr>
        <w:jc w:val="both"/>
        <w:rPr>
          <w:rFonts w:ascii="Calibri" w:hAnsi="Calibri" w:cs="Calibri"/>
          <w:lang w:val="it-IT" w:eastAsia="el-GR"/>
        </w:rPr>
      </w:pPr>
    </w:p>
    <w:p w:rsidR="00394A1F" w:rsidRPr="00CC12FE" w:rsidRDefault="00394A1F" w:rsidP="00DA76C4">
      <w:pPr>
        <w:jc w:val="both"/>
        <w:rPr>
          <w:rFonts w:ascii="Calibri" w:hAnsi="Calibri" w:cs="Calibri"/>
          <w:lang w:val="it-IT" w:eastAsia="el-GR"/>
        </w:rPr>
      </w:pPr>
    </w:p>
    <w:p w:rsidR="00394A1F" w:rsidRPr="00CC12FE" w:rsidRDefault="00394A1F" w:rsidP="00DA76C4">
      <w:pPr>
        <w:jc w:val="both"/>
        <w:rPr>
          <w:rFonts w:ascii="Calibri" w:hAnsi="Calibri" w:cs="Calibri"/>
          <w:lang w:val="it-IT" w:eastAsia="el-GR"/>
        </w:rPr>
      </w:pPr>
    </w:p>
    <w:p w:rsidR="00394A1F" w:rsidRPr="00CC12FE" w:rsidRDefault="00394A1F" w:rsidP="00DA76C4">
      <w:pPr>
        <w:jc w:val="both"/>
        <w:rPr>
          <w:rFonts w:ascii="Calibri" w:hAnsi="Calibri" w:cs="Calibri"/>
          <w:lang w:val="it-IT" w:eastAsia="el-GR"/>
        </w:rPr>
      </w:pPr>
    </w:p>
    <w:p w:rsidR="00394A1F" w:rsidRPr="00CC12FE" w:rsidRDefault="00394A1F" w:rsidP="00DA76C4">
      <w:pPr>
        <w:jc w:val="both"/>
        <w:rPr>
          <w:rFonts w:ascii="Calibri" w:hAnsi="Calibri" w:cs="Calibri"/>
          <w:lang w:val="it-IT" w:eastAsia="el-GR"/>
        </w:rPr>
      </w:pPr>
    </w:p>
    <w:p w:rsidR="00394A1F" w:rsidRPr="00CC12FE" w:rsidRDefault="00394A1F" w:rsidP="00DA76C4">
      <w:pPr>
        <w:jc w:val="both"/>
        <w:rPr>
          <w:rFonts w:ascii="Calibri" w:hAnsi="Calibri" w:cs="Calibri"/>
          <w:lang w:val="it-IT" w:eastAsia="el-GR"/>
        </w:rPr>
      </w:pPr>
    </w:p>
    <w:p w:rsidR="00394A1F" w:rsidRPr="00CC12FE" w:rsidRDefault="00394A1F" w:rsidP="00DA76C4">
      <w:pPr>
        <w:jc w:val="both"/>
        <w:rPr>
          <w:rFonts w:ascii="Calibri" w:hAnsi="Calibri" w:cs="Calibri"/>
          <w:lang w:val="it-IT" w:eastAsia="el-GR"/>
        </w:rPr>
      </w:pPr>
    </w:p>
    <w:p w:rsidR="00731786" w:rsidRPr="00CC12FE" w:rsidRDefault="00731786" w:rsidP="00731786">
      <w:pPr>
        <w:rPr>
          <w:lang w:val="it-IT" w:eastAsia="el-GR"/>
        </w:rPr>
      </w:pPr>
    </w:p>
    <w:p w:rsidR="005E5509" w:rsidRDefault="00146435">
      <w:pPr>
        <w:pStyle w:val="Titolo2"/>
        <w:numPr>
          <w:ilvl w:val="0"/>
          <w:numId w:val="52"/>
        </w:numPr>
        <w:ind w:left="360"/>
        <w:rPr>
          <w:rFonts w:ascii="Calibri" w:hAnsi="Calibri" w:cs="Calibri"/>
          <w:lang w:eastAsia="el-GR"/>
        </w:rPr>
      </w:pPr>
      <w:bookmarkStart w:id="59" w:name="_Toc144829193"/>
      <w:bookmarkStart w:id="60" w:name="_Toc145425590"/>
      <w:r w:rsidRPr="008D57E7">
        <w:rPr>
          <w:rFonts w:ascii="Calibri" w:hAnsi="Calibri" w:cs="Calibri"/>
          <w:lang w:eastAsia="el-GR"/>
        </w:rPr>
        <w:t>Valutazione della materialità</w:t>
      </w:r>
      <w:bookmarkEnd w:id="59"/>
      <w:bookmarkEnd w:id="60"/>
    </w:p>
    <w:p w:rsidR="00DA76C4" w:rsidRDefault="00DA76C4" w:rsidP="00DA76C4">
      <w:pPr>
        <w:rPr>
          <w:lang w:val="en-US"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Per condurre la valutazione di materialità, l'azienda deve inviare un questionario a clienti, investitori, fornitori, comunità locale, media e altri stakeholder (a seconda del tipo di attività). Il questionario deve essere inviato via e-mail e i risultati saranno utilizzati per compilare le tabelle di questa sezione. </w:t>
      </w:r>
    </w:p>
    <w:p w:rsidR="00A23B40" w:rsidRPr="00CC12FE" w:rsidRDefault="00A23B40" w:rsidP="00DA561A">
      <w:pPr>
        <w:jc w:val="both"/>
        <w:rPr>
          <w:rFonts w:ascii="Calibri" w:hAnsi="Calibri" w:cs="Calibri"/>
          <w:lang w:val="it-IT" w:eastAsia="el-GR"/>
        </w:rPr>
      </w:pPr>
    </w:p>
    <w:p w:rsidR="005E5509" w:rsidRPr="00CC12FE" w:rsidRDefault="00146435">
      <w:pPr>
        <w:jc w:val="both"/>
        <w:rPr>
          <w:rFonts w:ascii="Calibri" w:hAnsi="Calibri" w:cs="Calibri"/>
          <w:b/>
          <w:bCs/>
          <w:lang w:val="it-IT" w:eastAsia="el-GR"/>
        </w:rPr>
      </w:pPr>
      <w:r w:rsidRPr="00CC12FE">
        <w:rPr>
          <w:rFonts w:ascii="Calibri" w:hAnsi="Calibri" w:cs="Calibri"/>
          <w:b/>
          <w:bCs/>
          <w:lang w:val="it-IT" w:eastAsia="el-GR"/>
        </w:rPr>
        <w:t xml:space="preserve">Questionario di valutazione della materialità </w:t>
      </w:r>
    </w:p>
    <w:p w:rsidR="00A23B40" w:rsidRPr="00CC12FE" w:rsidRDefault="00A23B40" w:rsidP="00DA561A">
      <w:pPr>
        <w:jc w:val="both"/>
        <w:rPr>
          <w:rFonts w:ascii="Calibri" w:hAnsi="Calibri" w:cs="Calibri"/>
          <w:b/>
          <w:bCs/>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Al fine di comunicare meglio con le parti interessate, [Azienda] desidera chiedere </w:t>
      </w:r>
      <w:r w:rsidR="008C6080">
        <w:rPr>
          <w:rFonts w:ascii="Calibri" w:hAnsi="Calibri" w:cs="Calibri"/>
          <w:lang w:val="it-IT" w:eastAsia="el-GR"/>
        </w:rPr>
        <w:t>il vostro supporto</w:t>
      </w:r>
      <w:r w:rsidRPr="00CC12FE">
        <w:rPr>
          <w:rFonts w:ascii="Calibri" w:hAnsi="Calibri" w:cs="Calibri"/>
          <w:lang w:val="it-IT" w:eastAsia="el-GR"/>
        </w:rPr>
        <w:t xml:space="preserve"> assistenza nella co</w:t>
      </w:r>
      <w:r w:rsidR="008C6080">
        <w:rPr>
          <w:rFonts w:ascii="Calibri" w:hAnsi="Calibri" w:cs="Calibri"/>
          <w:lang w:val="it-IT" w:eastAsia="el-GR"/>
        </w:rPr>
        <w:t xml:space="preserve">mpilazione di questo sondaggio. </w:t>
      </w:r>
      <w:r w:rsidRPr="00CC12FE">
        <w:rPr>
          <w:rFonts w:ascii="Calibri" w:hAnsi="Calibri" w:cs="Calibri"/>
          <w:lang w:val="it-IT" w:eastAsia="el-GR"/>
        </w:rPr>
        <w:t xml:space="preserve">Le vostre risposte e i vostri suggerimenti saranno utilizzati solo per analisi interne. </w:t>
      </w:r>
    </w:p>
    <w:p w:rsidR="00A23B40" w:rsidRPr="00CC12FE" w:rsidRDefault="00A23B40" w:rsidP="00DA561A">
      <w:pPr>
        <w:jc w:val="both"/>
        <w:rPr>
          <w:rFonts w:ascii="Calibri" w:hAnsi="Calibri" w:cs="Calibri"/>
          <w:lang w:val="it-IT" w:eastAsia="el-GR"/>
        </w:rPr>
      </w:pPr>
    </w:p>
    <w:p w:rsidR="005E5509" w:rsidRDefault="00146435">
      <w:pPr>
        <w:jc w:val="center"/>
        <w:rPr>
          <w:rFonts w:ascii="Calibri" w:hAnsi="Calibri" w:cs="Calibri"/>
          <w:lang w:val="en-US" w:eastAsia="el-GR"/>
        </w:rPr>
      </w:pPr>
      <w:r w:rsidRPr="00A23B40">
        <w:rPr>
          <w:rFonts w:ascii="Calibri" w:hAnsi="Calibri" w:cs="Calibri"/>
          <w:lang w:val="en-US" w:eastAsia="el-GR"/>
        </w:rPr>
        <w:t>Grazie.</w:t>
      </w:r>
    </w:p>
    <w:p w:rsidR="00DA561A" w:rsidRPr="008D57E7" w:rsidRDefault="00DA561A" w:rsidP="00DA561A">
      <w:pPr>
        <w:jc w:val="both"/>
        <w:rPr>
          <w:rFonts w:ascii="Calibri" w:hAnsi="Calibri" w:cs="Calibri"/>
          <w:lang w:val="en-US" w:eastAsia="el-GR"/>
        </w:rPr>
      </w:pPr>
    </w:p>
    <w:p w:rsidR="005E5509" w:rsidRDefault="00146435">
      <w:pPr>
        <w:pStyle w:val="Paragrafoelenco"/>
        <w:numPr>
          <w:ilvl w:val="0"/>
          <w:numId w:val="53"/>
        </w:numPr>
        <w:jc w:val="both"/>
        <w:rPr>
          <w:rFonts w:ascii="Calibri" w:hAnsi="Calibri" w:cs="Calibri"/>
          <w:lang w:val="en-US" w:eastAsia="el-GR"/>
        </w:rPr>
      </w:pPr>
      <w:r w:rsidRPr="008D57E7">
        <w:rPr>
          <w:rFonts w:ascii="Calibri" w:hAnsi="Calibri" w:cs="Calibri"/>
          <w:lang w:val="en-US" w:eastAsia="el-GR"/>
        </w:rPr>
        <w:t xml:space="preserve">Nome dell'organizzazione </w:t>
      </w:r>
    </w:p>
    <w:p w:rsidR="005E5509" w:rsidRDefault="00146435">
      <w:pPr>
        <w:pStyle w:val="Paragrafoelenco"/>
        <w:jc w:val="both"/>
        <w:rPr>
          <w:rFonts w:ascii="Calibri" w:hAnsi="Calibri" w:cs="Calibri"/>
          <w:lang w:val="en-US" w:eastAsia="el-GR"/>
        </w:rPr>
      </w:pPr>
      <w:r>
        <w:rPr>
          <w:rFonts w:ascii="Calibri" w:hAnsi="Calibri" w:cs="Calibri"/>
          <w:lang w:val="en-US" w:eastAsia="el-GR"/>
        </w:rPr>
        <w:t>______________________________</w:t>
      </w:r>
    </w:p>
    <w:p w:rsidR="009B3F0F" w:rsidRPr="008D57E7" w:rsidRDefault="009B3F0F" w:rsidP="00D33FFC">
      <w:pPr>
        <w:pStyle w:val="Paragrafoelenco"/>
        <w:jc w:val="both"/>
        <w:rPr>
          <w:rFonts w:ascii="Calibri" w:hAnsi="Calibri" w:cs="Calibri"/>
          <w:lang w:val="en-US" w:eastAsia="el-GR"/>
        </w:rPr>
      </w:pPr>
    </w:p>
    <w:p w:rsidR="005E5509" w:rsidRPr="00CC12FE" w:rsidRDefault="00146435">
      <w:pPr>
        <w:pStyle w:val="Paragrafoelenco"/>
        <w:numPr>
          <w:ilvl w:val="0"/>
          <w:numId w:val="53"/>
        </w:numPr>
        <w:jc w:val="both"/>
        <w:rPr>
          <w:rFonts w:ascii="Calibri" w:hAnsi="Calibri" w:cs="Calibri"/>
          <w:lang w:val="it-IT" w:eastAsia="el-GR"/>
        </w:rPr>
      </w:pPr>
      <w:r w:rsidRPr="00CC12FE">
        <w:rPr>
          <w:rFonts w:ascii="Calibri" w:hAnsi="Calibri" w:cs="Calibri"/>
          <w:lang w:val="it-IT" w:eastAsia="el-GR"/>
        </w:rPr>
        <w:t>Qual è il rapporto tra la vostra organizzazione e [nome della società]?</w:t>
      </w:r>
    </w:p>
    <w:p w:rsidR="00DA561A" w:rsidRPr="00CC12FE" w:rsidRDefault="00DA561A" w:rsidP="00DA561A">
      <w:pPr>
        <w:pStyle w:val="Paragrafoelenco"/>
        <w:jc w:val="both"/>
        <w:rPr>
          <w:rFonts w:ascii="Calibri" w:hAnsi="Calibri" w:cs="Calibri"/>
          <w:lang w:val="it-IT" w:eastAsia="el-GR"/>
        </w:rPr>
      </w:pPr>
    </w:p>
    <w:p w:rsidR="005E5509" w:rsidRPr="00CC12FE" w:rsidRDefault="00146435">
      <w:pPr>
        <w:ind w:left="720"/>
        <w:rPr>
          <w:rFonts w:ascii="Calibri" w:hAnsi="Calibri" w:cs="Calibri"/>
          <w:lang w:val="it-IT" w:eastAsia="el-GR"/>
        </w:rPr>
      </w:pPr>
      <w:r>
        <w:rPr>
          <w:rFonts w:ascii="Calibri" w:hAnsi="Calibri" w:cs="Calibri"/>
          <w:lang w:val="en-US" w:eastAsia="el-GR"/>
        </w:rPr>
        <w:fldChar w:fldCharType="begin">
          <w:ffData>
            <w:name w:val="Check1"/>
            <w:enabled/>
            <w:calcOnExit w:val="0"/>
            <w:checkBox>
              <w:sizeAuto/>
              <w:default w:val="0"/>
            </w:checkBox>
          </w:ffData>
        </w:fldChar>
      </w:r>
      <w:bookmarkStart w:id="61" w:name="Check1"/>
      <w:r w:rsidRPr="00CC12FE">
        <w:rPr>
          <w:rFonts w:ascii="Calibri" w:hAnsi="Calibri" w:cs="Calibri"/>
          <w:lang w:val="it-IT" w:eastAsia="el-GR"/>
        </w:rPr>
        <w:instrText xml:space="preserve"> FORMCHECKBOX </w:instrText>
      </w:r>
      <w:r w:rsidR="002517E3">
        <w:rPr>
          <w:rFonts w:ascii="Calibri" w:hAnsi="Calibri" w:cs="Calibri"/>
          <w:lang w:val="en-US" w:eastAsia="el-GR"/>
        </w:rPr>
      </w:r>
      <w:r w:rsidR="002517E3">
        <w:rPr>
          <w:rFonts w:ascii="Calibri" w:hAnsi="Calibri" w:cs="Calibri"/>
          <w:lang w:val="en-US" w:eastAsia="el-GR"/>
        </w:rPr>
        <w:fldChar w:fldCharType="separate"/>
      </w:r>
      <w:r>
        <w:rPr>
          <w:rFonts w:ascii="Calibri" w:hAnsi="Calibri" w:cs="Calibri"/>
          <w:lang w:val="en-US" w:eastAsia="el-GR"/>
        </w:rPr>
        <w:fldChar w:fldCharType="end"/>
      </w:r>
      <w:bookmarkEnd w:id="61"/>
      <w:r w:rsidRPr="00CC12FE">
        <w:rPr>
          <w:rFonts w:ascii="Calibri" w:hAnsi="Calibri" w:cs="Calibri"/>
          <w:lang w:val="it-IT" w:eastAsia="el-GR"/>
        </w:rPr>
        <w:t xml:space="preserve"> Dipendente</w:t>
      </w:r>
    </w:p>
    <w:p w:rsidR="005E5509" w:rsidRPr="00CC12FE" w:rsidRDefault="00146435">
      <w:pPr>
        <w:ind w:left="720"/>
        <w:rPr>
          <w:rFonts w:ascii="Calibri" w:hAnsi="Calibri" w:cs="Calibri"/>
          <w:lang w:val="it-IT" w:eastAsia="el-GR"/>
        </w:rPr>
      </w:pPr>
      <w:r>
        <w:rPr>
          <w:rFonts w:ascii="Calibri" w:hAnsi="Calibri" w:cs="Calibri"/>
          <w:lang w:val="en-US" w:eastAsia="el-GR"/>
        </w:rPr>
        <w:fldChar w:fldCharType="begin">
          <w:ffData>
            <w:name w:val="Check2"/>
            <w:enabled/>
            <w:calcOnExit w:val="0"/>
            <w:checkBox>
              <w:sizeAuto/>
              <w:default w:val="0"/>
            </w:checkBox>
          </w:ffData>
        </w:fldChar>
      </w:r>
      <w:bookmarkStart w:id="62" w:name="Check2"/>
      <w:r w:rsidRPr="00CC12FE">
        <w:rPr>
          <w:rFonts w:ascii="Calibri" w:hAnsi="Calibri" w:cs="Calibri"/>
          <w:lang w:val="it-IT" w:eastAsia="el-GR"/>
        </w:rPr>
        <w:instrText xml:space="preserve"> FORMCHECKBOX </w:instrText>
      </w:r>
      <w:r w:rsidR="002517E3">
        <w:rPr>
          <w:rFonts w:ascii="Calibri" w:hAnsi="Calibri" w:cs="Calibri"/>
          <w:lang w:val="en-US" w:eastAsia="el-GR"/>
        </w:rPr>
      </w:r>
      <w:r w:rsidR="002517E3">
        <w:rPr>
          <w:rFonts w:ascii="Calibri" w:hAnsi="Calibri" w:cs="Calibri"/>
          <w:lang w:val="en-US" w:eastAsia="el-GR"/>
        </w:rPr>
        <w:fldChar w:fldCharType="separate"/>
      </w:r>
      <w:r>
        <w:rPr>
          <w:rFonts w:ascii="Calibri" w:hAnsi="Calibri" w:cs="Calibri"/>
          <w:lang w:val="en-US" w:eastAsia="el-GR"/>
        </w:rPr>
        <w:fldChar w:fldCharType="end"/>
      </w:r>
      <w:bookmarkEnd w:id="62"/>
      <w:r w:rsidRPr="00CC12FE">
        <w:rPr>
          <w:rFonts w:ascii="Calibri" w:hAnsi="Calibri" w:cs="Calibri"/>
          <w:lang w:val="it-IT" w:eastAsia="el-GR"/>
        </w:rPr>
        <w:t xml:space="preserve"> Client</w:t>
      </w:r>
      <w:r w:rsidR="008C6080">
        <w:rPr>
          <w:rFonts w:ascii="Calibri" w:hAnsi="Calibri" w:cs="Calibri"/>
          <w:lang w:val="it-IT" w:eastAsia="el-GR"/>
        </w:rPr>
        <w:t>e</w:t>
      </w:r>
    </w:p>
    <w:p w:rsidR="005E5509" w:rsidRPr="00CC12FE" w:rsidRDefault="00146435">
      <w:pPr>
        <w:ind w:left="720"/>
        <w:rPr>
          <w:rFonts w:ascii="Calibri" w:hAnsi="Calibri" w:cs="Calibri"/>
          <w:lang w:val="it-IT" w:eastAsia="el-GR"/>
        </w:rPr>
      </w:pPr>
      <w:r>
        <w:rPr>
          <w:rFonts w:ascii="Calibri" w:hAnsi="Calibri" w:cs="Calibri"/>
          <w:lang w:val="en-US" w:eastAsia="el-GR"/>
        </w:rPr>
        <w:fldChar w:fldCharType="begin">
          <w:ffData>
            <w:name w:val="Check3"/>
            <w:enabled/>
            <w:calcOnExit w:val="0"/>
            <w:checkBox>
              <w:sizeAuto/>
              <w:default w:val="0"/>
            </w:checkBox>
          </w:ffData>
        </w:fldChar>
      </w:r>
      <w:bookmarkStart w:id="63" w:name="Check3"/>
      <w:r w:rsidRPr="00CC12FE">
        <w:rPr>
          <w:rFonts w:ascii="Calibri" w:hAnsi="Calibri" w:cs="Calibri"/>
          <w:lang w:val="it-IT" w:eastAsia="el-GR"/>
        </w:rPr>
        <w:instrText xml:space="preserve"> FORMCHECKBOX </w:instrText>
      </w:r>
      <w:r w:rsidR="002517E3">
        <w:rPr>
          <w:rFonts w:ascii="Calibri" w:hAnsi="Calibri" w:cs="Calibri"/>
          <w:lang w:val="en-US" w:eastAsia="el-GR"/>
        </w:rPr>
      </w:r>
      <w:r w:rsidR="002517E3">
        <w:rPr>
          <w:rFonts w:ascii="Calibri" w:hAnsi="Calibri" w:cs="Calibri"/>
          <w:lang w:val="en-US" w:eastAsia="el-GR"/>
        </w:rPr>
        <w:fldChar w:fldCharType="separate"/>
      </w:r>
      <w:r>
        <w:rPr>
          <w:rFonts w:ascii="Calibri" w:hAnsi="Calibri" w:cs="Calibri"/>
          <w:lang w:val="en-US" w:eastAsia="el-GR"/>
        </w:rPr>
        <w:fldChar w:fldCharType="end"/>
      </w:r>
      <w:bookmarkEnd w:id="63"/>
      <w:r w:rsidRPr="00CC12FE">
        <w:rPr>
          <w:rFonts w:ascii="Calibri" w:hAnsi="Calibri" w:cs="Calibri"/>
          <w:lang w:val="it-IT" w:eastAsia="el-GR"/>
        </w:rPr>
        <w:t xml:space="preserve"> Azionist</w:t>
      </w:r>
      <w:r w:rsidR="008C6080">
        <w:rPr>
          <w:rFonts w:ascii="Calibri" w:hAnsi="Calibri" w:cs="Calibri"/>
          <w:lang w:val="it-IT" w:eastAsia="el-GR"/>
        </w:rPr>
        <w:t>a</w:t>
      </w:r>
      <w:r w:rsidRPr="00CC12FE">
        <w:rPr>
          <w:rFonts w:ascii="Calibri" w:hAnsi="Calibri" w:cs="Calibri"/>
          <w:lang w:val="it-IT" w:eastAsia="el-GR"/>
        </w:rPr>
        <w:t xml:space="preserve"> / Investitori</w:t>
      </w:r>
    </w:p>
    <w:p w:rsidR="005E5509" w:rsidRPr="00CC12FE" w:rsidRDefault="00146435">
      <w:pPr>
        <w:ind w:left="720"/>
        <w:rPr>
          <w:rFonts w:ascii="Calibri" w:hAnsi="Calibri" w:cs="Calibri"/>
          <w:lang w:val="it-IT" w:eastAsia="el-GR"/>
        </w:rPr>
      </w:pPr>
      <w:r>
        <w:rPr>
          <w:rFonts w:ascii="Calibri" w:hAnsi="Calibri" w:cs="Calibri"/>
          <w:lang w:val="en-US" w:eastAsia="el-GR"/>
        </w:rPr>
        <w:fldChar w:fldCharType="begin">
          <w:ffData>
            <w:name w:val="Check4"/>
            <w:enabled/>
            <w:calcOnExit w:val="0"/>
            <w:checkBox>
              <w:sizeAuto/>
              <w:default w:val="0"/>
            </w:checkBox>
          </w:ffData>
        </w:fldChar>
      </w:r>
      <w:bookmarkStart w:id="64" w:name="Check4"/>
      <w:r w:rsidRPr="00CC12FE">
        <w:rPr>
          <w:rFonts w:ascii="Calibri" w:hAnsi="Calibri" w:cs="Calibri"/>
          <w:lang w:val="it-IT" w:eastAsia="el-GR"/>
        </w:rPr>
        <w:instrText xml:space="preserve"> FORMCHECKBOX </w:instrText>
      </w:r>
      <w:r w:rsidR="002517E3">
        <w:rPr>
          <w:rFonts w:ascii="Calibri" w:hAnsi="Calibri" w:cs="Calibri"/>
          <w:lang w:val="en-US" w:eastAsia="el-GR"/>
        </w:rPr>
      </w:r>
      <w:r w:rsidR="002517E3">
        <w:rPr>
          <w:rFonts w:ascii="Calibri" w:hAnsi="Calibri" w:cs="Calibri"/>
          <w:lang w:val="en-US" w:eastAsia="el-GR"/>
        </w:rPr>
        <w:fldChar w:fldCharType="separate"/>
      </w:r>
      <w:r>
        <w:rPr>
          <w:rFonts w:ascii="Calibri" w:hAnsi="Calibri" w:cs="Calibri"/>
          <w:lang w:val="en-US" w:eastAsia="el-GR"/>
        </w:rPr>
        <w:fldChar w:fldCharType="end"/>
      </w:r>
      <w:bookmarkEnd w:id="64"/>
      <w:r w:rsidRPr="00CC12FE">
        <w:rPr>
          <w:rFonts w:ascii="Calibri" w:hAnsi="Calibri" w:cs="Calibri"/>
          <w:lang w:val="it-IT" w:eastAsia="el-GR"/>
        </w:rPr>
        <w:t xml:space="preserve"> Fornitor</w:t>
      </w:r>
      <w:r w:rsidR="008C6080">
        <w:rPr>
          <w:rFonts w:ascii="Calibri" w:hAnsi="Calibri" w:cs="Calibri"/>
          <w:lang w:val="it-IT" w:eastAsia="el-GR"/>
        </w:rPr>
        <w:t>e</w:t>
      </w:r>
    </w:p>
    <w:p w:rsidR="005E5509" w:rsidRPr="00CC12FE" w:rsidRDefault="00146435">
      <w:pPr>
        <w:ind w:left="720"/>
        <w:rPr>
          <w:rFonts w:ascii="Calibri" w:hAnsi="Calibri" w:cs="Calibri"/>
          <w:lang w:val="it-IT" w:eastAsia="el-GR"/>
        </w:rPr>
      </w:pPr>
      <w:r>
        <w:rPr>
          <w:rFonts w:ascii="Calibri" w:hAnsi="Calibri" w:cs="Calibri"/>
          <w:lang w:val="en-US" w:eastAsia="el-GR"/>
        </w:rPr>
        <w:fldChar w:fldCharType="begin">
          <w:ffData>
            <w:name w:val="Check5"/>
            <w:enabled/>
            <w:calcOnExit w:val="0"/>
            <w:checkBox>
              <w:sizeAuto/>
              <w:default w:val="0"/>
            </w:checkBox>
          </w:ffData>
        </w:fldChar>
      </w:r>
      <w:bookmarkStart w:id="65" w:name="Check5"/>
      <w:r w:rsidRPr="00CC12FE">
        <w:rPr>
          <w:rFonts w:ascii="Calibri" w:hAnsi="Calibri" w:cs="Calibri"/>
          <w:lang w:val="it-IT" w:eastAsia="el-GR"/>
        </w:rPr>
        <w:instrText xml:space="preserve"> FORMCHECKBOX </w:instrText>
      </w:r>
      <w:r w:rsidR="002517E3">
        <w:rPr>
          <w:rFonts w:ascii="Calibri" w:hAnsi="Calibri" w:cs="Calibri"/>
          <w:lang w:val="en-US" w:eastAsia="el-GR"/>
        </w:rPr>
      </w:r>
      <w:r w:rsidR="002517E3">
        <w:rPr>
          <w:rFonts w:ascii="Calibri" w:hAnsi="Calibri" w:cs="Calibri"/>
          <w:lang w:val="en-US" w:eastAsia="el-GR"/>
        </w:rPr>
        <w:fldChar w:fldCharType="separate"/>
      </w:r>
      <w:r>
        <w:rPr>
          <w:rFonts w:ascii="Calibri" w:hAnsi="Calibri" w:cs="Calibri"/>
          <w:lang w:val="en-US" w:eastAsia="el-GR"/>
        </w:rPr>
        <w:fldChar w:fldCharType="end"/>
      </w:r>
      <w:bookmarkEnd w:id="65"/>
      <w:r w:rsidRPr="00CC12FE">
        <w:rPr>
          <w:rFonts w:ascii="Calibri" w:hAnsi="Calibri" w:cs="Calibri"/>
          <w:lang w:val="it-IT" w:eastAsia="el-GR"/>
        </w:rPr>
        <w:t xml:space="preserve"> Comunità locale</w:t>
      </w:r>
    </w:p>
    <w:p w:rsidR="005E5509" w:rsidRDefault="00146435">
      <w:pPr>
        <w:ind w:left="720"/>
        <w:rPr>
          <w:rFonts w:ascii="Calibri" w:hAnsi="Calibri" w:cs="Calibri"/>
          <w:lang w:val="en-US" w:eastAsia="el-GR"/>
        </w:rPr>
      </w:pPr>
      <w:r>
        <w:rPr>
          <w:rFonts w:ascii="Calibri" w:hAnsi="Calibri" w:cs="Calibri"/>
          <w:lang w:val="en-US" w:eastAsia="el-GR"/>
        </w:rPr>
        <w:fldChar w:fldCharType="begin">
          <w:ffData>
            <w:name w:val="Check6"/>
            <w:enabled/>
            <w:calcOnExit w:val="0"/>
            <w:checkBox>
              <w:sizeAuto/>
              <w:default w:val="0"/>
            </w:checkBox>
          </w:ffData>
        </w:fldChar>
      </w:r>
      <w:bookmarkStart w:id="66" w:name="Check6"/>
      <w:r>
        <w:rPr>
          <w:rFonts w:ascii="Calibri" w:hAnsi="Calibri" w:cs="Calibri"/>
          <w:lang w:val="en-US" w:eastAsia="el-GR"/>
        </w:rPr>
        <w:instrText xml:space="preserve"> FORMCHECKBOX </w:instrText>
      </w:r>
      <w:r w:rsidR="002517E3">
        <w:rPr>
          <w:rFonts w:ascii="Calibri" w:hAnsi="Calibri" w:cs="Calibri"/>
          <w:lang w:val="en-US" w:eastAsia="el-GR"/>
        </w:rPr>
      </w:r>
      <w:r w:rsidR="002517E3">
        <w:rPr>
          <w:rFonts w:ascii="Calibri" w:hAnsi="Calibri" w:cs="Calibri"/>
          <w:lang w:val="en-US" w:eastAsia="el-GR"/>
        </w:rPr>
        <w:fldChar w:fldCharType="separate"/>
      </w:r>
      <w:r>
        <w:rPr>
          <w:rFonts w:ascii="Calibri" w:hAnsi="Calibri" w:cs="Calibri"/>
          <w:lang w:val="en-US" w:eastAsia="el-GR"/>
        </w:rPr>
        <w:fldChar w:fldCharType="end"/>
      </w:r>
      <w:bookmarkEnd w:id="66"/>
      <w:r>
        <w:rPr>
          <w:rFonts w:ascii="Calibri" w:hAnsi="Calibri" w:cs="Calibri"/>
          <w:lang w:val="en-US" w:eastAsia="el-GR"/>
        </w:rPr>
        <w:t xml:space="preserve"> Governo</w:t>
      </w:r>
    </w:p>
    <w:p w:rsidR="005E5509" w:rsidRDefault="00146435">
      <w:pPr>
        <w:ind w:left="720"/>
        <w:rPr>
          <w:rFonts w:ascii="Calibri" w:hAnsi="Calibri" w:cs="Calibri"/>
          <w:lang w:val="en-US" w:eastAsia="el-GR"/>
        </w:rPr>
      </w:pPr>
      <w:r>
        <w:rPr>
          <w:rFonts w:ascii="Calibri" w:hAnsi="Calibri" w:cs="Calibri"/>
          <w:lang w:val="en-US" w:eastAsia="el-GR"/>
        </w:rPr>
        <w:fldChar w:fldCharType="begin">
          <w:ffData>
            <w:name w:val="Check7"/>
            <w:enabled/>
            <w:calcOnExit w:val="0"/>
            <w:checkBox>
              <w:sizeAuto/>
              <w:default w:val="0"/>
            </w:checkBox>
          </w:ffData>
        </w:fldChar>
      </w:r>
      <w:bookmarkStart w:id="67" w:name="Check7"/>
      <w:r>
        <w:rPr>
          <w:rFonts w:ascii="Calibri" w:hAnsi="Calibri" w:cs="Calibri"/>
          <w:lang w:val="en-US" w:eastAsia="el-GR"/>
        </w:rPr>
        <w:instrText xml:space="preserve"> FORMCHECKBOX </w:instrText>
      </w:r>
      <w:r w:rsidR="002517E3">
        <w:rPr>
          <w:rFonts w:ascii="Calibri" w:hAnsi="Calibri" w:cs="Calibri"/>
          <w:lang w:val="en-US" w:eastAsia="el-GR"/>
        </w:rPr>
      </w:r>
      <w:r w:rsidR="002517E3">
        <w:rPr>
          <w:rFonts w:ascii="Calibri" w:hAnsi="Calibri" w:cs="Calibri"/>
          <w:lang w:val="en-US" w:eastAsia="el-GR"/>
        </w:rPr>
        <w:fldChar w:fldCharType="separate"/>
      </w:r>
      <w:r>
        <w:rPr>
          <w:rFonts w:ascii="Calibri" w:hAnsi="Calibri" w:cs="Calibri"/>
          <w:lang w:val="en-US" w:eastAsia="el-GR"/>
        </w:rPr>
        <w:fldChar w:fldCharType="end"/>
      </w:r>
      <w:bookmarkEnd w:id="67"/>
      <w:r>
        <w:rPr>
          <w:rFonts w:ascii="Calibri" w:hAnsi="Calibri" w:cs="Calibri"/>
          <w:lang w:val="en-US" w:eastAsia="el-GR"/>
        </w:rPr>
        <w:t xml:space="preserve"> ONG / ONP</w:t>
      </w:r>
    </w:p>
    <w:p w:rsidR="005E5509" w:rsidRDefault="00146435">
      <w:pPr>
        <w:ind w:left="720"/>
        <w:rPr>
          <w:rFonts w:ascii="Calibri" w:hAnsi="Calibri" w:cs="Calibri"/>
          <w:lang w:val="en-US" w:eastAsia="el-GR"/>
        </w:rPr>
      </w:pPr>
      <w:r>
        <w:rPr>
          <w:rFonts w:ascii="Calibri" w:hAnsi="Calibri" w:cs="Calibri"/>
          <w:lang w:val="en-US" w:eastAsia="el-GR"/>
        </w:rPr>
        <w:fldChar w:fldCharType="begin">
          <w:ffData>
            <w:name w:val="Check8"/>
            <w:enabled/>
            <w:calcOnExit w:val="0"/>
            <w:checkBox>
              <w:sizeAuto/>
              <w:default w:val="0"/>
            </w:checkBox>
          </w:ffData>
        </w:fldChar>
      </w:r>
      <w:bookmarkStart w:id="68" w:name="Check8"/>
      <w:r>
        <w:rPr>
          <w:rFonts w:ascii="Calibri" w:hAnsi="Calibri" w:cs="Calibri"/>
          <w:lang w:val="en-US" w:eastAsia="el-GR"/>
        </w:rPr>
        <w:instrText xml:space="preserve"> FORMCHECKBOX </w:instrText>
      </w:r>
      <w:r w:rsidR="002517E3">
        <w:rPr>
          <w:rFonts w:ascii="Calibri" w:hAnsi="Calibri" w:cs="Calibri"/>
          <w:lang w:val="en-US" w:eastAsia="el-GR"/>
        </w:rPr>
      </w:r>
      <w:r w:rsidR="002517E3">
        <w:rPr>
          <w:rFonts w:ascii="Calibri" w:hAnsi="Calibri" w:cs="Calibri"/>
          <w:lang w:val="en-US" w:eastAsia="el-GR"/>
        </w:rPr>
        <w:fldChar w:fldCharType="separate"/>
      </w:r>
      <w:r>
        <w:rPr>
          <w:rFonts w:ascii="Calibri" w:hAnsi="Calibri" w:cs="Calibri"/>
          <w:lang w:val="en-US" w:eastAsia="el-GR"/>
        </w:rPr>
        <w:fldChar w:fldCharType="end"/>
      </w:r>
      <w:bookmarkEnd w:id="68"/>
      <w:r>
        <w:rPr>
          <w:rFonts w:ascii="Calibri" w:hAnsi="Calibri" w:cs="Calibri"/>
          <w:lang w:val="en-US" w:eastAsia="el-GR"/>
        </w:rPr>
        <w:t xml:space="preserve"> Media</w:t>
      </w:r>
    </w:p>
    <w:p w:rsidR="005E5509" w:rsidRDefault="00146435">
      <w:pPr>
        <w:ind w:left="720"/>
        <w:rPr>
          <w:rFonts w:ascii="Calibri" w:hAnsi="Calibri" w:cs="Calibri"/>
          <w:lang w:val="en-US" w:eastAsia="el-GR"/>
        </w:rPr>
      </w:pPr>
      <w:r>
        <w:rPr>
          <w:rFonts w:ascii="Calibri" w:hAnsi="Calibri" w:cs="Calibri"/>
          <w:lang w:val="en-US" w:eastAsia="el-GR"/>
        </w:rPr>
        <w:fldChar w:fldCharType="begin">
          <w:ffData>
            <w:name w:val="Check10"/>
            <w:enabled/>
            <w:calcOnExit w:val="0"/>
            <w:checkBox>
              <w:sizeAuto/>
              <w:default w:val="0"/>
            </w:checkBox>
          </w:ffData>
        </w:fldChar>
      </w:r>
      <w:bookmarkStart w:id="69" w:name="Check10"/>
      <w:r>
        <w:rPr>
          <w:rFonts w:ascii="Calibri" w:hAnsi="Calibri" w:cs="Calibri"/>
          <w:lang w:val="en-US" w:eastAsia="el-GR"/>
        </w:rPr>
        <w:instrText xml:space="preserve"> FORMCHECKBOX </w:instrText>
      </w:r>
      <w:r w:rsidR="002517E3">
        <w:rPr>
          <w:rFonts w:ascii="Calibri" w:hAnsi="Calibri" w:cs="Calibri"/>
          <w:lang w:val="en-US" w:eastAsia="el-GR"/>
        </w:rPr>
      </w:r>
      <w:r w:rsidR="002517E3">
        <w:rPr>
          <w:rFonts w:ascii="Calibri" w:hAnsi="Calibri" w:cs="Calibri"/>
          <w:lang w:val="en-US" w:eastAsia="el-GR"/>
        </w:rPr>
        <w:fldChar w:fldCharType="separate"/>
      </w:r>
      <w:r>
        <w:rPr>
          <w:rFonts w:ascii="Calibri" w:hAnsi="Calibri" w:cs="Calibri"/>
          <w:lang w:val="en-US" w:eastAsia="el-GR"/>
        </w:rPr>
        <w:fldChar w:fldCharType="end"/>
      </w:r>
      <w:bookmarkEnd w:id="69"/>
      <w:r>
        <w:rPr>
          <w:rFonts w:ascii="Calibri" w:hAnsi="Calibri" w:cs="Calibri"/>
          <w:lang w:val="en-US" w:eastAsia="el-GR"/>
        </w:rPr>
        <w:t xml:space="preserve"> Altr</w:t>
      </w:r>
      <w:r w:rsidR="008C6080">
        <w:rPr>
          <w:rFonts w:ascii="Calibri" w:hAnsi="Calibri" w:cs="Calibri"/>
          <w:lang w:val="en-US" w:eastAsia="el-GR"/>
        </w:rPr>
        <w:t>o</w:t>
      </w:r>
    </w:p>
    <w:p w:rsidR="00DA76C4" w:rsidRDefault="00DA76C4" w:rsidP="00DA76C4">
      <w:pPr>
        <w:rPr>
          <w:rFonts w:ascii="Calibri" w:hAnsi="Calibri" w:cs="Calibri"/>
          <w:lang w:val="en-US" w:eastAsia="el-GR"/>
        </w:rPr>
      </w:pPr>
    </w:p>
    <w:p w:rsidR="005E5509" w:rsidRDefault="00146435">
      <w:pPr>
        <w:numPr>
          <w:ilvl w:val="0"/>
          <w:numId w:val="53"/>
        </w:numPr>
        <w:rPr>
          <w:rFonts w:ascii="Calibri" w:hAnsi="Calibri" w:cs="Calibri"/>
          <w:lang w:val="en-US" w:eastAsia="el-GR"/>
        </w:rPr>
      </w:pPr>
      <w:r>
        <w:rPr>
          <w:rFonts w:ascii="Calibri" w:hAnsi="Calibri" w:cs="Calibri"/>
          <w:lang w:val="en-US" w:eastAsia="el-GR"/>
        </w:rPr>
        <w:t xml:space="preserve">Analisi </w:t>
      </w:r>
      <w:r w:rsidR="008C6080">
        <w:rPr>
          <w:rFonts w:ascii="Calibri" w:hAnsi="Calibri" w:cs="Calibri"/>
          <w:lang w:val="en-US" w:eastAsia="el-GR"/>
        </w:rPr>
        <w:t>di</w:t>
      </w:r>
      <w:r>
        <w:rPr>
          <w:rFonts w:ascii="Calibri" w:hAnsi="Calibri" w:cs="Calibri"/>
          <w:lang w:val="en-US" w:eastAsia="el-GR"/>
        </w:rPr>
        <w:t xml:space="preserve"> materialità</w:t>
      </w:r>
    </w:p>
    <w:p w:rsidR="00A23B40" w:rsidRDefault="00A23B40" w:rsidP="00A23B40">
      <w:pPr>
        <w:rPr>
          <w:rFonts w:ascii="Calibri" w:hAnsi="Calibri" w:cs="Calibri"/>
          <w:lang w:val="en-US" w:eastAsia="el-GR"/>
        </w:rPr>
      </w:pPr>
    </w:p>
    <w:p w:rsidR="005E5509" w:rsidRPr="00CC12FE" w:rsidRDefault="00146435">
      <w:pPr>
        <w:ind w:firstLine="360"/>
        <w:rPr>
          <w:rFonts w:ascii="Calibri" w:hAnsi="Calibri" w:cs="Calibri"/>
          <w:lang w:val="it-IT" w:eastAsia="el-GR"/>
        </w:rPr>
      </w:pPr>
      <w:r w:rsidRPr="00CC12FE">
        <w:rPr>
          <w:rFonts w:ascii="Calibri" w:hAnsi="Calibri" w:cs="Calibri"/>
          <w:lang w:val="it-IT" w:eastAsia="el-GR"/>
        </w:rPr>
        <w:t>Si prega di valutare il livello di importanza dei seguenti argomenti</w:t>
      </w:r>
      <w:r w:rsidR="003A15D6" w:rsidRPr="00CC12FE">
        <w:rPr>
          <w:rFonts w:ascii="Calibri" w:hAnsi="Calibri" w:cs="Calibri"/>
          <w:lang w:val="it-IT" w:eastAsia="el-GR"/>
        </w:rPr>
        <w:t xml:space="preserve">. </w:t>
      </w:r>
    </w:p>
    <w:p w:rsidR="00A23B40" w:rsidRPr="00CC12FE" w:rsidRDefault="00A23B40" w:rsidP="00A23B40">
      <w:pPr>
        <w:rPr>
          <w:rFonts w:ascii="Calibri" w:hAnsi="Calibri" w:cs="Calibri"/>
          <w:lang w:val="it-IT" w:eastAsia="el-GR"/>
        </w:rPr>
      </w:pPr>
    </w:p>
    <w:tbl>
      <w:tblPr>
        <w:tblW w:w="91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5102"/>
        <w:gridCol w:w="60"/>
        <w:gridCol w:w="716"/>
        <w:gridCol w:w="44"/>
        <w:gridCol w:w="521"/>
        <w:gridCol w:w="1034"/>
        <w:gridCol w:w="45"/>
        <w:gridCol w:w="398"/>
        <w:gridCol w:w="46"/>
        <w:gridCol w:w="685"/>
        <w:gridCol w:w="43"/>
      </w:tblGrid>
      <w:tr w:rsidR="009B3F0F" w:rsidTr="009B3F0F">
        <w:trPr>
          <w:gridAfter w:val="1"/>
          <w:wAfter w:w="44" w:type="dxa"/>
        </w:trPr>
        <w:tc>
          <w:tcPr>
            <w:tcW w:w="5666" w:type="dxa"/>
            <w:gridSpan w:val="2"/>
            <w:vMerge w:val="restart"/>
            <w:shd w:val="clear" w:color="auto" w:fill="auto"/>
          </w:tcPr>
          <w:p w:rsidR="003B7A6B" w:rsidRPr="00CC12FE" w:rsidRDefault="003B7A6B" w:rsidP="00DA76C4">
            <w:pPr>
              <w:rPr>
                <w:rFonts w:ascii="Calibri" w:eastAsia="Times New Roman" w:hAnsi="Calibri" w:cs="Calibri"/>
                <w:lang w:val="it-IT" w:eastAsia="el-GR"/>
              </w:rPr>
            </w:pPr>
          </w:p>
        </w:tc>
        <w:tc>
          <w:tcPr>
            <w:tcW w:w="651" w:type="dxa"/>
            <w:gridSpan w:val="2"/>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Basso</w:t>
            </w:r>
          </w:p>
        </w:tc>
        <w:tc>
          <w:tcPr>
            <w:tcW w:w="572" w:type="dxa"/>
            <w:gridSpan w:val="2"/>
            <w:shd w:val="clear" w:color="auto" w:fill="auto"/>
          </w:tcPr>
          <w:p w:rsidR="003B7A6B" w:rsidRDefault="003B7A6B" w:rsidP="00DA76C4">
            <w:pPr>
              <w:rPr>
                <w:rFonts w:ascii="Calibri" w:eastAsia="Times New Roman" w:hAnsi="Calibri" w:cs="Calibri"/>
                <w:lang w:val="en-US" w:eastAsia="el-GR"/>
              </w:rPr>
            </w:pPr>
          </w:p>
        </w:tc>
        <w:tc>
          <w:tcPr>
            <w:tcW w:w="104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Medio</w:t>
            </w:r>
          </w:p>
        </w:tc>
        <w:tc>
          <w:tcPr>
            <w:tcW w:w="446" w:type="dxa"/>
            <w:gridSpan w:val="2"/>
            <w:shd w:val="clear" w:color="auto" w:fill="auto"/>
          </w:tcPr>
          <w:p w:rsidR="003B7A6B" w:rsidRDefault="003B7A6B" w:rsidP="00DA76C4">
            <w:pPr>
              <w:rPr>
                <w:rFonts w:ascii="Calibri" w:eastAsia="Times New Roman" w:hAnsi="Calibri" w:cs="Calibri"/>
                <w:lang w:val="en-US" w:eastAsia="el-GR"/>
              </w:rPr>
            </w:pPr>
          </w:p>
        </w:tc>
        <w:tc>
          <w:tcPr>
            <w:tcW w:w="735" w:type="dxa"/>
            <w:gridSpan w:val="2"/>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Alto</w:t>
            </w:r>
          </w:p>
        </w:tc>
      </w:tr>
      <w:tr w:rsidR="009B3F0F" w:rsidTr="009B3F0F">
        <w:trPr>
          <w:gridAfter w:val="1"/>
          <w:wAfter w:w="44" w:type="dxa"/>
        </w:trPr>
        <w:tc>
          <w:tcPr>
            <w:tcW w:w="5666" w:type="dxa"/>
            <w:gridSpan w:val="2"/>
            <w:vMerge/>
            <w:shd w:val="clear" w:color="auto" w:fill="auto"/>
          </w:tcPr>
          <w:p w:rsidR="003B7A6B" w:rsidRDefault="003B7A6B" w:rsidP="00DA76C4">
            <w:pPr>
              <w:rPr>
                <w:rFonts w:ascii="Calibri" w:eastAsia="Times New Roman" w:hAnsi="Calibri" w:cs="Calibri"/>
                <w:lang w:val="en-US" w:eastAsia="el-GR"/>
              </w:rPr>
            </w:pPr>
          </w:p>
        </w:tc>
        <w:tc>
          <w:tcPr>
            <w:tcW w:w="651" w:type="dxa"/>
            <w:gridSpan w:val="2"/>
            <w:shd w:val="clear" w:color="auto" w:fill="auto"/>
          </w:tcPr>
          <w:p w:rsidR="005E5509" w:rsidRDefault="00146435">
            <w:pPr>
              <w:jc w:val="center"/>
              <w:rPr>
                <w:rFonts w:ascii="Calibri" w:eastAsia="Times New Roman" w:hAnsi="Calibri" w:cs="Calibri"/>
                <w:lang w:val="en-US" w:eastAsia="el-GR"/>
              </w:rPr>
            </w:pPr>
            <w:r>
              <w:rPr>
                <w:rFonts w:ascii="Calibri" w:eastAsia="Times New Roman" w:hAnsi="Calibri" w:cs="Calibri"/>
                <w:lang w:val="en-US" w:eastAsia="el-GR"/>
              </w:rPr>
              <w:t>1</w:t>
            </w:r>
          </w:p>
        </w:tc>
        <w:tc>
          <w:tcPr>
            <w:tcW w:w="572" w:type="dxa"/>
            <w:gridSpan w:val="2"/>
            <w:shd w:val="clear" w:color="auto" w:fill="auto"/>
          </w:tcPr>
          <w:p w:rsidR="005E5509" w:rsidRDefault="00146435">
            <w:pPr>
              <w:jc w:val="center"/>
              <w:rPr>
                <w:rFonts w:ascii="Calibri" w:eastAsia="Times New Roman" w:hAnsi="Calibri" w:cs="Calibri"/>
                <w:lang w:val="en-US" w:eastAsia="el-GR"/>
              </w:rPr>
            </w:pPr>
            <w:r>
              <w:rPr>
                <w:rFonts w:ascii="Calibri" w:eastAsia="Times New Roman" w:hAnsi="Calibri" w:cs="Calibri"/>
                <w:lang w:val="en-US" w:eastAsia="el-GR"/>
              </w:rPr>
              <w:t>2</w:t>
            </w:r>
          </w:p>
        </w:tc>
        <w:tc>
          <w:tcPr>
            <w:tcW w:w="1040" w:type="dxa"/>
            <w:shd w:val="clear" w:color="auto" w:fill="auto"/>
          </w:tcPr>
          <w:p w:rsidR="005E5509" w:rsidRDefault="00146435">
            <w:pPr>
              <w:jc w:val="center"/>
              <w:rPr>
                <w:rFonts w:ascii="Calibri" w:eastAsia="Times New Roman" w:hAnsi="Calibri" w:cs="Calibri"/>
                <w:lang w:val="en-US" w:eastAsia="el-GR"/>
              </w:rPr>
            </w:pPr>
            <w:r>
              <w:rPr>
                <w:rFonts w:ascii="Calibri" w:eastAsia="Times New Roman" w:hAnsi="Calibri" w:cs="Calibri"/>
                <w:lang w:val="en-US" w:eastAsia="el-GR"/>
              </w:rPr>
              <w:t>3</w:t>
            </w:r>
          </w:p>
        </w:tc>
        <w:tc>
          <w:tcPr>
            <w:tcW w:w="446" w:type="dxa"/>
            <w:gridSpan w:val="2"/>
            <w:shd w:val="clear" w:color="auto" w:fill="auto"/>
          </w:tcPr>
          <w:p w:rsidR="005E5509" w:rsidRDefault="00146435">
            <w:pPr>
              <w:jc w:val="center"/>
              <w:rPr>
                <w:rFonts w:ascii="Calibri" w:eastAsia="Times New Roman" w:hAnsi="Calibri" w:cs="Calibri"/>
                <w:lang w:val="en-US" w:eastAsia="el-GR"/>
              </w:rPr>
            </w:pPr>
            <w:r>
              <w:rPr>
                <w:rFonts w:ascii="Calibri" w:eastAsia="Times New Roman" w:hAnsi="Calibri" w:cs="Calibri"/>
                <w:lang w:val="en-US" w:eastAsia="el-GR"/>
              </w:rPr>
              <w:t>4</w:t>
            </w:r>
          </w:p>
        </w:tc>
        <w:tc>
          <w:tcPr>
            <w:tcW w:w="735" w:type="dxa"/>
            <w:gridSpan w:val="2"/>
            <w:shd w:val="clear" w:color="auto" w:fill="auto"/>
          </w:tcPr>
          <w:p w:rsidR="005E5509" w:rsidRDefault="00146435">
            <w:pPr>
              <w:jc w:val="center"/>
              <w:rPr>
                <w:rFonts w:ascii="Calibri" w:eastAsia="Times New Roman" w:hAnsi="Calibri" w:cs="Calibri"/>
                <w:lang w:val="en-US" w:eastAsia="el-GR"/>
              </w:rPr>
            </w:pPr>
            <w:r>
              <w:rPr>
                <w:rFonts w:ascii="Calibri" w:eastAsia="Times New Roman" w:hAnsi="Calibri" w:cs="Calibri"/>
                <w:lang w:val="en-US" w:eastAsia="el-GR"/>
              </w:rPr>
              <w:t>5</w:t>
            </w:r>
          </w:p>
        </w:tc>
      </w:tr>
      <w:tr w:rsidR="00D54ECC" w:rsidTr="009B3F0F">
        <w:trPr>
          <w:gridAfter w:val="1"/>
          <w:wAfter w:w="44" w:type="dxa"/>
          <w:trHeight w:val="458"/>
        </w:trPr>
        <w:tc>
          <w:tcPr>
            <w:tcW w:w="9110" w:type="dxa"/>
            <w:gridSpan w:val="11"/>
            <w:shd w:val="clear" w:color="auto" w:fill="auto"/>
          </w:tcPr>
          <w:p w:rsidR="005E5509" w:rsidRDefault="00146435">
            <w:pPr>
              <w:jc w:val="center"/>
              <w:rPr>
                <w:rFonts w:ascii="Calibri" w:eastAsia="Times New Roman" w:hAnsi="Calibri" w:cs="Calibri"/>
                <w:b/>
                <w:bCs/>
                <w:lang w:val="en-US" w:eastAsia="el-GR"/>
              </w:rPr>
            </w:pPr>
            <w:r>
              <w:rPr>
                <w:rFonts w:ascii="Calibri" w:eastAsia="Times New Roman" w:hAnsi="Calibri" w:cs="Calibri"/>
                <w:b/>
                <w:bCs/>
                <w:lang w:val="en-US" w:eastAsia="el-GR"/>
              </w:rPr>
              <w:t>Ambiente</w:t>
            </w:r>
          </w:p>
        </w:tc>
      </w:tr>
      <w:tr w:rsidR="009B3F0F" w:rsidRPr="006E431E" w:rsidTr="009B3F0F">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1</w:t>
            </w:r>
          </w:p>
        </w:tc>
        <w:tc>
          <w:tcPr>
            <w:tcW w:w="5252" w:type="dxa"/>
            <w:gridSpan w:val="2"/>
            <w:shd w:val="clear" w:color="auto" w:fill="auto"/>
          </w:tcPr>
          <w:p w:rsidR="005E5509" w:rsidRPr="00CC12FE" w:rsidRDefault="00146435">
            <w:pPr>
              <w:jc w:val="both"/>
              <w:rPr>
                <w:rFonts w:ascii="Calibri" w:eastAsia="Times New Roman" w:hAnsi="Calibri" w:cs="Calibri"/>
                <w:lang w:val="it-IT" w:eastAsia="el-GR"/>
              </w:rPr>
            </w:pPr>
            <w:r w:rsidRPr="00CC12FE">
              <w:rPr>
                <w:rFonts w:ascii="Calibri" w:eastAsia="Times New Roman" w:hAnsi="Calibri" w:cs="Calibri"/>
                <w:lang w:val="it-IT" w:eastAsia="el-GR"/>
              </w:rPr>
              <w:t xml:space="preserve">Utilizzo delle risorse, comprese le materie prime, le risorse energetiche e l'acqua. </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9B3F0F" w:rsidRPr="006E431E" w:rsidTr="009B3F0F">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lastRenderedPageBreak/>
              <w:t>2</w:t>
            </w:r>
          </w:p>
        </w:tc>
        <w:tc>
          <w:tcPr>
            <w:tcW w:w="5252" w:type="dxa"/>
            <w:gridSpan w:val="2"/>
            <w:shd w:val="clear" w:color="auto" w:fill="auto"/>
          </w:tcPr>
          <w:p w:rsidR="005E5509" w:rsidRPr="00CC12FE" w:rsidRDefault="00146435">
            <w:pPr>
              <w:jc w:val="both"/>
              <w:rPr>
                <w:rFonts w:ascii="Calibri" w:eastAsia="Times New Roman" w:hAnsi="Calibri" w:cs="Calibri"/>
                <w:lang w:val="it-IT" w:eastAsia="el-GR"/>
              </w:rPr>
            </w:pPr>
            <w:r w:rsidRPr="00CC12FE">
              <w:rPr>
                <w:rFonts w:ascii="Calibri" w:eastAsia="Times New Roman" w:hAnsi="Calibri" w:cs="Calibri"/>
                <w:lang w:val="it-IT" w:eastAsia="el-GR"/>
              </w:rPr>
              <w:t>Politica ambientale</w:t>
            </w:r>
            <w:r w:rsidR="005310AB" w:rsidRPr="00CC12FE">
              <w:rPr>
                <w:rFonts w:ascii="Calibri" w:eastAsia="Times New Roman" w:hAnsi="Calibri" w:cs="Calibri"/>
                <w:lang w:val="it-IT" w:eastAsia="el-GR"/>
              </w:rPr>
              <w:t xml:space="preserve"> [</w:t>
            </w:r>
            <w:r w:rsidR="009A54E6" w:rsidRPr="00CC12FE">
              <w:rPr>
                <w:rFonts w:ascii="Calibri" w:eastAsia="Times New Roman" w:hAnsi="Calibri" w:cs="Calibri"/>
                <w:lang w:val="it-IT" w:eastAsia="el-GR"/>
              </w:rPr>
              <w:t>delle Società</w:t>
            </w:r>
            <w:r w:rsidR="005310AB" w:rsidRPr="00CC12FE">
              <w:rPr>
                <w:rFonts w:ascii="Calibri" w:eastAsia="Times New Roman" w:hAnsi="Calibri" w:cs="Calibri"/>
                <w:lang w:val="it-IT" w:eastAsia="el-GR"/>
              </w:rPr>
              <w:t>]</w:t>
            </w:r>
            <w:r w:rsidRPr="00CC12FE">
              <w:rPr>
                <w:rFonts w:ascii="Calibri" w:eastAsia="Times New Roman" w:hAnsi="Calibri" w:cs="Calibri"/>
                <w:lang w:val="it-IT" w:eastAsia="el-GR"/>
              </w:rPr>
              <w:t>, piani di mitigazione e azioni intraprese per ridurre le emissioni di gas a effetto serra e migliorare l'efficienza.</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9B3F0F" w:rsidRPr="006E431E" w:rsidTr="009B3F0F">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3</w:t>
            </w:r>
          </w:p>
        </w:tc>
        <w:tc>
          <w:tcPr>
            <w:tcW w:w="5252" w:type="dxa"/>
            <w:gridSpan w:val="2"/>
            <w:shd w:val="clear" w:color="auto" w:fill="auto"/>
          </w:tcPr>
          <w:p w:rsidR="005E5509" w:rsidRPr="00CC12FE" w:rsidRDefault="008C6080">
            <w:pPr>
              <w:jc w:val="both"/>
              <w:rPr>
                <w:rFonts w:ascii="Calibri" w:eastAsia="Times New Roman" w:hAnsi="Calibri" w:cs="Calibri"/>
                <w:lang w:val="it-IT" w:eastAsia="el-GR"/>
              </w:rPr>
            </w:pPr>
            <w:r>
              <w:rPr>
                <w:rFonts w:ascii="Calibri" w:eastAsia="Times New Roman" w:hAnsi="Calibri" w:cs="Calibri"/>
                <w:lang w:val="it-IT" w:eastAsia="el-GR"/>
              </w:rPr>
              <w:t>I</w:t>
            </w:r>
            <w:r w:rsidR="00146435" w:rsidRPr="00CC12FE">
              <w:rPr>
                <w:rFonts w:ascii="Calibri" w:eastAsia="Times New Roman" w:hAnsi="Calibri" w:cs="Calibri"/>
                <w:lang w:val="it-IT" w:eastAsia="el-GR"/>
              </w:rPr>
              <w:t>mpatto delle attività aziendali sull'ecosistema e sulla biodiversità, nonché i piani e le azioni intraprese in risposta alla conservazione ecologica.</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9B3F0F" w:rsidRPr="006E431E" w:rsidTr="009B3F0F">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4</w:t>
            </w:r>
          </w:p>
        </w:tc>
        <w:tc>
          <w:tcPr>
            <w:tcW w:w="5252" w:type="dxa"/>
            <w:gridSpan w:val="2"/>
            <w:shd w:val="clear" w:color="auto" w:fill="auto"/>
          </w:tcPr>
          <w:p w:rsidR="005E5509" w:rsidRPr="00CC12FE" w:rsidRDefault="008C6080">
            <w:pPr>
              <w:jc w:val="both"/>
              <w:rPr>
                <w:rFonts w:ascii="Calibri" w:eastAsia="Times New Roman" w:hAnsi="Calibri" w:cs="Calibri"/>
                <w:lang w:val="it-IT" w:eastAsia="el-GR"/>
              </w:rPr>
            </w:pPr>
            <w:r w:rsidRPr="008C6080">
              <w:rPr>
                <w:rFonts w:ascii="Calibri" w:eastAsia="Times New Roman" w:hAnsi="Calibri" w:cs="Calibri"/>
                <w:lang w:val="it-IT" w:eastAsia="el-GR"/>
              </w:rPr>
              <w:t>P</w:t>
            </w:r>
            <w:r w:rsidR="00146435" w:rsidRPr="00CC12FE">
              <w:rPr>
                <w:rFonts w:ascii="Calibri" w:eastAsia="Times New Roman" w:hAnsi="Calibri" w:cs="Calibri"/>
                <w:lang w:val="it-IT" w:eastAsia="el-GR"/>
              </w:rPr>
              <w:t xml:space="preserve">olitiche di gestione e riduzione dei rifiuti generati dalle attività [delle Società], ad esempio </w:t>
            </w:r>
            <w:r>
              <w:rPr>
                <w:rFonts w:ascii="Calibri" w:eastAsia="Times New Roman" w:hAnsi="Calibri" w:cs="Calibri"/>
                <w:lang w:val="it-IT" w:eastAsia="el-GR"/>
              </w:rPr>
              <w:t xml:space="preserve">valutare </w:t>
            </w:r>
            <w:r w:rsidR="00146435" w:rsidRPr="00CC12FE">
              <w:rPr>
                <w:rFonts w:ascii="Calibri" w:eastAsia="Times New Roman" w:hAnsi="Calibri" w:cs="Calibri"/>
                <w:lang w:val="it-IT" w:eastAsia="el-GR"/>
              </w:rPr>
              <w:t>se viene istituito un sistema di smantellamento e riciclaggio responsabile per le navi abbandonate.</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9B3F0F" w:rsidRPr="006E431E" w:rsidTr="009B3F0F">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5</w:t>
            </w:r>
          </w:p>
        </w:tc>
        <w:tc>
          <w:tcPr>
            <w:tcW w:w="5252" w:type="dxa"/>
            <w:gridSpan w:val="2"/>
            <w:shd w:val="clear" w:color="auto" w:fill="auto"/>
          </w:tcPr>
          <w:p w:rsidR="005E5509" w:rsidRPr="00CC12FE" w:rsidRDefault="00146435">
            <w:pPr>
              <w:jc w:val="both"/>
              <w:rPr>
                <w:rFonts w:ascii="Calibri" w:eastAsia="Times New Roman" w:hAnsi="Calibri" w:cs="Calibri"/>
                <w:lang w:val="it-IT" w:eastAsia="el-GR"/>
              </w:rPr>
            </w:pPr>
            <w:r w:rsidRPr="00CC12FE">
              <w:rPr>
                <w:rFonts w:ascii="Calibri" w:eastAsia="Times New Roman" w:hAnsi="Calibri" w:cs="Calibri"/>
                <w:lang w:val="it-IT" w:eastAsia="el-GR"/>
              </w:rPr>
              <w:t xml:space="preserve">Programmi per la formazione generale e specialistica e possibilità di carriera </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D54ECC" w:rsidTr="009B3F0F">
        <w:trPr>
          <w:gridAfter w:val="1"/>
          <w:wAfter w:w="44" w:type="dxa"/>
          <w:trHeight w:val="638"/>
        </w:trPr>
        <w:tc>
          <w:tcPr>
            <w:tcW w:w="9110" w:type="dxa"/>
            <w:gridSpan w:val="11"/>
            <w:shd w:val="clear" w:color="auto" w:fill="auto"/>
          </w:tcPr>
          <w:p w:rsidR="005E5509" w:rsidRDefault="00146435">
            <w:pPr>
              <w:jc w:val="center"/>
              <w:rPr>
                <w:rFonts w:ascii="Calibri" w:eastAsia="Times New Roman" w:hAnsi="Calibri" w:cs="Calibri"/>
                <w:b/>
                <w:bCs/>
                <w:lang w:val="en-US" w:eastAsia="el-GR"/>
              </w:rPr>
            </w:pPr>
            <w:r>
              <w:rPr>
                <w:rFonts w:ascii="Calibri" w:eastAsia="Times New Roman" w:hAnsi="Calibri" w:cs="Calibri"/>
                <w:b/>
                <w:bCs/>
                <w:lang w:val="en-US" w:eastAsia="el-GR"/>
              </w:rPr>
              <w:t xml:space="preserve">Sociale </w:t>
            </w:r>
          </w:p>
        </w:tc>
      </w:tr>
      <w:tr w:rsidR="009B3F0F" w:rsidRPr="006E431E" w:rsidTr="009B3F0F">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6</w:t>
            </w:r>
          </w:p>
        </w:tc>
        <w:tc>
          <w:tcPr>
            <w:tcW w:w="5252" w:type="dxa"/>
            <w:gridSpan w:val="2"/>
            <w:shd w:val="clear" w:color="auto" w:fill="auto"/>
          </w:tcPr>
          <w:p w:rsidR="005E5509" w:rsidRPr="00CC12FE" w:rsidRDefault="008C6080" w:rsidP="008C6080">
            <w:pPr>
              <w:jc w:val="both"/>
              <w:rPr>
                <w:rFonts w:ascii="Calibri" w:eastAsia="Times New Roman" w:hAnsi="Calibri" w:cs="Calibri"/>
                <w:lang w:val="it-IT" w:eastAsia="el-GR"/>
              </w:rPr>
            </w:pPr>
            <w:r>
              <w:rPr>
                <w:rFonts w:ascii="Calibri" w:eastAsia="Times New Roman" w:hAnsi="Calibri" w:cs="Calibri"/>
                <w:lang w:val="it-IT" w:eastAsia="el-GR"/>
              </w:rPr>
              <w:t>Impegno</w:t>
            </w:r>
            <w:r w:rsidR="00146435" w:rsidRPr="00CC12FE">
              <w:rPr>
                <w:rFonts w:ascii="Calibri" w:eastAsia="Times New Roman" w:hAnsi="Calibri" w:cs="Calibri"/>
                <w:lang w:val="it-IT" w:eastAsia="el-GR"/>
              </w:rPr>
              <w:t xml:space="preserve"> </w:t>
            </w:r>
            <w:r w:rsidR="009A54E6" w:rsidRPr="00CC12FE">
              <w:rPr>
                <w:rFonts w:ascii="Calibri" w:eastAsia="Times New Roman" w:hAnsi="Calibri" w:cs="Calibri"/>
                <w:lang w:val="it-IT" w:eastAsia="el-GR"/>
              </w:rPr>
              <w:t xml:space="preserve">[delle Società] </w:t>
            </w:r>
            <w:r>
              <w:rPr>
                <w:rFonts w:ascii="Calibri" w:eastAsia="Times New Roman" w:hAnsi="Calibri" w:cs="Calibri"/>
                <w:lang w:val="it-IT" w:eastAsia="el-GR"/>
              </w:rPr>
              <w:t>nel</w:t>
            </w:r>
            <w:r w:rsidR="00146435" w:rsidRPr="00CC12FE">
              <w:rPr>
                <w:rFonts w:ascii="Calibri" w:eastAsia="Times New Roman" w:hAnsi="Calibri" w:cs="Calibri"/>
                <w:lang w:val="it-IT" w:eastAsia="el-GR"/>
              </w:rPr>
              <w:t xml:space="preserve"> garantire una struttura salariale equa e pari opportunità, oltre a fornire benefit, assistenza sanitaria e altre forme di assistenza ai dipendenti. </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9B3F0F" w:rsidRPr="006E431E" w:rsidTr="009B3F0F">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7</w:t>
            </w:r>
          </w:p>
        </w:tc>
        <w:tc>
          <w:tcPr>
            <w:tcW w:w="5252" w:type="dxa"/>
            <w:gridSpan w:val="2"/>
            <w:shd w:val="clear" w:color="auto" w:fill="auto"/>
          </w:tcPr>
          <w:p w:rsidR="005E5509" w:rsidRPr="00CC12FE" w:rsidRDefault="008C6080" w:rsidP="008C6080">
            <w:pPr>
              <w:jc w:val="both"/>
              <w:rPr>
                <w:rFonts w:ascii="Calibri" w:eastAsia="Times New Roman" w:hAnsi="Calibri" w:cs="Calibri"/>
                <w:lang w:val="it-IT" w:eastAsia="el-GR"/>
              </w:rPr>
            </w:pPr>
            <w:r>
              <w:rPr>
                <w:rFonts w:ascii="Calibri" w:eastAsia="Times New Roman" w:hAnsi="Calibri" w:cs="Calibri"/>
                <w:lang w:val="it-IT" w:eastAsia="el-GR"/>
              </w:rPr>
              <w:t>Efficacia</w:t>
            </w:r>
            <w:r w:rsidR="00146435" w:rsidRPr="00CC12FE">
              <w:rPr>
                <w:rFonts w:ascii="Calibri" w:eastAsia="Times New Roman" w:hAnsi="Calibri" w:cs="Calibri"/>
                <w:lang w:val="it-IT" w:eastAsia="el-GR"/>
              </w:rPr>
              <w:t xml:space="preserve"> della comunicazione tra dipendenti e datore di lavoro attraverso il sindacato, indagine sulla soddisfazione dei dipendenti, sistema di reclami, ecc.</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9B3F0F" w:rsidRPr="006E431E" w:rsidTr="009B3F0F">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8</w:t>
            </w:r>
          </w:p>
        </w:tc>
        <w:tc>
          <w:tcPr>
            <w:tcW w:w="5252" w:type="dxa"/>
            <w:gridSpan w:val="2"/>
            <w:shd w:val="clear" w:color="auto" w:fill="auto"/>
          </w:tcPr>
          <w:p w:rsidR="005E5509" w:rsidRPr="00CC12FE" w:rsidRDefault="00146435" w:rsidP="0009179A">
            <w:pPr>
              <w:jc w:val="both"/>
              <w:rPr>
                <w:rFonts w:ascii="Calibri" w:eastAsia="Times New Roman" w:hAnsi="Calibri" w:cs="Calibri"/>
                <w:lang w:val="it-IT" w:eastAsia="el-GR"/>
              </w:rPr>
            </w:pPr>
            <w:r w:rsidRPr="00CC12FE">
              <w:rPr>
                <w:rFonts w:ascii="Calibri" w:eastAsia="Times New Roman" w:hAnsi="Calibri" w:cs="Calibri"/>
                <w:lang w:val="it-IT" w:eastAsia="el-GR"/>
              </w:rPr>
              <w:t>Sicurezza sul lavoro, iniziative di promozione del benessere e della salute dei dipendenti, prevenzione e gestione degli infortuni sul lavoro o altri temi rilevanti per le attività [</w:t>
            </w:r>
            <w:r w:rsidR="0009179A" w:rsidRPr="00CC12FE">
              <w:rPr>
                <w:rFonts w:ascii="Calibri" w:eastAsia="Times New Roman" w:hAnsi="Calibri" w:cs="Calibri"/>
                <w:lang w:val="it-IT" w:eastAsia="el-GR"/>
              </w:rPr>
              <w:t xml:space="preserve">della </w:t>
            </w:r>
            <w:r w:rsidRPr="00CC12FE">
              <w:rPr>
                <w:rFonts w:ascii="Calibri" w:eastAsia="Times New Roman" w:hAnsi="Calibri" w:cs="Calibri"/>
                <w:lang w:val="it-IT" w:eastAsia="el-GR"/>
              </w:rPr>
              <w:t>Società].</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9B3F0F" w:rsidRPr="006E431E" w:rsidTr="009B3F0F">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9</w:t>
            </w:r>
          </w:p>
        </w:tc>
        <w:tc>
          <w:tcPr>
            <w:tcW w:w="5252" w:type="dxa"/>
            <w:gridSpan w:val="2"/>
            <w:shd w:val="clear" w:color="auto" w:fill="auto"/>
          </w:tcPr>
          <w:p w:rsidR="005E5509" w:rsidRPr="00CC12FE" w:rsidRDefault="00146435">
            <w:pPr>
              <w:jc w:val="both"/>
              <w:rPr>
                <w:rFonts w:ascii="Calibri" w:eastAsia="Times New Roman" w:hAnsi="Calibri" w:cs="Calibri"/>
                <w:lang w:val="it-IT" w:eastAsia="el-GR"/>
              </w:rPr>
            </w:pPr>
            <w:r w:rsidRPr="00CC12FE">
              <w:rPr>
                <w:rFonts w:ascii="Calibri" w:eastAsia="Times New Roman" w:hAnsi="Calibri" w:cs="Calibri"/>
                <w:lang w:val="it-IT" w:eastAsia="el-GR"/>
              </w:rPr>
              <w:t>Proteggere l'equilibrio tra vita personale e professionale</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394A1F" w:rsidTr="009B3F0F">
        <w:trPr>
          <w:gridAfter w:val="1"/>
          <w:wAfter w:w="44" w:type="dxa"/>
          <w:trHeight w:val="503"/>
        </w:trPr>
        <w:tc>
          <w:tcPr>
            <w:tcW w:w="9110" w:type="dxa"/>
            <w:gridSpan w:val="11"/>
            <w:shd w:val="clear" w:color="auto" w:fill="auto"/>
          </w:tcPr>
          <w:p w:rsidR="005E5509" w:rsidRDefault="008C6080">
            <w:pPr>
              <w:jc w:val="center"/>
              <w:rPr>
                <w:rFonts w:ascii="Calibri" w:eastAsia="Times New Roman" w:hAnsi="Calibri" w:cs="Calibri"/>
                <w:b/>
                <w:bCs/>
                <w:lang w:val="en-US" w:eastAsia="el-GR"/>
              </w:rPr>
            </w:pPr>
            <w:r>
              <w:rPr>
                <w:rFonts w:ascii="Calibri" w:eastAsia="Times New Roman" w:hAnsi="Calibri" w:cs="Calibri"/>
                <w:b/>
                <w:bCs/>
                <w:lang w:val="en-US" w:eastAsia="el-GR"/>
              </w:rPr>
              <w:t>G</w:t>
            </w:r>
            <w:r w:rsidR="00146435">
              <w:rPr>
                <w:rFonts w:ascii="Calibri" w:eastAsia="Times New Roman" w:hAnsi="Calibri" w:cs="Calibri"/>
                <w:b/>
                <w:bCs/>
                <w:lang w:val="en-US" w:eastAsia="el-GR"/>
              </w:rPr>
              <w:t>overnance</w:t>
            </w:r>
          </w:p>
        </w:tc>
      </w:tr>
      <w:tr w:rsidR="009B3F0F" w:rsidRPr="006E431E" w:rsidTr="009B3F0F">
        <w:tc>
          <w:tcPr>
            <w:tcW w:w="460" w:type="dxa"/>
            <w:shd w:val="clear" w:color="auto" w:fill="auto"/>
          </w:tcPr>
          <w:p w:rsidR="005E5509" w:rsidRDefault="009B3F0F">
            <w:pPr>
              <w:rPr>
                <w:rFonts w:ascii="Calibri" w:eastAsia="Times New Roman" w:hAnsi="Calibri" w:cs="Calibri"/>
                <w:lang w:val="en-US" w:eastAsia="el-GR"/>
              </w:rPr>
            </w:pPr>
            <w:r w:rsidRPr="0000584B">
              <w:rPr>
                <w:rFonts w:ascii="Calibri" w:eastAsia="Times New Roman" w:hAnsi="Calibri" w:cs="Calibri"/>
                <w:lang w:val="en-US" w:eastAsia="el-GR"/>
              </w:rPr>
              <w:t>10</w:t>
            </w:r>
          </w:p>
        </w:tc>
        <w:tc>
          <w:tcPr>
            <w:tcW w:w="5252" w:type="dxa"/>
            <w:gridSpan w:val="2"/>
            <w:shd w:val="clear" w:color="auto" w:fill="auto"/>
          </w:tcPr>
          <w:p w:rsidR="005E5509" w:rsidRPr="00CC12FE" w:rsidRDefault="00146435">
            <w:pPr>
              <w:jc w:val="both"/>
              <w:rPr>
                <w:rFonts w:ascii="Calibri" w:eastAsia="Times New Roman" w:hAnsi="Calibri" w:cs="Calibri"/>
                <w:lang w:val="it-IT" w:eastAsia="el-GR"/>
              </w:rPr>
            </w:pPr>
            <w:r w:rsidRPr="00CC12FE">
              <w:rPr>
                <w:rFonts w:ascii="Calibri" w:eastAsia="Times New Roman" w:hAnsi="Calibri" w:cs="Calibri"/>
                <w:lang w:val="it-IT" w:eastAsia="el-GR"/>
              </w:rPr>
              <w:t>Rispetto delle leggi, diffusione delle politiche e qualsiasi violazione degna di nota in [Azienda].</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9B3F0F" w:rsidRPr="006E431E" w:rsidTr="009B3F0F">
        <w:tc>
          <w:tcPr>
            <w:tcW w:w="460" w:type="dxa"/>
            <w:shd w:val="clear" w:color="auto" w:fill="auto"/>
          </w:tcPr>
          <w:p w:rsidR="005E5509" w:rsidRDefault="009B3F0F">
            <w:pPr>
              <w:rPr>
                <w:rFonts w:ascii="Calibri" w:eastAsia="Times New Roman" w:hAnsi="Calibri" w:cs="Calibri"/>
                <w:lang w:val="en-US" w:eastAsia="el-GR"/>
              </w:rPr>
            </w:pPr>
            <w:r w:rsidRPr="0000584B">
              <w:rPr>
                <w:rFonts w:ascii="Calibri" w:eastAsia="Times New Roman" w:hAnsi="Calibri" w:cs="Calibri"/>
                <w:lang w:val="en-US" w:eastAsia="el-GR"/>
              </w:rPr>
              <w:t>11</w:t>
            </w:r>
          </w:p>
        </w:tc>
        <w:tc>
          <w:tcPr>
            <w:tcW w:w="5252" w:type="dxa"/>
            <w:gridSpan w:val="2"/>
            <w:shd w:val="clear" w:color="auto" w:fill="auto"/>
          </w:tcPr>
          <w:p w:rsidR="005E5509" w:rsidRPr="00CC12FE" w:rsidRDefault="0000584B" w:rsidP="008C6080">
            <w:pPr>
              <w:jc w:val="both"/>
              <w:rPr>
                <w:rFonts w:ascii="Calibri" w:eastAsia="Times New Roman" w:hAnsi="Calibri" w:cs="Calibri"/>
                <w:lang w:val="it-IT" w:eastAsia="el-GR"/>
              </w:rPr>
            </w:pPr>
            <w:r w:rsidRPr="00CC12FE">
              <w:rPr>
                <w:rFonts w:ascii="Calibri" w:eastAsia="Times New Roman" w:hAnsi="Calibri" w:cs="Calibri"/>
                <w:lang w:val="it-IT" w:eastAsia="el-GR"/>
              </w:rPr>
              <w:t xml:space="preserve">Approccio </w:t>
            </w:r>
            <w:r w:rsidR="008A3EB9" w:rsidRPr="00CC12FE">
              <w:rPr>
                <w:rFonts w:ascii="Calibri" w:eastAsia="Times New Roman" w:hAnsi="Calibri" w:cs="Calibri"/>
                <w:lang w:val="it-IT" w:eastAsia="el-GR"/>
              </w:rPr>
              <w:t xml:space="preserve">[delle Società] </w:t>
            </w:r>
            <w:r w:rsidR="008C6080">
              <w:rPr>
                <w:rFonts w:ascii="Calibri" w:eastAsia="Times New Roman" w:hAnsi="Calibri" w:cs="Calibri"/>
                <w:lang w:val="it-IT" w:eastAsia="el-GR"/>
              </w:rPr>
              <w:t>nelle</w:t>
            </w:r>
            <w:r w:rsidRPr="00CC12FE">
              <w:rPr>
                <w:rFonts w:ascii="Calibri" w:eastAsia="Times New Roman" w:hAnsi="Calibri" w:cs="Calibri"/>
                <w:lang w:val="it-IT" w:eastAsia="el-GR"/>
              </w:rPr>
              <w:t xml:space="preserve"> relazioni con i fornitori</w:t>
            </w:r>
            <w:r w:rsidR="00146435" w:rsidRPr="00CC12FE">
              <w:rPr>
                <w:rFonts w:ascii="Calibri" w:eastAsia="Times New Roman" w:hAnsi="Calibri" w:cs="Calibri"/>
                <w:lang w:val="it-IT" w:eastAsia="el-GR"/>
              </w:rPr>
              <w:t>.</w:t>
            </w:r>
          </w:p>
        </w:tc>
        <w:tc>
          <w:tcPr>
            <w:tcW w:w="650"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527" w:type="dxa"/>
            <w:shd w:val="clear" w:color="auto" w:fill="auto"/>
          </w:tcPr>
          <w:p w:rsidR="00D54ECC" w:rsidRPr="00CC12FE" w:rsidRDefault="00D54ECC" w:rsidP="00DA76C4">
            <w:pPr>
              <w:rPr>
                <w:rFonts w:ascii="Calibri" w:eastAsia="Times New Roman" w:hAnsi="Calibri" w:cs="Calibri"/>
                <w:lang w:val="it-IT" w:eastAsia="el-GR"/>
              </w:rPr>
            </w:pPr>
          </w:p>
        </w:tc>
        <w:tc>
          <w:tcPr>
            <w:tcW w:w="1085"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447" w:type="dxa"/>
            <w:gridSpan w:val="2"/>
            <w:shd w:val="clear" w:color="auto" w:fill="auto"/>
          </w:tcPr>
          <w:p w:rsidR="00D54ECC" w:rsidRPr="00CC12FE" w:rsidRDefault="00D54ECC" w:rsidP="00DA76C4">
            <w:pPr>
              <w:rPr>
                <w:rFonts w:ascii="Calibri" w:eastAsia="Times New Roman" w:hAnsi="Calibri" w:cs="Calibri"/>
                <w:lang w:val="it-IT" w:eastAsia="el-GR"/>
              </w:rPr>
            </w:pPr>
          </w:p>
        </w:tc>
        <w:tc>
          <w:tcPr>
            <w:tcW w:w="733" w:type="dxa"/>
            <w:gridSpan w:val="2"/>
            <w:shd w:val="clear" w:color="auto" w:fill="auto"/>
          </w:tcPr>
          <w:p w:rsidR="00D54ECC" w:rsidRPr="00CC12FE" w:rsidRDefault="00D54ECC" w:rsidP="00DA76C4">
            <w:pPr>
              <w:rPr>
                <w:rFonts w:ascii="Calibri" w:eastAsia="Times New Roman" w:hAnsi="Calibri" w:cs="Calibri"/>
                <w:lang w:val="it-IT" w:eastAsia="el-GR"/>
              </w:rPr>
            </w:pPr>
          </w:p>
        </w:tc>
      </w:tr>
      <w:tr w:rsidR="0000584B" w:rsidRPr="006E431E" w:rsidTr="009B3F0F">
        <w:tc>
          <w:tcPr>
            <w:tcW w:w="460" w:type="dxa"/>
            <w:shd w:val="clear" w:color="auto" w:fill="auto"/>
          </w:tcPr>
          <w:p w:rsidR="005E5509" w:rsidRDefault="00146435">
            <w:pPr>
              <w:rPr>
                <w:rFonts w:ascii="Calibri" w:eastAsia="Times New Roman" w:hAnsi="Calibri" w:cs="Calibri"/>
                <w:lang w:val="en-US" w:eastAsia="el-GR"/>
              </w:rPr>
            </w:pPr>
            <w:r w:rsidRPr="0000584B">
              <w:rPr>
                <w:rFonts w:ascii="Calibri" w:eastAsia="Times New Roman" w:hAnsi="Calibri" w:cs="Calibri"/>
                <w:lang w:val="en-US" w:eastAsia="el-GR"/>
              </w:rPr>
              <w:t>12</w:t>
            </w:r>
          </w:p>
        </w:tc>
        <w:tc>
          <w:tcPr>
            <w:tcW w:w="5252" w:type="dxa"/>
            <w:gridSpan w:val="2"/>
            <w:shd w:val="clear" w:color="auto" w:fill="auto"/>
          </w:tcPr>
          <w:p w:rsidR="005E5509" w:rsidRPr="00CC12FE" w:rsidRDefault="00146435">
            <w:pPr>
              <w:jc w:val="both"/>
              <w:rPr>
                <w:rFonts w:ascii="Calibri" w:eastAsia="Times New Roman" w:hAnsi="Calibri" w:cs="Calibri"/>
                <w:lang w:val="it-IT" w:eastAsia="el-GR"/>
              </w:rPr>
            </w:pPr>
            <w:r w:rsidRPr="00CC12FE">
              <w:rPr>
                <w:rFonts w:ascii="Calibri" w:eastAsia="Times New Roman" w:hAnsi="Calibri" w:cs="Calibri"/>
                <w:lang w:val="it-IT" w:eastAsia="el-GR"/>
              </w:rPr>
              <w:t xml:space="preserve">Approccio </w:t>
            </w:r>
            <w:r w:rsidR="008A3EB9" w:rsidRPr="00CC12FE">
              <w:rPr>
                <w:rFonts w:ascii="Calibri" w:eastAsia="Times New Roman" w:hAnsi="Calibri" w:cs="Calibri"/>
                <w:lang w:val="it-IT" w:eastAsia="el-GR"/>
              </w:rPr>
              <w:t xml:space="preserve">[delle Società] </w:t>
            </w:r>
            <w:r w:rsidRPr="00CC12FE">
              <w:rPr>
                <w:rFonts w:ascii="Calibri" w:eastAsia="Times New Roman" w:hAnsi="Calibri" w:cs="Calibri"/>
                <w:lang w:val="it-IT" w:eastAsia="el-GR"/>
              </w:rPr>
              <w:t>alla soddisfazione dei clienti, dei dipendenti e all'impegno della comunità.</w:t>
            </w:r>
          </w:p>
        </w:tc>
        <w:tc>
          <w:tcPr>
            <w:tcW w:w="650" w:type="dxa"/>
            <w:gridSpan w:val="2"/>
            <w:shd w:val="clear" w:color="auto" w:fill="auto"/>
          </w:tcPr>
          <w:p w:rsidR="0000584B" w:rsidRPr="00CC12FE" w:rsidRDefault="0000584B" w:rsidP="0000584B">
            <w:pPr>
              <w:rPr>
                <w:rFonts w:ascii="Calibri" w:eastAsia="Times New Roman" w:hAnsi="Calibri" w:cs="Calibri"/>
                <w:lang w:val="it-IT" w:eastAsia="el-GR"/>
              </w:rPr>
            </w:pPr>
          </w:p>
        </w:tc>
        <w:tc>
          <w:tcPr>
            <w:tcW w:w="527" w:type="dxa"/>
            <w:shd w:val="clear" w:color="auto" w:fill="auto"/>
          </w:tcPr>
          <w:p w:rsidR="0000584B" w:rsidRPr="00CC12FE" w:rsidRDefault="0000584B" w:rsidP="0000584B">
            <w:pPr>
              <w:rPr>
                <w:rFonts w:ascii="Calibri" w:eastAsia="Times New Roman" w:hAnsi="Calibri" w:cs="Calibri"/>
                <w:lang w:val="it-IT" w:eastAsia="el-GR"/>
              </w:rPr>
            </w:pPr>
          </w:p>
        </w:tc>
        <w:tc>
          <w:tcPr>
            <w:tcW w:w="1085" w:type="dxa"/>
            <w:gridSpan w:val="2"/>
            <w:shd w:val="clear" w:color="auto" w:fill="auto"/>
          </w:tcPr>
          <w:p w:rsidR="0000584B" w:rsidRPr="00CC12FE" w:rsidRDefault="0000584B" w:rsidP="0000584B">
            <w:pPr>
              <w:rPr>
                <w:rFonts w:ascii="Calibri" w:eastAsia="Times New Roman" w:hAnsi="Calibri" w:cs="Calibri"/>
                <w:lang w:val="it-IT" w:eastAsia="el-GR"/>
              </w:rPr>
            </w:pPr>
          </w:p>
        </w:tc>
        <w:tc>
          <w:tcPr>
            <w:tcW w:w="447" w:type="dxa"/>
            <w:gridSpan w:val="2"/>
            <w:shd w:val="clear" w:color="auto" w:fill="auto"/>
          </w:tcPr>
          <w:p w:rsidR="0000584B" w:rsidRPr="00CC12FE" w:rsidRDefault="0000584B" w:rsidP="0000584B">
            <w:pPr>
              <w:rPr>
                <w:rFonts w:ascii="Calibri" w:eastAsia="Times New Roman" w:hAnsi="Calibri" w:cs="Calibri"/>
                <w:lang w:val="it-IT" w:eastAsia="el-GR"/>
              </w:rPr>
            </w:pPr>
          </w:p>
        </w:tc>
        <w:tc>
          <w:tcPr>
            <w:tcW w:w="733" w:type="dxa"/>
            <w:gridSpan w:val="2"/>
            <w:shd w:val="clear" w:color="auto" w:fill="auto"/>
          </w:tcPr>
          <w:p w:rsidR="0000584B" w:rsidRPr="00CC12FE" w:rsidRDefault="0000584B" w:rsidP="0000584B">
            <w:pPr>
              <w:rPr>
                <w:rFonts w:ascii="Calibri" w:eastAsia="Times New Roman" w:hAnsi="Calibri" w:cs="Calibri"/>
                <w:lang w:val="it-IT" w:eastAsia="el-GR"/>
              </w:rPr>
            </w:pPr>
          </w:p>
        </w:tc>
      </w:tr>
      <w:tr w:rsidR="0000584B" w:rsidRPr="006E431E" w:rsidTr="009B3F0F">
        <w:trPr>
          <w:trHeight w:val="665"/>
        </w:trPr>
        <w:tc>
          <w:tcPr>
            <w:tcW w:w="460" w:type="dxa"/>
            <w:shd w:val="clear" w:color="auto" w:fill="auto"/>
          </w:tcPr>
          <w:p w:rsidR="005E5509" w:rsidRDefault="00146435">
            <w:pPr>
              <w:rPr>
                <w:rFonts w:ascii="Calibri" w:eastAsia="Times New Roman" w:hAnsi="Calibri" w:cs="Calibri"/>
                <w:lang w:val="en-US" w:eastAsia="el-GR"/>
              </w:rPr>
            </w:pPr>
            <w:r>
              <w:rPr>
                <w:rFonts w:ascii="Calibri" w:eastAsia="Times New Roman" w:hAnsi="Calibri" w:cs="Calibri"/>
                <w:lang w:val="en-US" w:eastAsia="el-GR"/>
              </w:rPr>
              <w:t>13</w:t>
            </w:r>
          </w:p>
        </w:tc>
        <w:tc>
          <w:tcPr>
            <w:tcW w:w="5252" w:type="dxa"/>
            <w:gridSpan w:val="2"/>
            <w:shd w:val="clear" w:color="auto" w:fill="auto"/>
          </w:tcPr>
          <w:p w:rsidR="005E5509" w:rsidRPr="00CC12FE" w:rsidRDefault="00146435">
            <w:pPr>
              <w:jc w:val="both"/>
              <w:rPr>
                <w:rFonts w:ascii="Calibri" w:eastAsia="Times New Roman" w:hAnsi="Calibri" w:cs="Calibri"/>
                <w:lang w:val="it-IT" w:eastAsia="el-GR"/>
              </w:rPr>
            </w:pPr>
            <w:r w:rsidRPr="00CC12FE">
              <w:rPr>
                <w:rFonts w:ascii="Calibri" w:eastAsia="Times New Roman" w:hAnsi="Calibri" w:cs="Calibri"/>
                <w:lang w:val="it-IT" w:eastAsia="el-GR"/>
              </w:rPr>
              <w:t>Diversità e indipendenza del co</w:t>
            </w:r>
            <w:r w:rsidR="008A3EB9" w:rsidRPr="00CC12FE">
              <w:rPr>
                <w:rFonts w:ascii="Calibri" w:eastAsia="Times New Roman" w:hAnsi="Calibri" w:cs="Calibri"/>
                <w:lang w:val="it-IT" w:eastAsia="el-GR"/>
              </w:rPr>
              <w:t>nsiglio di amministrazione di [A</w:t>
            </w:r>
            <w:r w:rsidRPr="00CC12FE">
              <w:rPr>
                <w:rFonts w:ascii="Calibri" w:eastAsia="Times New Roman" w:hAnsi="Calibri" w:cs="Calibri"/>
                <w:lang w:val="it-IT" w:eastAsia="el-GR"/>
              </w:rPr>
              <w:t xml:space="preserve">zienda]. </w:t>
            </w:r>
          </w:p>
        </w:tc>
        <w:tc>
          <w:tcPr>
            <w:tcW w:w="650" w:type="dxa"/>
            <w:gridSpan w:val="2"/>
            <w:shd w:val="clear" w:color="auto" w:fill="auto"/>
          </w:tcPr>
          <w:p w:rsidR="0000584B" w:rsidRPr="00CC12FE" w:rsidRDefault="0000584B" w:rsidP="0000584B">
            <w:pPr>
              <w:rPr>
                <w:rFonts w:ascii="Calibri" w:eastAsia="Times New Roman" w:hAnsi="Calibri" w:cs="Calibri"/>
                <w:lang w:val="it-IT" w:eastAsia="el-GR"/>
              </w:rPr>
            </w:pPr>
          </w:p>
        </w:tc>
        <w:tc>
          <w:tcPr>
            <w:tcW w:w="527" w:type="dxa"/>
            <w:shd w:val="clear" w:color="auto" w:fill="auto"/>
          </w:tcPr>
          <w:p w:rsidR="0000584B" w:rsidRPr="00CC12FE" w:rsidRDefault="0000584B" w:rsidP="0000584B">
            <w:pPr>
              <w:rPr>
                <w:rFonts w:ascii="Calibri" w:eastAsia="Times New Roman" w:hAnsi="Calibri" w:cs="Calibri"/>
                <w:lang w:val="it-IT" w:eastAsia="el-GR"/>
              </w:rPr>
            </w:pPr>
          </w:p>
        </w:tc>
        <w:tc>
          <w:tcPr>
            <w:tcW w:w="1085" w:type="dxa"/>
            <w:gridSpan w:val="2"/>
            <w:shd w:val="clear" w:color="auto" w:fill="auto"/>
          </w:tcPr>
          <w:p w:rsidR="0000584B" w:rsidRPr="00CC12FE" w:rsidRDefault="0000584B" w:rsidP="0000584B">
            <w:pPr>
              <w:rPr>
                <w:rFonts w:ascii="Calibri" w:eastAsia="Times New Roman" w:hAnsi="Calibri" w:cs="Calibri"/>
                <w:lang w:val="it-IT" w:eastAsia="el-GR"/>
              </w:rPr>
            </w:pPr>
          </w:p>
        </w:tc>
        <w:tc>
          <w:tcPr>
            <w:tcW w:w="447" w:type="dxa"/>
            <w:gridSpan w:val="2"/>
            <w:shd w:val="clear" w:color="auto" w:fill="auto"/>
          </w:tcPr>
          <w:p w:rsidR="0000584B" w:rsidRPr="00CC12FE" w:rsidRDefault="0000584B" w:rsidP="0000584B">
            <w:pPr>
              <w:rPr>
                <w:rFonts w:ascii="Calibri" w:eastAsia="Times New Roman" w:hAnsi="Calibri" w:cs="Calibri"/>
                <w:lang w:val="it-IT" w:eastAsia="el-GR"/>
              </w:rPr>
            </w:pPr>
          </w:p>
        </w:tc>
        <w:tc>
          <w:tcPr>
            <w:tcW w:w="733" w:type="dxa"/>
            <w:gridSpan w:val="2"/>
            <w:shd w:val="clear" w:color="auto" w:fill="auto"/>
          </w:tcPr>
          <w:p w:rsidR="0000584B" w:rsidRPr="00CC12FE" w:rsidRDefault="0000584B" w:rsidP="0000584B">
            <w:pPr>
              <w:rPr>
                <w:rFonts w:ascii="Calibri" w:eastAsia="Times New Roman" w:hAnsi="Calibri" w:cs="Calibri"/>
                <w:lang w:val="it-IT" w:eastAsia="el-GR"/>
              </w:rPr>
            </w:pPr>
          </w:p>
        </w:tc>
      </w:tr>
    </w:tbl>
    <w:p w:rsidR="00D33FFC" w:rsidRPr="00CC12FE" w:rsidRDefault="00D33FFC" w:rsidP="00DA76C4">
      <w:pPr>
        <w:rPr>
          <w:rFonts w:ascii="Calibri" w:hAnsi="Calibri" w:cs="Calibri"/>
          <w:lang w:val="it-IT" w:eastAsia="el-GR"/>
        </w:rPr>
      </w:pPr>
    </w:p>
    <w:p w:rsidR="005E5509" w:rsidRPr="00CC12FE" w:rsidRDefault="00146435">
      <w:pPr>
        <w:numPr>
          <w:ilvl w:val="0"/>
          <w:numId w:val="53"/>
        </w:numPr>
        <w:rPr>
          <w:rFonts w:ascii="Calibri" w:hAnsi="Calibri" w:cs="Calibri"/>
          <w:lang w:val="it-IT" w:eastAsia="el-GR"/>
        </w:rPr>
      </w:pPr>
      <w:r w:rsidRPr="00CC12FE">
        <w:rPr>
          <w:rFonts w:ascii="Calibri" w:hAnsi="Calibri" w:cs="Calibri"/>
          <w:lang w:val="it-IT" w:eastAsia="el-GR"/>
        </w:rPr>
        <w:lastRenderedPageBreak/>
        <w:t xml:space="preserve">Indicate se ci sono altri temi che ritenete importanti a livello ambientale, sociale e di governance. </w:t>
      </w:r>
      <w:r w:rsidR="00817BA9" w:rsidRPr="00CC12FE">
        <w:rPr>
          <w:rFonts w:ascii="Calibri" w:hAnsi="Calibri" w:cs="Calibri"/>
          <w:lang w:val="it-IT" w:eastAsia="el-GR"/>
        </w:rPr>
        <w:t xml:space="preserve">Per ogni argomento aggiuntivo, si prega di fornire la propria valutazione utilizzando la scala 1 - 5 (1 = basso, 5 = alto). </w:t>
      </w:r>
    </w:p>
    <w:p w:rsidR="005E5509" w:rsidRPr="00DD7FF5" w:rsidRDefault="00146435">
      <w:pPr>
        <w:ind w:left="720"/>
        <w:rPr>
          <w:rFonts w:ascii="Calibri" w:hAnsi="Calibri" w:cs="Calibri"/>
          <w:lang w:val="it-IT" w:eastAsia="el-GR"/>
        </w:rPr>
      </w:pPr>
      <w:r w:rsidRPr="00DD7FF5">
        <w:rPr>
          <w:rFonts w:ascii="Calibri" w:hAnsi="Calibri" w:cs="Calibri"/>
          <w:lang w:val="it-IT" w:eastAsia="el-GR"/>
        </w:rPr>
        <w:t>________________________________________________________________________________________________________________________________________________________________________________________________________________________</w:t>
      </w:r>
    </w:p>
    <w:p w:rsidR="00F772F8" w:rsidRPr="00DD7FF5" w:rsidRDefault="00F772F8" w:rsidP="00DA76C4">
      <w:pPr>
        <w:rPr>
          <w:rFonts w:ascii="Calibri" w:hAnsi="Calibri" w:cs="Calibri"/>
          <w:lang w:val="it-IT" w:eastAsia="el-GR"/>
        </w:rPr>
      </w:pPr>
    </w:p>
    <w:p w:rsidR="005E5509" w:rsidRPr="00CC12FE" w:rsidRDefault="00146435">
      <w:pPr>
        <w:jc w:val="both"/>
        <w:rPr>
          <w:rFonts w:ascii="Calibri" w:hAnsi="Calibri" w:cs="Calibri"/>
          <w:lang w:val="it-IT" w:eastAsia="el-GR"/>
        </w:rPr>
      </w:pPr>
      <w:r w:rsidRPr="00CC12FE">
        <w:rPr>
          <w:rFonts w:ascii="Calibri" w:hAnsi="Calibri" w:cs="Calibri"/>
          <w:lang w:val="it-IT" w:eastAsia="el-GR"/>
        </w:rPr>
        <w:t xml:space="preserve">Il questionario di cui sopra può essere </w:t>
      </w:r>
      <w:r w:rsidR="00817BA9" w:rsidRPr="00CC12FE">
        <w:rPr>
          <w:rFonts w:ascii="Calibri" w:hAnsi="Calibri" w:cs="Calibri"/>
          <w:lang w:val="it-IT" w:eastAsia="el-GR"/>
        </w:rPr>
        <w:t xml:space="preserve">distribuito alle parti interessate </w:t>
      </w:r>
      <w:r w:rsidRPr="00CC12FE">
        <w:rPr>
          <w:rFonts w:ascii="Calibri" w:hAnsi="Calibri" w:cs="Calibri"/>
          <w:lang w:val="it-IT" w:eastAsia="el-GR"/>
        </w:rPr>
        <w:t xml:space="preserve">utilizzando </w:t>
      </w:r>
      <w:r w:rsidR="00817BA9" w:rsidRPr="00CC12FE">
        <w:rPr>
          <w:rFonts w:ascii="Calibri" w:hAnsi="Calibri" w:cs="Calibri"/>
          <w:lang w:val="it-IT" w:eastAsia="el-GR"/>
        </w:rPr>
        <w:t xml:space="preserve">strumenti </w:t>
      </w:r>
      <w:r w:rsidRPr="00CC12FE">
        <w:rPr>
          <w:rFonts w:ascii="Calibri" w:hAnsi="Calibri" w:cs="Calibri"/>
          <w:lang w:val="it-IT" w:eastAsia="el-GR"/>
        </w:rPr>
        <w:t xml:space="preserve">online </w:t>
      </w:r>
      <w:r w:rsidR="00817BA9" w:rsidRPr="00CC12FE">
        <w:rPr>
          <w:rFonts w:ascii="Calibri" w:hAnsi="Calibri" w:cs="Calibri"/>
          <w:lang w:val="it-IT" w:eastAsia="el-GR"/>
        </w:rPr>
        <w:t xml:space="preserve">come </w:t>
      </w:r>
      <w:r w:rsidRPr="00CC12FE">
        <w:rPr>
          <w:rFonts w:ascii="Calibri" w:hAnsi="Calibri" w:cs="Calibri"/>
          <w:lang w:val="it-IT" w:eastAsia="el-GR"/>
        </w:rPr>
        <w:t>Microsoft Forms, Google Forms, ecc.</w:t>
      </w:r>
    </w:p>
    <w:p w:rsidR="009B3F0F" w:rsidRPr="00CC12FE" w:rsidRDefault="009B3F0F" w:rsidP="003A15D6">
      <w:pPr>
        <w:jc w:val="both"/>
        <w:rPr>
          <w:rFonts w:ascii="Calibri" w:hAnsi="Calibri" w:cs="Calibri"/>
          <w:lang w:val="it-IT" w:eastAsia="el-GR"/>
        </w:rPr>
      </w:pPr>
      <w:r w:rsidRPr="00CC12FE">
        <w:rPr>
          <w:rFonts w:ascii="Calibri" w:hAnsi="Calibri" w:cs="Calibri"/>
          <w:lang w:val="it-IT" w:eastAsia="el-GR"/>
        </w:rPr>
        <w:br w:type="page"/>
      </w:r>
    </w:p>
    <w:p w:rsidR="005E5509" w:rsidRDefault="00146435">
      <w:pPr>
        <w:pStyle w:val="Titolo2"/>
        <w:numPr>
          <w:ilvl w:val="0"/>
          <w:numId w:val="52"/>
        </w:numPr>
        <w:ind w:left="360"/>
        <w:rPr>
          <w:rFonts w:ascii="Calibri" w:hAnsi="Calibri" w:cs="Calibri"/>
          <w:lang w:eastAsia="el-GR"/>
        </w:rPr>
      </w:pPr>
      <w:bookmarkStart w:id="70" w:name="_Toc144829194"/>
      <w:bookmarkStart w:id="71" w:name="_Toc145425591"/>
      <w:r>
        <w:rPr>
          <w:rFonts w:ascii="Calibri" w:hAnsi="Calibri" w:cs="Calibri"/>
          <w:lang w:eastAsia="el-GR"/>
        </w:rPr>
        <w:lastRenderedPageBreak/>
        <w:t>Indicatori ambientali</w:t>
      </w:r>
      <w:bookmarkEnd w:id="70"/>
      <w:bookmarkEnd w:id="71"/>
    </w:p>
    <w:p w:rsidR="00BB59F8" w:rsidRDefault="00BB59F8" w:rsidP="00BB59F8">
      <w:pPr>
        <w:rPr>
          <w:lang w:val="en-US" w:eastAsia="el-GR"/>
        </w:rPr>
      </w:pP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Nella sezione degli indicatori ambientali l'azienda deve rendere noti almeno gli indicatori obbligatori presentati nel presente r</w:t>
      </w:r>
      <w:r w:rsidR="00207B23" w:rsidRPr="00CC12FE">
        <w:rPr>
          <w:rFonts w:ascii="Calibri" w:hAnsi="Calibri" w:cs="Calibri"/>
          <w:lang w:val="it-IT" w:eastAsia="el-GR"/>
        </w:rPr>
        <w:t>eport</w:t>
      </w:r>
      <w:r w:rsidRPr="00CC12FE">
        <w:rPr>
          <w:rFonts w:ascii="Calibri" w:hAnsi="Calibri" w:cs="Calibri"/>
          <w:lang w:val="it-IT" w:eastAsia="el-GR"/>
        </w:rPr>
        <w:t xml:space="preserve">. </w:t>
      </w:r>
    </w:p>
    <w:p w:rsidR="005E5509" w:rsidRPr="00CC12FE" w:rsidRDefault="00146435">
      <w:pPr>
        <w:rPr>
          <w:rFonts w:ascii="Calibri" w:eastAsia="Calibri" w:hAnsi="Calibri" w:cs="Calibri"/>
          <w:b/>
          <w:bCs/>
          <w:kern w:val="2"/>
          <w:u w:val="single"/>
          <w:lang w:val="it-IT" w:eastAsia="en-US" w:bidi="he-IL"/>
        </w:rPr>
      </w:pPr>
      <w:r w:rsidRPr="00CC12FE">
        <w:rPr>
          <w:rFonts w:ascii="Calibri" w:hAnsi="Calibri" w:cs="Calibri"/>
          <w:b/>
          <w:bCs/>
          <w:u w:val="single"/>
          <w:lang w:val="it-IT" w:eastAsia="el-GR"/>
        </w:rPr>
        <w:t xml:space="preserve">E1 - </w:t>
      </w:r>
      <w:r w:rsidRPr="00CC12FE">
        <w:rPr>
          <w:rFonts w:ascii="Calibri" w:eastAsia="Calibri" w:hAnsi="Calibri" w:cs="Calibri"/>
          <w:b/>
          <w:bCs/>
          <w:kern w:val="2"/>
          <w:u w:val="single"/>
          <w:lang w:val="it-IT" w:eastAsia="en-US" w:bidi="he-IL"/>
        </w:rPr>
        <w:t>Consumo totale di energia e mix</w:t>
      </w:r>
    </w:p>
    <w:p w:rsidR="0052669A" w:rsidRPr="00CC12FE" w:rsidRDefault="0052669A" w:rsidP="0052669A">
      <w:pPr>
        <w:spacing w:line="360" w:lineRule="auto"/>
        <w:jc w:val="both"/>
        <w:rPr>
          <w:rFonts w:ascii="Calibri" w:hAnsi="Calibri" w:cs="Calibri"/>
          <w:lang w:val="it-IT"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52669A" w:rsidRPr="0052669A">
        <w:trPr>
          <w:jc w:val="center"/>
        </w:trPr>
        <w:tc>
          <w:tcPr>
            <w:tcW w:w="5670" w:type="dxa"/>
            <w:shd w:val="clear" w:color="auto" w:fill="auto"/>
          </w:tcPr>
          <w:p w:rsidR="0052669A" w:rsidRPr="00CC12FE" w:rsidRDefault="0052669A">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52669A" w:rsidRPr="0052669A">
        <w:trPr>
          <w:trHeight w:val="456"/>
          <w:jc w:val="center"/>
        </w:trPr>
        <w:tc>
          <w:tcPr>
            <w:tcW w:w="5670" w:type="dxa"/>
            <w:shd w:val="clear" w:color="auto" w:fill="auto"/>
          </w:tcPr>
          <w:p w:rsidR="005E5509" w:rsidRDefault="00146435">
            <w:pPr>
              <w:spacing w:line="360" w:lineRule="auto"/>
              <w:rPr>
                <w:rFonts w:ascii="Calibri" w:eastAsia="Times New Roman" w:hAnsi="Calibri" w:cs="Calibri"/>
                <w:lang w:val="en-US" w:eastAsia="el-GR"/>
              </w:rPr>
            </w:pPr>
            <w:r w:rsidRPr="0052669A">
              <w:rPr>
                <w:rFonts w:ascii="Calibri" w:eastAsia="Times New Roman" w:hAnsi="Calibri" w:cs="Calibri"/>
                <w:lang w:val="en-US" w:eastAsia="el-GR"/>
              </w:rPr>
              <w:t>E1-1 Consumo di energia</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52669A" w:rsidRPr="0052669A">
        <w:trPr>
          <w:jc w:val="center"/>
        </w:trPr>
        <w:tc>
          <w:tcPr>
            <w:tcW w:w="5670" w:type="dxa"/>
            <w:shd w:val="clear" w:color="auto" w:fill="auto"/>
          </w:tcPr>
          <w:p w:rsidR="005E5509" w:rsidRDefault="00146435">
            <w:pPr>
              <w:spacing w:line="360" w:lineRule="auto"/>
              <w:rPr>
                <w:rFonts w:ascii="Calibri" w:eastAsia="Times New Roman" w:hAnsi="Calibri" w:cs="Calibri"/>
                <w:lang w:val="en-US" w:eastAsia="el-GR"/>
              </w:rPr>
            </w:pPr>
            <w:r w:rsidRPr="0052669A">
              <w:rPr>
                <w:rFonts w:ascii="Calibri" w:eastAsia="Times New Roman" w:hAnsi="Calibri" w:cs="Calibri"/>
                <w:lang w:val="en-US" w:eastAsia="el-GR"/>
              </w:rPr>
              <w:t xml:space="preserve">E1-2 Consumo di carburante </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52669A" w:rsidRPr="0052669A">
        <w:trPr>
          <w:jc w:val="center"/>
        </w:trPr>
        <w:tc>
          <w:tcPr>
            <w:tcW w:w="5670" w:type="dxa"/>
            <w:shd w:val="clear" w:color="auto" w:fill="auto"/>
          </w:tcPr>
          <w:p w:rsidR="005E5509" w:rsidRPr="00CC12FE" w:rsidRDefault="00146435">
            <w:pPr>
              <w:spacing w:line="360" w:lineRule="auto"/>
              <w:jc w:val="both"/>
              <w:rPr>
                <w:rFonts w:ascii="Calibri" w:eastAsia="Times New Roman" w:hAnsi="Calibri" w:cs="Calibri"/>
                <w:lang w:val="it-IT" w:eastAsia="el-GR"/>
              </w:rPr>
            </w:pPr>
            <w:r w:rsidRPr="00CC12FE">
              <w:rPr>
                <w:rFonts w:ascii="Calibri" w:eastAsia="Times New Roman" w:hAnsi="Calibri" w:cs="Calibri"/>
                <w:lang w:val="it-IT" w:eastAsia="el-GR"/>
              </w:rPr>
              <w:t>E1-3 Consumo di energia per riscaldamento e refrigerazione</w:t>
            </w:r>
          </w:p>
        </w:tc>
        <w:tc>
          <w:tcPr>
            <w:tcW w:w="1275" w:type="dxa"/>
            <w:shd w:val="clear" w:color="auto" w:fill="auto"/>
          </w:tcPr>
          <w:p w:rsidR="0052669A" w:rsidRPr="00CC12FE" w:rsidRDefault="0052669A">
            <w:pPr>
              <w:spacing w:line="360" w:lineRule="auto"/>
              <w:jc w:val="center"/>
              <w:rPr>
                <w:rFonts w:ascii="Calibri" w:eastAsia="Times New Roman" w:hAnsi="Calibri" w:cs="Calibri"/>
                <w:lang w:val="it-IT" w:eastAsia="el-GR"/>
              </w:rPr>
            </w:pPr>
          </w:p>
        </w:tc>
        <w:tc>
          <w:tcPr>
            <w:tcW w:w="1276" w:type="dxa"/>
            <w:shd w:val="clear" w:color="auto" w:fill="auto"/>
          </w:tcPr>
          <w:p w:rsidR="0052669A" w:rsidRPr="00CC12FE" w:rsidRDefault="0052669A">
            <w:pPr>
              <w:spacing w:line="360" w:lineRule="auto"/>
              <w:jc w:val="center"/>
              <w:rPr>
                <w:rFonts w:ascii="Calibri" w:eastAsia="Times New Roman" w:hAnsi="Calibri" w:cs="Calibri"/>
                <w:lang w:val="it-IT" w:eastAsia="el-GR"/>
              </w:rPr>
            </w:pP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52669A" w:rsidRPr="0052669A" w:rsidRDefault="0052669A" w:rsidP="0052669A">
      <w:pPr>
        <w:spacing w:line="360" w:lineRule="auto"/>
        <w:jc w:val="both"/>
        <w:rPr>
          <w:rFonts w:ascii="Calibri" w:hAnsi="Calibri" w:cs="Calibri"/>
          <w:lang w:val="en-US" w:eastAsia="el-GR"/>
        </w:rPr>
      </w:pP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 xml:space="preserve">Per ogni risultato deve essere incluso un diagramma. Per E1-3 si raccomanda vivamente di utilizzare un diagramma a torta. </w:t>
      </w:r>
    </w:p>
    <w:p w:rsidR="00817BA9" w:rsidRPr="00CC12FE" w:rsidRDefault="00817BA9" w:rsidP="0052669A">
      <w:pPr>
        <w:rPr>
          <w:rFonts w:ascii="Calibri" w:hAnsi="Calibri" w:cs="Calibri"/>
          <w:b/>
          <w:bCs/>
          <w:u w:val="single"/>
          <w:lang w:val="it-IT" w:eastAsia="el-GR"/>
        </w:rPr>
      </w:pPr>
    </w:p>
    <w:p w:rsidR="005E5509" w:rsidRDefault="00146435">
      <w:pPr>
        <w:rPr>
          <w:rFonts w:ascii="Calibri" w:hAnsi="Calibri" w:cs="Calibri"/>
          <w:b/>
          <w:bCs/>
          <w:u w:val="single"/>
          <w:lang w:val="en-US" w:eastAsia="el-GR"/>
        </w:rPr>
      </w:pPr>
      <w:r w:rsidRPr="0052669A">
        <w:rPr>
          <w:rFonts w:ascii="Calibri" w:hAnsi="Calibri" w:cs="Calibri"/>
          <w:b/>
          <w:bCs/>
          <w:u w:val="single"/>
          <w:lang w:val="en-US" w:eastAsia="el-GR"/>
        </w:rPr>
        <w:t>Ε2- Utilizzo totale dell'acqua</w:t>
      </w:r>
    </w:p>
    <w:p w:rsidR="0052669A" w:rsidRPr="0052669A" w:rsidRDefault="0052669A" w:rsidP="0052669A">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52669A" w:rsidRPr="0052669A">
        <w:trPr>
          <w:jc w:val="center"/>
        </w:trPr>
        <w:tc>
          <w:tcPr>
            <w:tcW w:w="5670" w:type="dxa"/>
            <w:shd w:val="clear" w:color="auto" w:fill="auto"/>
          </w:tcPr>
          <w:p w:rsidR="0052669A" w:rsidRPr="0052669A" w:rsidRDefault="0052669A">
            <w:pPr>
              <w:spacing w:line="360" w:lineRule="auto"/>
              <w:jc w:val="both"/>
              <w:rPr>
                <w:rFonts w:ascii="Calibri" w:eastAsia="Times New Roman" w:hAnsi="Calibri" w:cs="Calibri"/>
                <w:lang w:val="en-US"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52669A" w:rsidRPr="0052669A">
        <w:trPr>
          <w:trHeight w:val="297"/>
          <w:jc w:val="center"/>
        </w:trPr>
        <w:tc>
          <w:tcPr>
            <w:tcW w:w="5670" w:type="dxa"/>
            <w:shd w:val="clear" w:color="auto" w:fill="auto"/>
          </w:tcPr>
          <w:p w:rsidR="005E5509" w:rsidRDefault="00146435">
            <w:pPr>
              <w:spacing w:line="360" w:lineRule="auto"/>
              <w:rPr>
                <w:rFonts w:ascii="Calibri" w:eastAsia="Times New Roman" w:hAnsi="Calibri" w:cs="Calibri"/>
                <w:lang w:val="en-US" w:eastAsia="el-GR"/>
              </w:rPr>
            </w:pPr>
            <w:r w:rsidRPr="0052669A">
              <w:rPr>
                <w:rFonts w:ascii="Calibri" w:eastAsia="Times New Roman" w:hAnsi="Calibri" w:cs="Calibri"/>
                <w:lang w:val="en-US" w:eastAsia="el-GR"/>
              </w:rPr>
              <w:t xml:space="preserve">E2-1 Utilizzo dell'acqua </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52669A" w:rsidRPr="0052669A">
        <w:trPr>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 xml:space="preserve">E2-2 Indice di utilizzo dell'acqua </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52669A" w:rsidRPr="0052669A">
        <w:trPr>
          <w:jc w:val="center"/>
        </w:trPr>
        <w:tc>
          <w:tcPr>
            <w:tcW w:w="5670" w:type="dxa"/>
            <w:shd w:val="clear" w:color="auto" w:fill="auto"/>
          </w:tcPr>
          <w:p w:rsidR="005E5509" w:rsidRPr="00CC12FE" w:rsidRDefault="00146435">
            <w:pPr>
              <w:spacing w:line="360" w:lineRule="auto"/>
              <w:jc w:val="both"/>
              <w:rPr>
                <w:rFonts w:ascii="Calibri" w:eastAsia="Times New Roman" w:hAnsi="Calibri" w:cs="Calibri"/>
                <w:lang w:val="it-IT" w:eastAsia="el-GR"/>
              </w:rPr>
            </w:pPr>
            <w:r w:rsidRPr="00CC12FE">
              <w:rPr>
                <w:rFonts w:ascii="Calibri" w:eastAsia="Times New Roman" w:hAnsi="Calibri" w:cs="Calibri"/>
                <w:lang w:val="it-IT" w:eastAsia="el-GR"/>
              </w:rPr>
              <w:t>E2-3 Politiche per il risparmio idrico</w:t>
            </w:r>
          </w:p>
        </w:tc>
        <w:tc>
          <w:tcPr>
            <w:tcW w:w="1275" w:type="dxa"/>
            <w:shd w:val="clear" w:color="auto" w:fill="auto"/>
          </w:tcPr>
          <w:p w:rsidR="0052669A" w:rsidRPr="00CC12FE" w:rsidRDefault="0052669A">
            <w:pPr>
              <w:spacing w:line="360" w:lineRule="auto"/>
              <w:jc w:val="center"/>
              <w:rPr>
                <w:rFonts w:ascii="Calibri" w:eastAsia="Times New Roman" w:hAnsi="Calibri" w:cs="Calibri"/>
                <w:lang w:val="it-IT" w:eastAsia="el-GR"/>
              </w:rPr>
            </w:pPr>
          </w:p>
        </w:tc>
        <w:tc>
          <w:tcPr>
            <w:tcW w:w="1276" w:type="dxa"/>
            <w:shd w:val="clear" w:color="auto" w:fill="auto"/>
          </w:tcPr>
          <w:p w:rsidR="0052669A" w:rsidRPr="00CC12FE" w:rsidRDefault="0052669A">
            <w:pPr>
              <w:spacing w:line="360" w:lineRule="auto"/>
              <w:jc w:val="center"/>
              <w:rPr>
                <w:rFonts w:ascii="Calibri" w:eastAsia="Times New Roman" w:hAnsi="Calibri" w:cs="Calibri"/>
                <w:lang w:val="it-IT" w:eastAsia="el-GR"/>
              </w:rPr>
            </w:pP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52669A" w:rsidRPr="0052669A" w:rsidRDefault="0052669A" w:rsidP="0052669A">
      <w:pPr>
        <w:spacing w:line="360" w:lineRule="auto"/>
        <w:jc w:val="both"/>
        <w:rPr>
          <w:rFonts w:ascii="Calibri" w:hAnsi="Calibri" w:cs="Calibri"/>
          <w:lang w:val="en-US" w:eastAsia="el-GR"/>
        </w:rPr>
      </w:pP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 xml:space="preserve">Per ogni risultato di E2-1 e E2-2 deve essere incluso un diagramma. </w:t>
      </w:r>
    </w:p>
    <w:p w:rsidR="00817BA9" w:rsidRPr="00CC12FE" w:rsidRDefault="00817BA9" w:rsidP="0052669A">
      <w:pPr>
        <w:rPr>
          <w:rFonts w:ascii="Calibri" w:hAnsi="Calibri" w:cs="Calibri"/>
          <w:b/>
          <w:bCs/>
          <w:u w:val="single"/>
          <w:lang w:val="it-IT" w:eastAsia="el-GR"/>
        </w:rPr>
      </w:pPr>
    </w:p>
    <w:p w:rsidR="005E5509" w:rsidRDefault="00146435">
      <w:pPr>
        <w:rPr>
          <w:rFonts w:ascii="Calibri" w:hAnsi="Calibri" w:cs="Calibri"/>
          <w:b/>
          <w:bCs/>
          <w:u w:val="single"/>
          <w:lang w:val="en-US" w:eastAsia="el-GR"/>
        </w:rPr>
      </w:pPr>
      <w:r w:rsidRPr="0052669A">
        <w:rPr>
          <w:rFonts w:ascii="Calibri" w:hAnsi="Calibri" w:cs="Calibri"/>
          <w:b/>
          <w:bCs/>
          <w:u w:val="single"/>
          <w:lang w:val="en-US" w:eastAsia="el-GR"/>
        </w:rPr>
        <w:t xml:space="preserve">E3- Emissioni di gas serra </w:t>
      </w:r>
    </w:p>
    <w:p w:rsidR="0052669A" w:rsidRPr="0052669A" w:rsidRDefault="0052669A" w:rsidP="0052669A">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52669A" w:rsidRPr="0052669A">
        <w:trPr>
          <w:jc w:val="center"/>
        </w:trPr>
        <w:tc>
          <w:tcPr>
            <w:tcW w:w="5670" w:type="dxa"/>
            <w:shd w:val="clear" w:color="auto" w:fill="auto"/>
          </w:tcPr>
          <w:p w:rsidR="0052669A" w:rsidRPr="0052669A" w:rsidRDefault="0052669A">
            <w:pPr>
              <w:spacing w:line="360" w:lineRule="auto"/>
              <w:jc w:val="both"/>
              <w:rPr>
                <w:rFonts w:ascii="Calibri" w:eastAsia="Times New Roman" w:hAnsi="Calibri" w:cs="Calibri"/>
                <w:lang w:val="en-US"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52669A" w:rsidRPr="0052669A">
        <w:trPr>
          <w:trHeight w:val="297"/>
          <w:jc w:val="center"/>
        </w:trPr>
        <w:tc>
          <w:tcPr>
            <w:tcW w:w="5670" w:type="dxa"/>
            <w:shd w:val="clear" w:color="auto" w:fill="auto"/>
          </w:tcPr>
          <w:p w:rsidR="005E5509" w:rsidRPr="00CC12FE" w:rsidRDefault="00146435" w:rsidP="00B06432">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 xml:space="preserve">E3-1 Emissioni di CO2 </w:t>
            </w:r>
            <w:r w:rsidR="00A54D85" w:rsidRPr="00CC12FE">
              <w:rPr>
                <w:rFonts w:ascii="Calibri" w:eastAsia="Times New Roman" w:hAnsi="Calibri" w:cs="Calibri"/>
                <w:lang w:val="it-IT" w:eastAsia="el-GR"/>
              </w:rPr>
              <w:t>(ambito 1): Le emissioni dirette di gas serra includono, ma non sono limitate</w:t>
            </w:r>
            <w:r w:rsidR="00B06432">
              <w:rPr>
                <w:rFonts w:ascii="Calibri" w:eastAsia="Times New Roman" w:hAnsi="Calibri" w:cs="Calibri"/>
                <w:lang w:val="it-IT" w:eastAsia="el-GR"/>
              </w:rPr>
              <w:t xml:space="preserve"> ad esse,</w:t>
            </w:r>
            <w:r w:rsidR="00A54D85" w:rsidRPr="00CC12FE">
              <w:rPr>
                <w:rFonts w:ascii="Calibri" w:eastAsia="Times New Roman" w:hAnsi="Calibri" w:cs="Calibri"/>
                <w:lang w:val="it-IT" w:eastAsia="el-GR"/>
              </w:rPr>
              <w:t xml:space="preserve"> a</w:t>
            </w:r>
            <w:r w:rsidR="00B06432">
              <w:rPr>
                <w:rFonts w:ascii="Calibri" w:eastAsia="Times New Roman" w:hAnsi="Calibri" w:cs="Calibri"/>
                <w:lang w:val="it-IT" w:eastAsia="el-GR"/>
              </w:rPr>
              <w:t>l</w:t>
            </w:r>
            <w:r w:rsidR="00A54D85" w:rsidRPr="00CC12FE">
              <w:rPr>
                <w:rFonts w:ascii="Calibri" w:eastAsia="Times New Roman" w:hAnsi="Calibri" w:cs="Calibri"/>
                <w:lang w:val="it-IT" w:eastAsia="el-GR"/>
              </w:rPr>
              <w:t>le emissioni di CO2 derivanti dal consumo di combustibili fossili.</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A54D85" w:rsidRPr="0052669A">
        <w:trPr>
          <w:trHeight w:val="297"/>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lastRenderedPageBreak/>
              <w:t>E3-1 Emissioni di CO2 (Ambito 2): Le emissioni indirette di gas serra di tipo energetico includono, ma non sono limitate a</w:t>
            </w:r>
            <w:r w:rsidR="00B06432">
              <w:rPr>
                <w:rFonts w:ascii="Calibri" w:eastAsia="Times New Roman" w:hAnsi="Calibri" w:cs="Calibri"/>
                <w:lang w:val="it-IT" w:eastAsia="el-GR"/>
              </w:rPr>
              <w:t>d esse</w:t>
            </w:r>
            <w:r w:rsidRPr="00CC12FE">
              <w:rPr>
                <w:rFonts w:ascii="Calibri" w:eastAsia="Times New Roman" w:hAnsi="Calibri" w:cs="Calibri"/>
                <w:lang w:val="it-IT" w:eastAsia="el-GR"/>
              </w:rPr>
              <w:t xml:space="preserve">, </w:t>
            </w:r>
            <w:r w:rsidR="00B06432">
              <w:rPr>
                <w:rFonts w:ascii="Calibri" w:eastAsia="Times New Roman" w:hAnsi="Calibri" w:cs="Calibri"/>
                <w:lang w:val="it-IT" w:eastAsia="el-GR"/>
              </w:rPr>
              <w:t>al</w:t>
            </w:r>
            <w:r w:rsidRPr="00CC12FE">
              <w:rPr>
                <w:rFonts w:ascii="Calibri" w:eastAsia="Times New Roman" w:hAnsi="Calibri" w:cs="Calibri"/>
                <w:lang w:val="it-IT" w:eastAsia="el-GR"/>
              </w:rPr>
              <w:t>le emissioni di CO2 derivanti dalla generazione di elettricità acquistata o acquisita, dal riscaldamento, dal raffreddamento e dal vapore consumati dall'azienda.</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A54D85" w:rsidRPr="0052669A">
        <w:trPr>
          <w:trHeight w:val="297"/>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E3-1 Emissioni di CO2 (ambito 1): Altre emissioni indirette (ambito 3) di gas serra sono una conseguenza delle attività di un'organizzazione, ma provengono da fonti non possedute o controllate dall'organizzazione.</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52669A" w:rsidRPr="0052669A">
        <w:trPr>
          <w:trHeight w:val="297"/>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 xml:space="preserve">E3-2 Politiche per la riduzione delle emissioni di CO2 </w:t>
            </w:r>
          </w:p>
        </w:tc>
        <w:tc>
          <w:tcPr>
            <w:tcW w:w="1275" w:type="dxa"/>
            <w:shd w:val="clear" w:color="auto" w:fill="auto"/>
          </w:tcPr>
          <w:p w:rsidR="0052669A" w:rsidRPr="00CC12FE" w:rsidRDefault="0052669A">
            <w:pPr>
              <w:spacing w:line="360" w:lineRule="auto"/>
              <w:jc w:val="center"/>
              <w:rPr>
                <w:rFonts w:ascii="Calibri" w:eastAsia="Times New Roman" w:hAnsi="Calibri" w:cs="Calibri"/>
                <w:lang w:val="it-IT" w:eastAsia="el-GR"/>
              </w:rPr>
            </w:pPr>
          </w:p>
        </w:tc>
        <w:tc>
          <w:tcPr>
            <w:tcW w:w="1276" w:type="dxa"/>
            <w:shd w:val="clear" w:color="auto" w:fill="auto"/>
          </w:tcPr>
          <w:p w:rsidR="0052669A" w:rsidRPr="00CC12FE" w:rsidRDefault="0052669A">
            <w:pPr>
              <w:spacing w:line="360" w:lineRule="auto"/>
              <w:jc w:val="center"/>
              <w:rPr>
                <w:rFonts w:ascii="Calibri" w:eastAsia="Times New Roman" w:hAnsi="Calibri" w:cs="Calibri"/>
                <w:lang w:val="it-IT" w:eastAsia="el-GR"/>
              </w:rPr>
            </w:pP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52669A" w:rsidRPr="0052669A" w:rsidRDefault="0052669A" w:rsidP="0052669A">
      <w:pPr>
        <w:spacing w:line="360" w:lineRule="auto"/>
        <w:jc w:val="both"/>
        <w:rPr>
          <w:rFonts w:ascii="Calibri" w:hAnsi="Calibri" w:cs="Calibri"/>
          <w:lang w:val="en-US" w:eastAsia="el-GR"/>
        </w:rPr>
      </w:pPr>
    </w:p>
    <w:p w:rsidR="005E5509" w:rsidRDefault="00146435">
      <w:pPr>
        <w:spacing w:line="360" w:lineRule="auto"/>
        <w:jc w:val="both"/>
        <w:rPr>
          <w:rFonts w:ascii="Calibri" w:hAnsi="Calibri" w:cs="Calibri"/>
          <w:lang w:val="it-IT" w:eastAsia="el-GR"/>
        </w:rPr>
      </w:pPr>
      <w:r w:rsidRPr="00CC12FE">
        <w:rPr>
          <w:rFonts w:ascii="Calibri" w:hAnsi="Calibri" w:cs="Calibri"/>
          <w:lang w:val="it-IT" w:eastAsia="el-GR"/>
        </w:rPr>
        <w:t xml:space="preserve">Per E3-1 </w:t>
      </w:r>
      <w:r w:rsidR="00A54D85" w:rsidRPr="00CC12FE">
        <w:rPr>
          <w:rFonts w:ascii="Calibri" w:hAnsi="Calibri" w:cs="Calibri"/>
          <w:lang w:val="it-IT" w:eastAsia="el-GR"/>
        </w:rPr>
        <w:t xml:space="preserve">(tre ambiti) </w:t>
      </w:r>
      <w:r w:rsidRPr="00CC12FE">
        <w:rPr>
          <w:rFonts w:ascii="Calibri" w:hAnsi="Calibri" w:cs="Calibri"/>
          <w:lang w:val="it-IT" w:eastAsia="el-GR"/>
        </w:rPr>
        <w:t xml:space="preserve">deve essere incluso un diagramma e per E3-2 le politiche seguite devono essere elencate in modo epigrammatico e poi analizzate al di fuori della tabella, nel caso in cui siano necessarie ulteriori spiegazioni. </w:t>
      </w:r>
    </w:p>
    <w:p w:rsidR="00B06432" w:rsidRPr="00CC12FE" w:rsidRDefault="00B06432">
      <w:pPr>
        <w:spacing w:line="360" w:lineRule="auto"/>
        <w:jc w:val="both"/>
        <w:rPr>
          <w:rFonts w:ascii="Calibri" w:hAnsi="Calibri" w:cs="Calibri"/>
          <w:lang w:val="it-IT" w:eastAsia="el-GR"/>
        </w:rPr>
      </w:pPr>
    </w:p>
    <w:p w:rsidR="005E5509" w:rsidRDefault="00146435">
      <w:pPr>
        <w:rPr>
          <w:rFonts w:ascii="Calibri" w:hAnsi="Calibri" w:cs="Calibri"/>
          <w:b/>
          <w:bCs/>
          <w:u w:val="single"/>
          <w:lang w:val="en-US" w:eastAsia="el-GR"/>
        </w:rPr>
      </w:pPr>
      <w:r w:rsidRPr="0052669A">
        <w:rPr>
          <w:rFonts w:ascii="Calibri" w:hAnsi="Calibri" w:cs="Calibri"/>
          <w:b/>
          <w:bCs/>
          <w:u w:val="single"/>
          <w:lang w:val="en-US" w:eastAsia="el-GR"/>
        </w:rPr>
        <w:t>E4 - Produzione totale di rifiuti</w:t>
      </w:r>
    </w:p>
    <w:p w:rsidR="0052669A" w:rsidRPr="0052669A" w:rsidRDefault="0052669A" w:rsidP="0052669A">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52669A" w:rsidRPr="0052669A">
        <w:trPr>
          <w:jc w:val="center"/>
        </w:trPr>
        <w:tc>
          <w:tcPr>
            <w:tcW w:w="5670" w:type="dxa"/>
            <w:shd w:val="clear" w:color="auto" w:fill="auto"/>
          </w:tcPr>
          <w:p w:rsidR="0052669A" w:rsidRPr="0052669A" w:rsidRDefault="0052669A">
            <w:pPr>
              <w:spacing w:line="360" w:lineRule="auto"/>
              <w:jc w:val="both"/>
              <w:rPr>
                <w:rFonts w:ascii="Calibri" w:eastAsia="Times New Roman" w:hAnsi="Calibri" w:cs="Calibri"/>
                <w:lang w:val="en-US"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52669A" w:rsidRPr="0052669A">
        <w:trPr>
          <w:trHeight w:val="297"/>
          <w:jc w:val="center"/>
        </w:trPr>
        <w:tc>
          <w:tcPr>
            <w:tcW w:w="5670" w:type="dxa"/>
            <w:shd w:val="clear" w:color="auto" w:fill="auto"/>
          </w:tcPr>
          <w:p w:rsidR="005E5509" w:rsidRDefault="00146435">
            <w:pPr>
              <w:spacing w:line="360" w:lineRule="auto"/>
              <w:rPr>
                <w:rFonts w:ascii="Calibri" w:eastAsia="Times New Roman" w:hAnsi="Calibri" w:cs="Calibri"/>
                <w:color w:val="000000"/>
                <w:sz w:val="22"/>
                <w:szCs w:val="22"/>
                <w:lang w:val="en-US" w:eastAsia="en-US" w:bidi="he-IL"/>
              </w:rPr>
            </w:pPr>
            <w:r w:rsidRPr="0052669A">
              <w:rPr>
                <w:rFonts w:ascii="Calibri" w:eastAsia="Times New Roman" w:hAnsi="Calibri" w:cs="Calibri"/>
                <w:lang w:val="en-US" w:eastAsia="el-GR"/>
              </w:rPr>
              <w:t xml:space="preserve">E4-1 </w:t>
            </w:r>
            <w:r w:rsidRPr="0052669A">
              <w:rPr>
                <w:rFonts w:ascii="Calibri" w:eastAsia="Times New Roman" w:hAnsi="Calibri" w:cs="Calibri"/>
                <w:color w:val="000000"/>
                <w:sz w:val="22"/>
                <w:szCs w:val="22"/>
              </w:rPr>
              <w:t>Peso dei rifiuti</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5E5509" w:rsidRPr="00CC12FE" w:rsidRDefault="00146435">
      <w:pPr>
        <w:spacing w:before="240" w:line="360" w:lineRule="auto"/>
        <w:jc w:val="both"/>
        <w:rPr>
          <w:rFonts w:ascii="Calibri" w:hAnsi="Calibri" w:cs="Calibri"/>
          <w:lang w:val="it-IT" w:eastAsia="el-GR"/>
        </w:rPr>
      </w:pPr>
      <w:r w:rsidRPr="00CC12FE">
        <w:rPr>
          <w:rFonts w:ascii="Calibri" w:hAnsi="Calibri" w:cs="Calibri"/>
          <w:lang w:val="it-IT" w:eastAsia="el-GR"/>
        </w:rPr>
        <w:t xml:space="preserve">È necessario includere un diagramma per E4-1. </w:t>
      </w:r>
    </w:p>
    <w:p w:rsidR="0052669A" w:rsidRPr="00CC12FE" w:rsidRDefault="0052669A" w:rsidP="0052669A">
      <w:pPr>
        <w:rPr>
          <w:rFonts w:ascii="Calibri" w:hAnsi="Calibri" w:cs="Calibri"/>
          <w:b/>
          <w:bCs/>
          <w:u w:val="single"/>
          <w:lang w:val="it-IT" w:eastAsia="el-GR"/>
        </w:rPr>
      </w:pPr>
    </w:p>
    <w:p w:rsidR="005E5509" w:rsidRDefault="00146435">
      <w:pPr>
        <w:rPr>
          <w:rFonts w:ascii="Calibri" w:hAnsi="Calibri" w:cs="Calibri"/>
          <w:b/>
          <w:bCs/>
          <w:u w:val="single"/>
          <w:lang w:val="en-US" w:eastAsia="el-GR"/>
        </w:rPr>
      </w:pPr>
      <w:r w:rsidRPr="0052669A">
        <w:rPr>
          <w:rFonts w:ascii="Calibri" w:hAnsi="Calibri" w:cs="Calibri"/>
          <w:b/>
          <w:bCs/>
          <w:u w:val="single"/>
          <w:lang w:val="en-US" w:eastAsia="el-GR"/>
        </w:rPr>
        <w:t>E5-Tasso di riciclaggio</w:t>
      </w:r>
    </w:p>
    <w:p w:rsidR="0052669A" w:rsidRPr="0052669A" w:rsidRDefault="0052669A" w:rsidP="0052669A">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52669A" w:rsidRPr="0052669A">
        <w:trPr>
          <w:jc w:val="center"/>
        </w:trPr>
        <w:tc>
          <w:tcPr>
            <w:tcW w:w="5670" w:type="dxa"/>
            <w:shd w:val="clear" w:color="auto" w:fill="auto"/>
          </w:tcPr>
          <w:p w:rsidR="0052669A" w:rsidRPr="0052669A" w:rsidRDefault="0052669A">
            <w:pPr>
              <w:spacing w:line="360" w:lineRule="auto"/>
              <w:jc w:val="both"/>
              <w:rPr>
                <w:rFonts w:ascii="Calibri" w:eastAsia="Times New Roman" w:hAnsi="Calibri" w:cs="Calibri"/>
                <w:lang w:val="en-US" w:eastAsia="el-GR"/>
              </w:rPr>
            </w:pPr>
            <w:bookmarkStart w:id="72" w:name="_Hlk144823779"/>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52669A" w:rsidRPr="0052669A">
        <w:trPr>
          <w:trHeight w:val="297"/>
          <w:jc w:val="center"/>
        </w:trPr>
        <w:tc>
          <w:tcPr>
            <w:tcW w:w="5670" w:type="dxa"/>
            <w:shd w:val="clear" w:color="auto" w:fill="auto"/>
          </w:tcPr>
          <w:p w:rsidR="005E5509" w:rsidRPr="00CC12FE" w:rsidRDefault="00146435">
            <w:pPr>
              <w:spacing w:line="360" w:lineRule="auto"/>
              <w:rPr>
                <w:rFonts w:ascii="Calibri" w:eastAsia="Times New Roman" w:hAnsi="Calibri" w:cs="Calibri"/>
                <w:color w:val="000000"/>
                <w:sz w:val="22"/>
                <w:szCs w:val="22"/>
                <w:lang w:val="it-IT" w:eastAsia="en-US" w:bidi="he-IL"/>
              </w:rPr>
            </w:pPr>
            <w:r w:rsidRPr="00CC12FE">
              <w:rPr>
                <w:rFonts w:ascii="Calibri" w:eastAsia="Times New Roman" w:hAnsi="Calibri" w:cs="Calibri"/>
                <w:color w:val="000000"/>
                <w:sz w:val="22"/>
                <w:szCs w:val="22"/>
                <w:lang w:val="it-IT" w:eastAsia="en-US" w:bidi="he-IL"/>
              </w:rPr>
              <w:t xml:space="preserve">E5-1 Peso dei rifiuti riciclati all'anno </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52669A" w:rsidRPr="0052669A">
        <w:trPr>
          <w:trHeight w:val="297"/>
          <w:jc w:val="center"/>
        </w:trPr>
        <w:tc>
          <w:tcPr>
            <w:tcW w:w="5670" w:type="dxa"/>
            <w:shd w:val="clear" w:color="auto" w:fill="auto"/>
          </w:tcPr>
          <w:p w:rsidR="005E5509" w:rsidRDefault="00146435">
            <w:pPr>
              <w:spacing w:line="360" w:lineRule="auto"/>
              <w:rPr>
                <w:rFonts w:ascii="Calibri" w:eastAsia="Times New Roman" w:hAnsi="Calibri" w:cs="Calibri"/>
                <w:lang w:val="en-US" w:eastAsia="el-GR"/>
              </w:rPr>
            </w:pPr>
            <w:r w:rsidRPr="0052669A">
              <w:rPr>
                <w:rFonts w:ascii="Calibri" w:eastAsia="Times New Roman" w:hAnsi="Calibri" w:cs="Calibri"/>
                <w:color w:val="000000"/>
                <w:sz w:val="22"/>
                <w:szCs w:val="22"/>
                <w:lang w:val="en-US" w:eastAsia="en-US" w:bidi="he-IL"/>
              </w:rPr>
              <w:t>E5-2 Politiche di riciclaggio</w:t>
            </w:r>
          </w:p>
        </w:tc>
        <w:tc>
          <w:tcPr>
            <w:tcW w:w="1275" w:type="dxa"/>
            <w:shd w:val="clear" w:color="auto" w:fill="auto"/>
          </w:tcPr>
          <w:p w:rsidR="0052669A" w:rsidRPr="0052669A" w:rsidRDefault="0052669A">
            <w:pPr>
              <w:spacing w:line="360" w:lineRule="auto"/>
              <w:jc w:val="center"/>
              <w:rPr>
                <w:rFonts w:ascii="Calibri" w:eastAsia="Times New Roman" w:hAnsi="Calibri" w:cs="Calibri"/>
                <w:lang w:val="en-US" w:eastAsia="el-GR"/>
              </w:rPr>
            </w:pPr>
          </w:p>
        </w:tc>
        <w:tc>
          <w:tcPr>
            <w:tcW w:w="1276" w:type="dxa"/>
            <w:shd w:val="clear" w:color="auto" w:fill="auto"/>
          </w:tcPr>
          <w:p w:rsidR="0052669A" w:rsidRPr="0052669A" w:rsidRDefault="0052669A">
            <w:pPr>
              <w:spacing w:line="360" w:lineRule="auto"/>
              <w:jc w:val="center"/>
              <w:rPr>
                <w:rFonts w:ascii="Calibri" w:eastAsia="Times New Roman" w:hAnsi="Calibri" w:cs="Calibri"/>
                <w:lang w:val="en-US" w:eastAsia="el-GR"/>
              </w:rPr>
            </w:pP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bookmarkEnd w:id="72"/>
    </w:tbl>
    <w:p w:rsidR="0052669A" w:rsidRPr="0052669A" w:rsidRDefault="0052669A" w:rsidP="0052669A">
      <w:pPr>
        <w:rPr>
          <w:rFonts w:ascii="Calibri" w:hAnsi="Calibri" w:cs="Calibri"/>
          <w:b/>
          <w:bCs/>
          <w:u w:val="single"/>
          <w:lang w:val="en-US" w:eastAsia="el-GR"/>
        </w:rPr>
      </w:pPr>
    </w:p>
    <w:p w:rsidR="00B06432" w:rsidRDefault="00B06432">
      <w:pPr>
        <w:spacing w:line="360" w:lineRule="auto"/>
        <w:jc w:val="both"/>
        <w:rPr>
          <w:rFonts w:ascii="Calibri" w:hAnsi="Calibri" w:cs="Calibri"/>
          <w:lang w:val="it-IT" w:eastAsia="el-GR"/>
        </w:rPr>
      </w:pPr>
    </w:p>
    <w:p w:rsidR="00B06432" w:rsidRDefault="00B06432">
      <w:pPr>
        <w:spacing w:line="360" w:lineRule="auto"/>
        <w:jc w:val="both"/>
        <w:rPr>
          <w:rFonts w:ascii="Calibri" w:hAnsi="Calibri" w:cs="Calibri"/>
          <w:lang w:val="it-IT" w:eastAsia="el-GR"/>
        </w:rPr>
      </w:pPr>
    </w:p>
    <w:p w:rsidR="00B06432" w:rsidRDefault="00B06432">
      <w:pPr>
        <w:spacing w:line="360" w:lineRule="auto"/>
        <w:jc w:val="both"/>
        <w:rPr>
          <w:rFonts w:ascii="Calibri" w:hAnsi="Calibri" w:cs="Calibri"/>
          <w:lang w:val="it-IT" w:eastAsia="el-GR"/>
        </w:rPr>
      </w:pP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 xml:space="preserve">Per ogni risultato deve essere incluso un diagramma e per l'E5-2 le politiche </w:t>
      </w:r>
      <w:r w:rsidR="00817BA9" w:rsidRPr="00CC12FE">
        <w:rPr>
          <w:rFonts w:ascii="Calibri" w:hAnsi="Calibri" w:cs="Calibri"/>
          <w:lang w:val="it-IT" w:eastAsia="el-GR"/>
        </w:rPr>
        <w:t xml:space="preserve">pertinenti </w:t>
      </w:r>
      <w:r w:rsidRPr="00CC12FE">
        <w:rPr>
          <w:rFonts w:ascii="Calibri" w:hAnsi="Calibri" w:cs="Calibri"/>
          <w:lang w:val="it-IT" w:eastAsia="el-GR"/>
        </w:rPr>
        <w:t xml:space="preserve">devono essere elencate epigrammaticamente e poi analizzate al di fuori della tabella nel caso in cui siano necessarie ulteriori spiegazioni. </w:t>
      </w:r>
    </w:p>
    <w:p w:rsidR="00817BA9" w:rsidRPr="00CC12FE" w:rsidRDefault="00817BA9" w:rsidP="0052669A">
      <w:pPr>
        <w:spacing w:line="360" w:lineRule="auto"/>
        <w:jc w:val="both"/>
        <w:rPr>
          <w:rFonts w:ascii="Calibri" w:hAnsi="Calibri" w:cs="Calibri"/>
          <w:b/>
          <w:bCs/>
          <w:u w:val="single"/>
          <w:lang w:val="it-IT" w:eastAsia="el-GR"/>
        </w:rPr>
      </w:pPr>
    </w:p>
    <w:p w:rsidR="005E5509" w:rsidRPr="00CC12FE" w:rsidRDefault="00146435">
      <w:pPr>
        <w:spacing w:line="360" w:lineRule="auto"/>
        <w:jc w:val="both"/>
        <w:rPr>
          <w:rFonts w:ascii="Calibri" w:hAnsi="Calibri" w:cs="Calibri"/>
          <w:b/>
          <w:bCs/>
          <w:u w:val="single"/>
          <w:lang w:val="it-IT" w:eastAsia="el-GR"/>
        </w:rPr>
      </w:pPr>
      <w:r w:rsidRPr="00CC12FE">
        <w:rPr>
          <w:rFonts w:ascii="Calibri" w:hAnsi="Calibri" w:cs="Calibri"/>
          <w:b/>
          <w:bCs/>
          <w:u w:val="single"/>
          <w:lang w:val="it-IT" w:eastAsia="el-GR"/>
        </w:rPr>
        <w:t>E6-Certificazione del sistema di gestione ambientale</w:t>
      </w: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 xml:space="preserve">In questa sezione l'azienda deve riportare se </w:t>
      </w:r>
      <w:r w:rsidR="00A9131A" w:rsidRPr="00CC12FE">
        <w:rPr>
          <w:rFonts w:ascii="Calibri" w:hAnsi="Calibri" w:cs="Calibri"/>
          <w:lang w:val="it-IT" w:eastAsia="el-GR"/>
        </w:rPr>
        <w:t xml:space="preserve">è stato adottato </w:t>
      </w:r>
      <w:r w:rsidRPr="00CC12FE">
        <w:rPr>
          <w:rFonts w:ascii="Calibri" w:hAnsi="Calibri" w:cs="Calibri"/>
          <w:lang w:val="it-IT" w:eastAsia="el-GR"/>
        </w:rPr>
        <w:t>un Sistema di Gestione Ambientale</w:t>
      </w:r>
      <w:r w:rsidR="00A9131A" w:rsidRPr="00CC12FE">
        <w:rPr>
          <w:rFonts w:ascii="Calibri" w:hAnsi="Calibri" w:cs="Calibri"/>
          <w:lang w:val="it-IT" w:eastAsia="el-GR"/>
        </w:rPr>
        <w:t xml:space="preserve">. Nel caso in </w:t>
      </w:r>
      <w:r w:rsidR="008F617C" w:rsidRPr="00CC12FE">
        <w:rPr>
          <w:rFonts w:ascii="Calibri" w:hAnsi="Calibri" w:cs="Calibri"/>
          <w:lang w:val="it-IT" w:eastAsia="el-GR"/>
        </w:rPr>
        <w:t>cui lo sia, l'azienda deve includere anche una certificazione (immagine).</w:t>
      </w:r>
    </w:p>
    <w:p w:rsidR="00817BA9" w:rsidRPr="00CC12FE" w:rsidRDefault="00817BA9" w:rsidP="008F617C">
      <w:pPr>
        <w:spacing w:line="360" w:lineRule="auto"/>
        <w:jc w:val="both"/>
        <w:rPr>
          <w:rFonts w:ascii="Calibri" w:hAnsi="Calibri" w:cs="Calibri"/>
          <w:b/>
          <w:bCs/>
          <w:u w:val="single"/>
          <w:lang w:val="it-IT" w:eastAsia="el-GR"/>
        </w:rPr>
      </w:pPr>
    </w:p>
    <w:p w:rsidR="005E5509" w:rsidRPr="00CC12FE" w:rsidRDefault="00146435">
      <w:pPr>
        <w:spacing w:line="360" w:lineRule="auto"/>
        <w:jc w:val="both"/>
        <w:rPr>
          <w:rFonts w:ascii="Calibri" w:hAnsi="Calibri" w:cs="Calibri"/>
          <w:b/>
          <w:bCs/>
          <w:u w:val="single"/>
          <w:lang w:val="it-IT" w:eastAsia="el-GR"/>
        </w:rPr>
      </w:pPr>
      <w:r w:rsidRPr="00CC12FE">
        <w:rPr>
          <w:rFonts w:ascii="Calibri" w:hAnsi="Calibri" w:cs="Calibri"/>
          <w:b/>
          <w:bCs/>
          <w:u w:val="single"/>
          <w:lang w:val="it-IT" w:eastAsia="el-GR"/>
        </w:rPr>
        <w:t xml:space="preserve">E7- Certificazione del sistema di gestione dell'energia </w:t>
      </w: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In questa sezione l'azienda deve segnalare se è stato adottato un Sistema di Gestione dell'Energia. Nel caso in cui lo sia, l'azienda deve includere anche una certificazione (immagine).</w:t>
      </w:r>
    </w:p>
    <w:p w:rsidR="00817BA9" w:rsidRPr="00CC12FE" w:rsidRDefault="00817BA9" w:rsidP="008F617C">
      <w:pPr>
        <w:spacing w:line="360" w:lineRule="auto"/>
        <w:jc w:val="both"/>
        <w:rPr>
          <w:rFonts w:ascii="Calibri" w:hAnsi="Calibri" w:cs="Calibri"/>
          <w:b/>
          <w:bCs/>
          <w:u w:val="single"/>
          <w:lang w:val="it-IT" w:eastAsia="el-GR"/>
        </w:rPr>
      </w:pPr>
    </w:p>
    <w:p w:rsidR="005E5509" w:rsidRPr="00DD7FF5" w:rsidRDefault="00146435">
      <w:pPr>
        <w:spacing w:line="360" w:lineRule="auto"/>
        <w:jc w:val="both"/>
        <w:rPr>
          <w:rFonts w:ascii="Calibri" w:hAnsi="Calibri" w:cs="Calibri"/>
          <w:b/>
          <w:bCs/>
          <w:u w:val="single"/>
          <w:lang w:val="it-IT" w:eastAsia="el-GR"/>
        </w:rPr>
      </w:pPr>
      <w:r w:rsidRPr="00DD7FF5">
        <w:rPr>
          <w:rFonts w:ascii="Calibri" w:hAnsi="Calibri" w:cs="Calibri"/>
          <w:b/>
          <w:bCs/>
          <w:u w:val="single"/>
          <w:lang w:val="it-IT" w:eastAsia="el-GR"/>
        </w:rPr>
        <w:t xml:space="preserve">E8- Investimenti ambientali </w:t>
      </w: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In questa sezione l'azienda deve includere un'analisi degli investimenti effettuati per migliorare le proprie prestazioni ambientali. Nella tabella seguente, inserire gli investimenti effettuati e il relativo importo investito.</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B5A8E">
        <w:trPr>
          <w:jc w:val="center"/>
        </w:trPr>
        <w:tc>
          <w:tcPr>
            <w:tcW w:w="5670" w:type="dxa"/>
            <w:shd w:val="clear" w:color="auto" w:fill="auto"/>
          </w:tcPr>
          <w:p w:rsidR="002B5A8E" w:rsidRPr="00CC12FE" w:rsidRDefault="002B5A8E">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B5A8E">
        <w:trPr>
          <w:trHeight w:val="297"/>
          <w:jc w:val="center"/>
        </w:trPr>
        <w:tc>
          <w:tcPr>
            <w:tcW w:w="5670" w:type="dxa"/>
            <w:shd w:val="clear" w:color="auto" w:fill="auto"/>
          </w:tcPr>
          <w:p w:rsidR="005E5509" w:rsidRPr="00CC12FE" w:rsidRDefault="00146435">
            <w:pPr>
              <w:spacing w:line="360" w:lineRule="auto"/>
              <w:rPr>
                <w:rFonts w:ascii="Calibri" w:eastAsia="Times New Roman" w:hAnsi="Calibri" w:cs="Calibri"/>
                <w:color w:val="000000"/>
                <w:sz w:val="22"/>
                <w:szCs w:val="22"/>
                <w:lang w:val="it-IT" w:eastAsia="en-US" w:bidi="he-IL"/>
              </w:rPr>
            </w:pPr>
            <w:r>
              <w:rPr>
                <w:rFonts w:ascii="Calibri" w:eastAsia="Times New Roman" w:hAnsi="Calibri" w:cs="Calibri"/>
                <w:color w:val="000000"/>
                <w:sz w:val="22"/>
                <w:szCs w:val="22"/>
                <w:lang w:val="en-US" w:eastAsia="en-US" w:bidi="he-IL"/>
              </w:rPr>
              <w:t>Ε</w:t>
            </w:r>
            <w:r w:rsidRPr="00CC12FE">
              <w:rPr>
                <w:rFonts w:ascii="Calibri" w:eastAsia="Times New Roman" w:hAnsi="Calibri" w:cs="Calibri"/>
                <w:color w:val="000000"/>
                <w:sz w:val="22"/>
                <w:szCs w:val="22"/>
                <w:lang w:val="it-IT" w:eastAsia="en-US" w:bidi="he-IL"/>
              </w:rPr>
              <w:t xml:space="preserve">8-1 Investimenti per migliorare le prestazioni ambientali </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2B5A8E" w:rsidRDefault="002B5A8E" w:rsidP="008F617C">
      <w:pPr>
        <w:spacing w:line="360" w:lineRule="auto"/>
        <w:jc w:val="both"/>
        <w:rPr>
          <w:rFonts w:ascii="Calibri" w:hAnsi="Calibri" w:cs="Calibri"/>
          <w:lang w:val="en-US" w:eastAsia="el-GR"/>
        </w:rPr>
      </w:pPr>
    </w:p>
    <w:p w:rsidR="005E5509" w:rsidRDefault="002B5A8E">
      <w:pPr>
        <w:pStyle w:val="Titolo2"/>
        <w:numPr>
          <w:ilvl w:val="0"/>
          <w:numId w:val="52"/>
        </w:numPr>
        <w:ind w:left="360"/>
        <w:rPr>
          <w:rFonts w:ascii="Calibri" w:hAnsi="Calibri" w:cs="Calibri"/>
          <w:lang w:eastAsia="el-GR"/>
        </w:rPr>
      </w:pPr>
      <w:bookmarkStart w:id="73" w:name="_Toc144829195"/>
      <w:bookmarkStart w:id="74" w:name="_Toc145425592"/>
      <w:r w:rsidRPr="009B3F0F">
        <w:rPr>
          <w:rFonts w:ascii="Calibri" w:hAnsi="Calibri" w:cs="Calibri"/>
          <w:lang w:eastAsia="el-GR"/>
        </w:rPr>
        <w:t xml:space="preserve">Indicatori </w:t>
      </w:r>
      <w:r w:rsidR="00146435" w:rsidRPr="009B3F0F">
        <w:rPr>
          <w:rFonts w:ascii="Calibri" w:hAnsi="Calibri" w:cs="Calibri"/>
          <w:lang w:eastAsia="el-GR"/>
        </w:rPr>
        <w:t>sociali</w:t>
      </w:r>
      <w:bookmarkEnd w:id="73"/>
      <w:bookmarkEnd w:id="74"/>
    </w:p>
    <w:p w:rsidR="00C84F0B" w:rsidRPr="00831E27" w:rsidRDefault="00C84F0B" w:rsidP="00831E27"/>
    <w:p w:rsidR="005E5509" w:rsidRPr="00CC12FE" w:rsidRDefault="00146435">
      <w:pPr>
        <w:spacing w:after="240" w:line="360" w:lineRule="auto"/>
        <w:rPr>
          <w:lang w:val="it-IT"/>
        </w:rPr>
      </w:pPr>
      <w:r w:rsidRPr="00CC12FE">
        <w:rPr>
          <w:rFonts w:ascii="Calibri" w:hAnsi="Calibri" w:cs="Calibri"/>
          <w:lang w:val="it-IT" w:eastAsia="el-GR"/>
        </w:rPr>
        <w:t xml:space="preserve">Nella sezione degli indicatori sociali l'azienda deve rendere noti almeno gli indicatori obbligatori presentati in questo rapporto. </w:t>
      </w:r>
    </w:p>
    <w:p w:rsidR="005E5509" w:rsidRPr="00CC12FE" w:rsidRDefault="00146435">
      <w:pPr>
        <w:rPr>
          <w:rFonts w:ascii="Calibri" w:hAnsi="Calibri" w:cs="Calibri"/>
          <w:b/>
          <w:bCs/>
          <w:u w:val="single"/>
          <w:lang w:val="it-IT" w:eastAsia="el-GR"/>
        </w:rPr>
      </w:pPr>
      <w:r w:rsidRPr="00CC12FE">
        <w:rPr>
          <w:rFonts w:ascii="Calibri" w:hAnsi="Calibri" w:cs="Calibri"/>
          <w:b/>
          <w:bCs/>
          <w:u w:val="single"/>
          <w:lang w:val="it-IT" w:eastAsia="el-GR"/>
        </w:rPr>
        <w:t>S1-Caratteristiche dei dipendenti delle PMI</w:t>
      </w:r>
    </w:p>
    <w:p w:rsidR="00C84F0B" w:rsidRPr="00CC12FE" w:rsidRDefault="00C84F0B" w:rsidP="00C84F0B">
      <w:pPr>
        <w:rPr>
          <w:lang w:val="it-IT"/>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C84F0B" w:rsidRPr="0052669A" w:rsidTr="00AF1ED1">
        <w:trPr>
          <w:jc w:val="center"/>
        </w:trPr>
        <w:tc>
          <w:tcPr>
            <w:tcW w:w="5670" w:type="dxa"/>
            <w:shd w:val="clear" w:color="auto" w:fill="auto"/>
          </w:tcPr>
          <w:p w:rsidR="00C84F0B" w:rsidRPr="00CC12FE" w:rsidRDefault="00C84F0B" w:rsidP="00AF1ED1">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C84F0B" w:rsidRPr="0052669A" w:rsidTr="00AF1ED1">
        <w:trPr>
          <w:trHeight w:val="456"/>
          <w:jc w:val="center"/>
        </w:trPr>
        <w:tc>
          <w:tcPr>
            <w:tcW w:w="5670" w:type="dxa"/>
            <w:shd w:val="clear" w:color="auto" w:fill="auto"/>
          </w:tcPr>
          <w:p w:rsidR="005E5509" w:rsidRDefault="00146435">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S1-1 </w:t>
            </w:r>
            <w:r w:rsidRPr="00C84F0B">
              <w:rPr>
                <w:rFonts w:ascii="Calibri" w:eastAsia="Times New Roman" w:hAnsi="Calibri" w:cs="Calibri"/>
                <w:lang w:val="en-US" w:eastAsia="el-GR"/>
              </w:rPr>
              <w:t>Numero di dipendenti</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C84F0B" w:rsidRPr="0052669A" w:rsidTr="00AF1ED1">
        <w:trPr>
          <w:jc w:val="center"/>
        </w:trPr>
        <w:tc>
          <w:tcPr>
            <w:tcW w:w="5670" w:type="dxa"/>
            <w:shd w:val="clear" w:color="auto" w:fill="auto"/>
          </w:tcPr>
          <w:p w:rsidR="005E5509" w:rsidRDefault="00146435">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S1-2 </w:t>
            </w:r>
            <w:r w:rsidRPr="00C84F0B">
              <w:rPr>
                <w:rFonts w:ascii="Calibri" w:eastAsia="Times New Roman" w:hAnsi="Calibri" w:cs="Calibri"/>
                <w:lang w:val="en-US" w:eastAsia="el-GR"/>
              </w:rPr>
              <w:t>Rapporto FT / PT</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D037A8" w:rsidRPr="0052669A" w:rsidTr="00AF1ED1">
        <w:trPr>
          <w:jc w:val="center"/>
        </w:trPr>
        <w:tc>
          <w:tcPr>
            <w:tcW w:w="5670" w:type="dxa"/>
            <w:shd w:val="clear" w:color="auto" w:fill="auto"/>
          </w:tcPr>
          <w:p w:rsidR="005E5509" w:rsidRDefault="00146435">
            <w:pPr>
              <w:spacing w:line="360" w:lineRule="auto"/>
              <w:jc w:val="both"/>
              <w:rPr>
                <w:rFonts w:ascii="Calibri" w:eastAsia="Times New Roman" w:hAnsi="Calibri" w:cs="Calibri"/>
                <w:lang w:val="en-US" w:eastAsia="el-GR"/>
              </w:rPr>
            </w:pPr>
            <w:r>
              <w:rPr>
                <w:rFonts w:ascii="Calibri" w:eastAsia="Times New Roman" w:hAnsi="Calibri" w:cs="Calibri"/>
                <w:lang w:val="en-US" w:eastAsia="el-GR"/>
              </w:rPr>
              <w:lastRenderedPageBreak/>
              <w:t xml:space="preserve">S1-3 </w:t>
            </w:r>
            <w:r w:rsidRPr="00C84F0B">
              <w:rPr>
                <w:rFonts w:ascii="Calibri" w:eastAsia="Times New Roman" w:hAnsi="Calibri" w:cs="Calibri"/>
                <w:lang w:val="en-US" w:eastAsia="el-GR"/>
              </w:rPr>
              <w:t>Distribuzione di genere</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D037A8" w:rsidRPr="0052669A" w:rsidTr="00AF1ED1">
        <w:trPr>
          <w:jc w:val="center"/>
        </w:trPr>
        <w:tc>
          <w:tcPr>
            <w:tcW w:w="5670" w:type="dxa"/>
            <w:shd w:val="clear" w:color="auto" w:fill="auto"/>
          </w:tcPr>
          <w:p w:rsidR="005E5509" w:rsidRDefault="00146435">
            <w:pPr>
              <w:spacing w:line="360" w:lineRule="auto"/>
              <w:jc w:val="both"/>
              <w:rPr>
                <w:rFonts w:ascii="Calibri" w:eastAsia="Times New Roman" w:hAnsi="Calibri" w:cs="Calibri"/>
                <w:lang w:val="en-US" w:eastAsia="el-GR"/>
              </w:rPr>
            </w:pPr>
            <w:r>
              <w:rPr>
                <w:rFonts w:ascii="Calibri" w:eastAsia="Times New Roman" w:hAnsi="Calibri" w:cs="Calibri"/>
                <w:lang w:val="en-US" w:eastAsia="el-GR"/>
              </w:rPr>
              <w:t xml:space="preserve">S1-4 </w:t>
            </w:r>
            <w:r w:rsidRPr="00D037A8">
              <w:rPr>
                <w:rFonts w:ascii="Calibri" w:eastAsia="Times New Roman" w:hAnsi="Calibri" w:cs="Calibri"/>
                <w:lang w:val="en-US" w:eastAsia="el-GR"/>
              </w:rPr>
              <w:t>Distribuzione delle nazionalità</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C84F0B" w:rsidRDefault="00C84F0B" w:rsidP="00C84F0B"/>
    <w:p w:rsidR="005E5509" w:rsidRPr="00CC12FE" w:rsidRDefault="00146435">
      <w:pPr>
        <w:rPr>
          <w:rFonts w:ascii="Calibri" w:hAnsi="Calibri" w:cs="Calibri"/>
          <w:lang w:val="it-IT" w:eastAsia="el-GR"/>
        </w:rPr>
      </w:pPr>
      <w:r w:rsidRPr="00CC12FE">
        <w:rPr>
          <w:rFonts w:ascii="Calibri" w:hAnsi="Calibri" w:cs="Calibri"/>
          <w:lang w:val="it-IT" w:eastAsia="el-GR"/>
        </w:rPr>
        <w:t xml:space="preserve">Per S1-1 è necessario includere un grafico e per S1-2, S1-3 e S1-4 </w:t>
      </w:r>
      <w:r w:rsidR="00B11C75" w:rsidRPr="00CC12FE">
        <w:rPr>
          <w:rFonts w:ascii="Calibri" w:hAnsi="Calibri" w:cs="Calibri"/>
          <w:lang w:val="it-IT" w:eastAsia="el-GR"/>
        </w:rPr>
        <w:t xml:space="preserve">un grafico a torta. </w:t>
      </w:r>
    </w:p>
    <w:p w:rsidR="00B11C75" w:rsidRPr="00CC12FE" w:rsidRDefault="00B11C75" w:rsidP="00C84F0B">
      <w:pPr>
        <w:rPr>
          <w:rFonts w:ascii="Calibri" w:hAnsi="Calibri" w:cs="Calibri"/>
          <w:lang w:val="it-IT" w:eastAsia="el-GR"/>
        </w:rPr>
      </w:pPr>
    </w:p>
    <w:p w:rsidR="005E5509" w:rsidRPr="00CC12FE" w:rsidRDefault="00146435">
      <w:pPr>
        <w:rPr>
          <w:rFonts w:ascii="Calibri" w:hAnsi="Calibri" w:cs="Calibri"/>
          <w:b/>
          <w:bCs/>
          <w:u w:val="single"/>
          <w:lang w:val="it-IT" w:eastAsia="el-GR"/>
        </w:rPr>
      </w:pPr>
      <w:r w:rsidRPr="00CC12FE">
        <w:rPr>
          <w:rFonts w:ascii="Calibri" w:hAnsi="Calibri" w:cs="Calibri"/>
          <w:b/>
          <w:bCs/>
          <w:u w:val="single"/>
          <w:lang w:val="it-IT" w:eastAsia="el-GR"/>
        </w:rPr>
        <w:t>S2-Indicatori di diversità e inclusione</w:t>
      </w:r>
    </w:p>
    <w:p w:rsidR="00B11C75" w:rsidRPr="00CC12FE" w:rsidRDefault="00B11C75" w:rsidP="00C84F0B">
      <w:pPr>
        <w:rPr>
          <w:rFonts w:ascii="Calibri" w:hAnsi="Calibri" w:cs="Calibri"/>
          <w:b/>
          <w:bCs/>
          <w:u w:val="single"/>
          <w:lang w:val="it-IT"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B11C75" w:rsidRPr="0052669A" w:rsidTr="00AF1ED1">
        <w:trPr>
          <w:jc w:val="center"/>
        </w:trPr>
        <w:tc>
          <w:tcPr>
            <w:tcW w:w="5670" w:type="dxa"/>
            <w:shd w:val="clear" w:color="auto" w:fill="auto"/>
          </w:tcPr>
          <w:p w:rsidR="00B11C75" w:rsidRPr="00CC12FE" w:rsidRDefault="00B11C75" w:rsidP="00AF1ED1">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B11C75" w:rsidRPr="0052669A" w:rsidTr="00AF1ED1">
        <w:trPr>
          <w:trHeight w:val="456"/>
          <w:jc w:val="center"/>
        </w:trPr>
        <w:tc>
          <w:tcPr>
            <w:tcW w:w="5670" w:type="dxa"/>
            <w:shd w:val="clear" w:color="auto" w:fill="auto"/>
          </w:tcPr>
          <w:p w:rsidR="005E5509" w:rsidRDefault="00146435">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S2-1 </w:t>
            </w:r>
            <w:r w:rsidRPr="00B11C75">
              <w:rPr>
                <w:rFonts w:ascii="Calibri" w:eastAsia="Times New Roman" w:hAnsi="Calibri" w:cs="Calibri"/>
                <w:lang w:val="en-US" w:eastAsia="el-GR"/>
              </w:rPr>
              <w:t>Politiche</w:t>
            </w:r>
          </w:p>
        </w:tc>
        <w:tc>
          <w:tcPr>
            <w:tcW w:w="1275" w:type="dxa"/>
            <w:shd w:val="clear" w:color="auto" w:fill="auto"/>
          </w:tcPr>
          <w:p w:rsidR="00B11C75" w:rsidRPr="0052669A" w:rsidRDefault="00B11C75" w:rsidP="00AF1ED1">
            <w:pPr>
              <w:spacing w:line="360" w:lineRule="auto"/>
              <w:jc w:val="center"/>
              <w:rPr>
                <w:rFonts w:ascii="Calibri" w:eastAsia="Times New Roman" w:hAnsi="Calibri" w:cs="Calibri"/>
                <w:lang w:val="en-US" w:eastAsia="el-GR"/>
              </w:rPr>
            </w:pPr>
          </w:p>
        </w:tc>
        <w:tc>
          <w:tcPr>
            <w:tcW w:w="1276" w:type="dxa"/>
            <w:shd w:val="clear" w:color="auto" w:fill="auto"/>
          </w:tcPr>
          <w:p w:rsidR="00B11C75" w:rsidRPr="0052669A" w:rsidRDefault="00B11C75" w:rsidP="00AF1ED1">
            <w:pPr>
              <w:spacing w:line="360" w:lineRule="auto"/>
              <w:jc w:val="center"/>
              <w:rPr>
                <w:rFonts w:ascii="Calibri" w:eastAsia="Times New Roman" w:hAnsi="Calibri" w:cs="Calibri"/>
                <w:lang w:val="en-US" w:eastAsia="el-GR"/>
              </w:rPr>
            </w:pP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B11C75" w:rsidRPr="0052669A" w:rsidTr="00AF1ED1">
        <w:trPr>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S2-2 Distribuzione di genere in numero e percentuale a livello di top management tra i dipendenti.</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B11C75" w:rsidRPr="0052669A" w:rsidTr="00AF1ED1">
        <w:trPr>
          <w:jc w:val="center"/>
        </w:trPr>
        <w:tc>
          <w:tcPr>
            <w:tcW w:w="5670" w:type="dxa"/>
            <w:shd w:val="clear" w:color="auto" w:fill="auto"/>
          </w:tcPr>
          <w:p w:rsidR="005E5509" w:rsidRPr="00CC12FE" w:rsidRDefault="00146435">
            <w:pPr>
              <w:spacing w:line="360" w:lineRule="auto"/>
              <w:jc w:val="both"/>
              <w:rPr>
                <w:rFonts w:ascii="Calibri" w:eastAsia="Times New Roman" w:hAnsi="Calibri" w:cs="Calibri"/>
                <w:lang w:val="it-IT" w:eastAsia="el-GR"/>
              </w:rPr>
            </w:pPr>
            <w:r w:rsidRPr="00CC12FE">
              <w:rPr>
                <w:rFonts w:ascii="Calibri" w:eastAsia="Times New Roman" w:hAnsi="Calibri" w:cs="Calibri"/>
                <w:lang w:val="it-IT" w:eastAsia="el-GR"/>
              </w:rPr>
              <w:t>S2-3 Distribuzione dei dipendenti per fascia d'età</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B11C75" w:rsidRPr="0052669A" w:rsidTr="00AF1ED1">
        <w:trPr>
          <w:jc w:val="center"/>
        </w:trPr>
        <w:tc>
          <w:tcPr>
            <w:tcW w:w="5670" w:type="dxa"/>
            <w:shd w:val="clear" w:color="auto" w:fill="auto"/>
          </w:tcPr>
          <w:p w:rsidR="005E5509" w:rsidRPr="00CC12FE" w:rsidRDefault="00146435">
            <w:pPr>
              <w:spacing w:line="360" w:lineRule="auto"/>
              <w:jc w:val="both"/>
              <w:rPr>
                <w:rFonts w:ascii="Calibri" w:eastAsia="Times New Roman" w:hAnsi="Calibri" w:cs="Calibri"/>
                <w:lang w:val="it-IT" w:eastAsia="el-GR"/>
              </w:rPr>
            </w:pPr>
            <w:r w:rsidRPr="00CC12FE">
              <w:rPr>
                <w:rFonts w:ascii="Calibri" w:eastAsia="Times New Roman" w:hAnsi="Calibri" w:cs="Calibri"/>
                <w:lang w:val="it-IT" w:eastAsia="el-GR"/>
              </w:rPr>
              <w:t>S2-4 Percentuale di dipendenti con disabilità tra i dipendenti delle PMI</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B11C75" w:rsidRDefault="00B11C75" w:rsidP="00C84F0B">
      <w:pPr>
        <w:rPr>
          <w:rFonts w:ascii="Calibri" w:hAnsi="Calibri" w:cs="Calibri"/>
          <w:b/>
          <w:bCs/>
          <w:u w:val="single"/>
          <w:lang w:val="en-US" w:eastAsia="el-GR"/>
        </w:rPr>
      </w:pP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 xml:space="preserve">S2-1 si riferisce alle politiche aziendali in materia di diversità e inclusione, quindi è un indice qualitativo. L'azienda deve descrivere tali politiche </w:t>
      </w:r>
      <w:r w:rsidR="00C03A3D" w:rsidRPr="00CC12FE">
        <w:rPr>
          <w:rFonts w:ascii="Calibri" w:hAnsi="Calibri" w:cs="Calibri"/>
          <w:lang w:val="it-IT" w:eastAsia="el-GR"/>
        </w:rPr>
        <w:t xml:space="preserve">e allegare eventuali prove (come il codice etico). PerS2-2, S2-3 e S2-4 deve essere incluso un grafico. </w:t>
      </w:r>
    </w:p>
    <w:p w:rsidR="00C03A3D" w:rsidRPr="00CC12FE" w:rsidRDefault="00C03A3D" w:rsidP="00B11C75">
      <w:pPr>
        <w:jc w:val="both"/>
        <w:rPr>
          <w:rFonts w:ascii="Calibri" w:hAnsi="Calibri" w:cs="Calibri"/>
          <w:lang w:val="it-IT" w:eastAsia="el-GR"/>
        </w:rPr>
      </w:pPr>
    </w:p>
    <w:p w:rsidR="005E5509" w:rsidRPr="00CC12FE" w:rsidRDefault="00146435">
      <w:pPr>
        <w:rPr>
          <w:rFonts w:ascii="Calibri" w:hAnsi="Calibri" w:cs="Calibri"/>
          <w:b/>
          <w:bCs/>
          <w:u w:val="single"/>
          <w:lang w:val="it-IT" w:eastAsia="el-GR"/>
        </w:rPr>
      </w:pPr>
      <w:r w:rsidRPr="00CC12FE">
        <w:rPr>
          <w:rFonts w:ascii="Calibri" w:hAnsi="Calibri" w:cs="Calibri"/>
          <w:b/>
          <w:bCs/>
          <w:u w:val="single"/>
          <w:lang w:val="it-IT" w:eastAsia="el-GR"/>
        </w:rPr>
        <w:t xml:space="preserve">S3- Equilibrio vita-lavoro </w:t>
      </w:r>
    </w:p>
    <w:p w:rsidR="00C03A3D" w:rsidRPr="00CC12FE" w:rsidRDefault="00C03A3D" w:rsidP="00B11C75">
      <w:pPr>
        <w:jc w:val="both"/>
        <w:rPr>
          <w:rFonts w:ascii="Calibri" w:hAnsi="Calibri" w:cs="Calibri"/>
          <w:lang w:val="it-IT"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C03A3D" w:rsidRPr="0052669A" w:rsidTr="00AF1ED1">
        <w:trPr>
          <w:jc w:val="center"/>
        </w:trPr>
        <w:tc>
          <w:tcPr>
            <w:tcW w:w="5670" w:type="dxa"/>
            <w:shd w:val="clear" w:color="auto" w:fill="auto"/>
          </w:tcPr>
          <w:p w:rsidR="00C03A3D" w:rsidRPr="00CC12FE" w:rsidRDefault="00C03A3D" w:rsidP="00AF1ED1">
            <w:pPr>
              <w:spacing w:line="360" w:lineRule="auto"/>
              <w:jc w:val="both"/>
              <w:rPr>
                <w:rFonts w:ascii="Calibri" w:eastAsia="Times New Roman" w:hAnsi="Calibri" w:cs="Calibri"/>
                <w:lang w:val="it-IT" w:eastAsia="el-GR"/>
              </w:rPr>
            </w:pPr>
            <w:bookmarkStart w:id="75" w:name="_Hlk145054287"/>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C03A3D" w:rsidRPr="0052669A" w:rsidTr="00AF1ED1">
        <w:trPr>
          <w:trHeight w:val="456"/>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S3-1 Percentuale di dipendenti che hanno diritto ad usufruire di congedi per motivi familiari</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bookmarkEnd w:id="75"/>
      <w:tr w:rsidR="00C03A3D" w:rsidRPr="0052669A" w:rsidTr="00AF1ED1">
        <w:trPr>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S3-2 Percentuale di dipendenti aventi diritto che hanno usufruito di congedi per motivi familiari e ripartizione per sesso</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C03A3D" w:rsidRPr="0052669A" w:rsidTr="00AF1ED1">
        <w:trPr>
          <w:jc w:val="center"/>
        </w:trPr>
        <w:tc>
          <w:tcPr>
            <w:tcW w:w="5670" w:type="dxa"/>
            <w:shd w:val="clear" w:color="auto" w:fill="auto"/>
          </w:tcPr>
          <w:p w:rsidR="005E5509" w:rsidRPr="00CC12FE" w:rsidRDefault="00146435">
            <w:pPr>
              <w:spacing w:line="360" w:lineRule="auto"/>
              <w:jc w:val="both"/>
              <w:rPr>
                <w:rFonts w:ascii="Calibri" w:eastAsia="Times New Roman" w:hAnsi="Calibri" w:cs="Calibri"/>
                <w:lang w:val="it-IT" w:eastAsia="el-GR"/>
              </w:rPr>
            </w:pPr>
            <w:r w:rsidRPr="00CC12FE">
              <w:rPr>
                <w:rFonts w:ascii="Calibri" w:eastAsia="Times New Roman" w:hAnsi="Calibri" w:cs="Calibri"/>
                <w:lang w:val="it-IT" w:eastAsia="el-GR"/>
              </w:rPr>
              <w:t>S3-3 Numero di ore extra lavorate dai dipendenti all'anno</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C03A3D" w:rsidRPr="0052669A" w:rsidTr="00AF1ED1">
        <w:trPr>
          <w:jc w:val="center"/>
        </w:trPr>
        <w:tc>
          <w:tcPr>
            <w:tcW w:w="5670" w:type="dxa"/>
            <w:shd w:val="clear" w:color="auto" w:fill="auto"/>
          </w:tcPr>
          <w:p w:rsidR="005E5509" w:rsidRPr="00CC12FE" w:rsidRDefault="00146435">
            <w:pPr>
              <w:spacing w:line="360" w:lineRule="auto"/>
              <w:jc w:val="both"/>
              <w:rPr>
                <w:rFonts w:ascii="Calibri" w:eastAsia="Times New Roman" w:hAnsi="Calibri" w:cs="Calibri"/>
                <w:lang w:val="it-IT" w:eastAsia="el-GR"/>
              </w:rPr>
            </w:pPr>
            <w:r w:rsidRPr="00CC12FE">
              <w:rPr>
                <w:rFonts w:ascii="Calibri" w:eastAsia="Times New Roman" w:hAnsi="Calibri" w:cs="Calibri"/>
                <w:lang w:val="it-IT" w:eastAsia="el-GR"/>
              </w:rPr>
              <w:t>S3-4 Politiche per il mantenimento dell'equilibrio tra lavoro e vita privata (politiche di reperibilità/stand by)</w:t>
            </w:r>
          </w:p>
        </w:tc>
        <w:tc>
          <w:tcPr>
            <w:tcW w:w="1275" w:type="dxa"/>
            <w:shd w:val="clear" w:color="auto" w:fill="auto"/>
          </w:tcPr>
          <w:p w:rsidR="00C03A3D" w:rsidRPr="00CC12FE" w:rsidRDefault="00C03A3D" w:rsidP="00AF1ED1">
            <w:pPr>
              <w:spacing w:line="360" w:lineRule="auto"/>
              <w:jc w:val="center"/>
              <w:rPr>
                <w:rFonts w:ascii="Calibri" w:eastAsia="Times New Roman" w:hAnsi="Calibri" w:cs="Calibri"/>
                <w:lang w:val="it-IT" w:eastAsia="el-GR"/>
              </w:rPr>
            </w:pPr>
          </w:p>
        </w:tc>
        <w:tc>
          <w:tcPr>
            <w:tcW w:w="1276" w:type="dxa"/>
            <w:shd w:val="clear" w:color="auto" w:fill="auto"/>
          </w:tcPr>
          <w:p w:rsidR="00C03A3D" w:rsidRPr="00CC12FE" w:rsidRDefault="00C03A3D" w:rsidP="00AF1ED1">
            <w:pPr>
              <w:spacing w:line="360" w:lineRule="auto"/>
              <w:jc w:val="center"/>
              <w:rPr>
                <w:rFonts w:ascii="Calibri" w:eastAsia="Times New Roman" w:hAnsi="Calibri" w:cs="Calibri"/>
                <w:lang w:val="it-IT" w:eastAsia="el-GR"/>
              </w:rPr>
            </w:pP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C03A3D" w:rsidRDefault="00C03A3D" w:rsidP="00B11C75">
      <w:pPr>
        <w:jc w:val="both"/>
        <w:rPr>
          <w:rFonts w:ascii="Calibri" w:hAnsi="Calibri" w:cs="Calibri"/>
          <w:lang w:val="en-US" w:eastAsia="el-GR"/>
        </w:rPr>
      </w:pPr>
    </w:p>
    <w:p w:rsidR="00B06432" w:rsidRDefault="00B06432">
      <w:pPr>
        <w:spacing w:line="360" w:lineRule="auto"/>
        <w:rPr>
          <w:rFonts w:ascii="Calibri" w:hAnsi="Calibri" w:cs="Calibri"/>
          <w:lang w:val="it-IT" w:eastAsia="el-GR"/>
        </w:rPr>
      </w:pPr>
    </w:p>
    <w:p w:rsidR="005E5509" w:rsidRPr="00CC12FE" w:rsidRDefault="00146435">
      <w:pPr>
        <w:spacing w:line="360" w:lineRule="auto"/>
        <w:rPr>
          <w:rFonts w:ascii="Calibri" w:hAnsi="Calibri" w:cs="Calibri"/>
          <w:lang w:val="it-IT" w:eastAsia="el-GR"/>
        </w:rPr>
      </w:pPr>
      <w:r w:rsidRPr="00CC12FE">
        <w:rPr>
          <w:rFonts w:ascii="Calibri" w:hAnsi="Calibri" w:cs="Calibri"/>
          <w:lang w:val="it-IT" w:eastAsia="el-GR"/>
        </w:rPr>
        <w:t>Per ogni risultato deve essere incluso un diagramma e per S3-4 le politiche seguite devono essere elencate epigrammaticamente e poi analizzate al di fuori della tabella nel caso in cui siano necessarie ulteriori spiegazioni.</w:t>
      </w:r>
    </w:p>
    <w:p w:rsidR="00817BA9" w:rsidRPr="00CC12FE" w:rsidRDefault="00817BA9" w:rsidP="00C03A3D">
      <w:pPr>
        <w:rPr>
          <w:rFonts w:ascii="Calibri" w:hAnsi="Calibri" w:cs="Calibri"/>
          <w:b/>
          <w:bCs/>
          <w:u w:val="single"/>
          <w:lang w:val="it-IT" w:eastAsia="el-GR"/>
        </w:rPr>
      </w:pPr>
    </w:p>
    <w:p w:rsidR="005E5509" w:rsidRPr="00CC12FE" w:rsidRDefault="00146435">
      <w:pPr>
        <w:rPr>
          <w:rFonts w:ascii="Calibri" w:hAnsi="Calibri" w:cs="Calibri"/>
          <w:b/>
          <w:bCs/>
          <w:u w:val="single"/>
          <w:lang w:val="it-IT" w:eastAsia="el-GR"/>
        </w:rPr>
      </w:pPr>
      <w:r w:rsidRPr="00CC12FE">
        <w:rPr>
          <w:rFonts w:ascii="Calibri" w:hAnsi="Calibri" w:cs="Calibri"/>
          <w:b/>
          <w:bCs/>
          <w:u w:val="single"/>
          <w:lang w:val="it-IT" w:eastAsia="el-GR"/>
        </w:rPr>
        <w:t xml:space="preserve">S4- Formazione e sviluppo delle competenze </w:t>
      </w:r>
    </w:p>
    <w:p w:rsidR="00C03A3D" w:rsidRPr="00CC12FE" w:rsidRDefault="00C03A3D" w:rsidP="00C03A3D">
      <w:pPr>
        <w:spacing w:line="360" w:lineRule="auto"/>
        <w:rPr>
          <w:lang w:val="it-IT"/>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C03A3D" w:rsidRPr="0052669A" w:rsidTr="00AF1ED1">
        <w:trPr>
          <w:jc w:val="center"/>
        </w:trPr>
        <w:tc>
          <w:tcPr>
            <w:tcW w:w="5670" w:type="dxa"/>
            <w:shd w:val="clear" w:color="auto" w:fill="auto"/>
          </w:tcPr>
          <w:p w:rsidR="00C03A3D" w:rsidRPr="00CC12FE" w:rsidRDefault="00C03A3D" w:rsidP="00AF1ED1">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C03A3D" w:rsidRPr="0052669A" w:rsidTr="00AF1ED1">
        <w:trPr>
          <w:trHeight w:val="456"/>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 xml:space="preserve">S4-1 </w:t>
            </w:r>
            <w:r w:rsidR="00112DC1" w:rsidRPr="00CC12FE">
              <w:rPr>
                <w:rFonts w:ascii="Calibri" w:eastAsia="Times New Roman" w:hAnsi="Calibri" w:cs="Calibri"/>
                <w:lang w:val="it-IT" w:eastAsia="el-GR"/>
              </w:rPr>
              <w:t>Percentuale di dipendenti che hanno partecipato a revisioni periodiche delle prestazioni e dello sviluppo della carriera; tali informazioni devono essere suddivise per categoria di dipendenti e per sesso.</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C03A3D" w:rsidRPr="0052669A" w:rsidTr="00AF1ED1">
        <w:trPr>
          <w:jc w:val="center"/>
        </w:trPr>
        <w:tc>
          <w:tcPr>
            <w:tcW w:w="5670" w:type="dxa"/>
            <w:shd w:val="clear" w:color="auto" w:fill="auto"/>
          </w:tcPr>
          <w:p w:rsidR="005E5509" w:rsidRPr="00CC12FE" w:rsidRDefault="00146435">
            <w:pPr>
              <w:rPr>
                <w:rFonts w:ascii="Calibri" w:eastAsia="Times New Roman" w:hAnsi="Calibri" w:cs="Calibri"/>
                <w:lang w:val="it-IT" w:eastAsia="el-GR"/>
              </w:rPr>
            </w:pPr>
            <w:r w:rsidRPr="00CC12FE">
              <w:rPr>
                <w:rFonts w:ascii="Calibri" w:eastAsia="Times New Roman" w:hAnsi="Calibri" w:cs="Calibri"/>
                <w:lang w:val="it-IT" w:eastAsia="el-GR"/>
              </w:rPr>
              <w:t xml:space="preserve">S4-2 </w:t>
            </w:r>
            <w:r w:rsidR="00112DC1" w:rsidRPr="00CC12FE">
              <w:rPr>
                <w:rFonts w:ascii="Calibri" w:eastAsia="Times New Roman" w:hAnsi="Calibri" w:cs="Calibri"/>
                <w:lang w:val="it-IT" w:eastAsia="el-GR"/>
              </w:rPr>
              <w:t>Numero medio di or</w:t>
            </w:r>
            <w:r w:rsidR="00B06432">
              <w:rPr>
                <w:rFonts w:ascii="Calibri" w:eastAsia="Times New Roman" w:hAnsi="Calibri" w:cs="Calibri"/>
                <w:lang w:val="it-IT" w:eastAsia="el-GR"/>
              </w:rPr>
              <w:t xml:space="preserve">e di formazione per </w:t>
            </w:r>
            <w:r w:rsidR="00112DC1" w:rsidRPr="00CC12FE">
              <w:rPr>
                <w:rFonts w:ascii="Calibri" w:eastAsia="Times New Roman" w:hAnsi="Calibri" w:cs="Calibri"/>
                <w:lang w:val="it-IT" w:eastAsia="el-GR"/>
              </w:rPr>
              <w:t>dipendente, per categoria di dipendenti e per sesso</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C03A3D" w:rsidRDefault="00C03A3D" w:rsidP="00C03A3D">
      <w:pPr>
        <w:spacing w:line="360" w:lineRule="auto"/>
        <w:rPr>
          <w:rFonts w:ascii="Calibri" w:eastAsia="Times New Roman" w:hAnsi="Calibri" w:cs="Calibri"/>
          <w:lang w:val="en-US" w:eastAsia="el-GR"/>
        </w:rPr>
      </w:pPr>
    </w:p>
    <w:p w:rsidR="005E5509" w:rsidRPr="00CC12FE" w:rsidRDefault="00146435">
      <w:pPr>
        <w:spacing w:line="360" w:lineRule="auto"/>
        <w:rPr>
          <w:rFonts w:ascii="Calibri" w:eastAsia="Times New Roman" w:hAnsi="Calibri" w:cs="Calibri"/>
          <w:lang w:val="it-IT" w:eastAsia="el-GR"/>
        </w:rPr>
      </w:pPr>
      <w:r w:rsidRPr="00CC12FE">
        <w:rPr>
          <w:rFonts w:ascii="Calibri" w:hAnsi="Calibri" w:cs="Calibri"/>
          <w:lang w:val="it-IT" w:eastAsia="el-GR"/>
        </w:rPr>
        <w:t>Per ogni risultato deve essere incluso un diagramma.</w:t>
      </w:r>
    </w:p>
    <w:p w:rsidR="00817BA9" w:rsidRPr="00CC12FE" w:rsidRDefault="00817BA9" w:rsidP="00112DC1">
      <w:pPr>
        <w:rPr>
          <w:rFonts w:ascii="Calibri" w:hAnsi="Calibri" w:cs="Calibri"/>
          <w:b/>
          <w:bCs/>
          <w:u w:val="single"/>
          <w:lang w:val="it-IT" w:eastAsia="el-GR"/>
        </w:rPr>
      </w:pPr>
    </w:p>
    <w:p w:rsidR="005E5509" w:rsidRDefault="00146435">
      <w:pPr>
        <w:rPr>
          <w:rFonts w:ascii="Calibri" w:hAnsi="Calibri" w:cs="Calibri"/>
          <w:b/>
          <w:bCs/>
          <w:u w:val="single"/>
          <w:lang w:val="en-US" w:eastAsia="el-GR"/>
        </w:rPr>
      </w:pPr>
      <w:r>
        <w:rPr>
          <w:rFonts w:ascii="Calibri" w:hAnsi="Calibri" w:cs="Calibri"/>
          <w:b/>
          <w:bCs/>
          <w:u w:val="single"/>
          <w:lang w:val="en-US" w:eastAsia="el-GR"/>
        </w:rPr>
        <w:t>S5-Pr</w:t>
      </w:r>
      <w:r w:rsidR="00B06432">
        <w:rPr>
          <w:rFonts w:ascii="Calibri" w:hAnsi="Calibri" w:cs="Calibri"/>
          <w:b/>
          <w:bCs/>
          <w:u w:val="single"/>
          <w:lang w:val="en-US" w:eastAsia="el-GR"/>
        </w:rPr>
        <w:t>evidenza</w:t>
      </w:r>
      <w:r w:rsidRPr="00B11C75">
        <w:rPr>
          <w:rFonts w:ascii="Calibri" w:hAnsi="Calibri" w:cs="Calibri"/>
          <w:b/>
          <w:bCs/>
          <w:u w:val="single"/>
          <w:lang w:val="en-US" w:eastAsia="el-GR"/>
        </w:rPr>
        <w:t xml:space="preserve"> sociale</w:t>
      </w:r>
    </w:p>
    <w:p w:rsidR="00112DC1" w:rsidRDefault="00112DC1" w:rsidP="00112DC1">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112DC1" w:rsidRPr="0052669A" w:rsidTr="00AF1ED1">
        <w:trPr>
          <w:jc w:val="center"/>
        </w:trPr>
        <w:tc>
          <w:tcPr>
            <w:tcW w:w="5670" w:type="dxa"/>
            <w:shd w:val="clear" w:color="auto" w:fill="auto"/>
          </w:tcPr>
          <w:p w:rsidR="00112DC1" w:rsidRPr="0052669A" w:rsidRDefault="00112DC1" w:rsidP="00AF1ED1">
            <w:pPr>
              <w:spacing w:line="360" w:lineRule="auto"/>
              <w:jc w:val="both"/>
              <w:rPr>
                <w:rFonts w:ascii="Calibri" w:eastAsia="Times New Roman" w:hAnsi="Calibri" w:cs="Calibri"/>
                <w:lang w:val="en-US"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112DC1" w:rsidRPr="0052669A" w:rsidTr="00AF1ED1">
        <w:trPr>
          <w:trHeight w:val="456"/>
          <w:jc w:val="center"/>
        </w:trPr>
        <w:tc>
          <w:tcPr>
            <w:tcW w:w="5670" w:type="dxa"/>
            <w:shd w:val="clear" w:color="auto" w:fill="auto"/>
          </w:tcPr>
          <w:p w:rsidR="005E5509" w:rsidRPr="00CC12FE" w:rsidRDefault="00146435" w:rsidP="00B06432">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 xml:space="preserve">S5-1 Percentuale di dipendenti coperti da </w:t>
            </w:r>
            <w:r w:rsidR="00B06432">
              <w:rPr>
                <w:rFonts w:ascii="Calibri" w:eastAsia="Times New Roman" w:hAnsi="Calibri" w:cs="Calibri"/>
                <w:lang w:val="it-IT" w:eastAsia="el-GR"/>
              </w:rPr>
              <w:t xml:space="preserve">previdenza </w:t>
            </w:r>
            <w:r w:rsidRPr="00CC12FE">
              <w:rPr>
                <w:rFonts w:ascii="Calibri" w:eastAsia="Times New Roman" w:hAnsi="Calibri" w:cs="Calibri"/>
                <w:lang w:val="it-IT" w:eastAsia="el-GR"/>
              </w:rPr>
              <w:t>sociale, attraverso programmi pubblici o prestazioni offerte dall'impresa, contro la perdita di reddito dovuta a uno dei seguenti eventi importanti della vita</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112DC1" w:rsidRDefault="00112DC1" w:rsidP="00112DC1">
      <w:pPr>
        <w:rPr>
          <w:rFonts w:ascii="Calibri" w:hAnsi="Calibri" w:cs="Calibri"/>
          <w:b/>
          <w:bCs/>
          <w:u w:val="single"/>
          <w:lang w:val="en-US" w:eastAsia="el-GR"/>
        </w:rPr>
      </w:pP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 xml:space="preserve">Per S5-1 devono essere inclusi un diagramma e un grafico a torta. Il diagramma a torta illustrerà il numero di dipendenti coperti contro la perdita di reddito per (a) malattia; (b) disoccupazione a partire dal momento in cui il lavoratore lavora per l'impresa; (c) infortunio sul lavoro e invalidità acquisita; (d) congedo di maternità; e (e) pensionamento. </w:t>
      </w:r>
    </w:p>
    <w:p w:rsidR="00817BA9" w:rsidRPr="00CC12FE" w:rsidRDefault="00817BA9" w:rsidP="00112DC1">
      <w:pPr>
        <w:spacing w:line="360" w:lineRule="auto"/>
        <w:jc w:val="both"/>
        <w:rPr>
          <w:rFonts w:ascii="Calibri" w:hAnsi="Calibri" w:cs="Calibri"/>
          <w:lang w:val="it-IT" w:eastAsia="el-GR"/>
        </w:rPr>
      </w:pPr>
    </w:p>
    <w:p w:rsidR="005E5509" w:rsidRDefault="00146435">
      <w:pPr>
        <w:spacing w:before="240" w:after="240"/>
        <w:rPr>
          <w:rFonts w:ascii="Calibri" w:hAnsi="Calibri" w:cs="Calibri"/>
          <w:b/>
          <w:bCs/>
          <w:u w:val="single"/>
          <w:lang w:val="en-US" w:eastAsia="el-GR"/>
        </w:rPr>
      </w:pPr>
      <w:r w:rsidRPr="00112DC1">
        <w:rPr>
          <w:rFonts w:ascii="Calibri" w:hAnsi="Calibri" w:cs="Calibri"/>
          <w:b/>
          <w:bCs/>
          <w:u w:val="single"/>
          <w:lang w:val="en-US" w:eastAsia="el-GR"/>
        </w:rPr>
        <w:lastRenderedPageBreak/>
        <w:t>S6-Impegno dei dipendenti</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112DC1" w:rsidRPr="0052669A" w:rsidTr="00AF1ED1">
        <w:trPr>
          <w:jc w:val="center"/>
        </w:trPr>
        <w:tc>
          <w:tcPr>
            <w:tcW w:w="5670" w:type="dxa"/>
            <w:shd w:val="clear" w:color="auto" w:fill="auto"/>
          </w:tcPr>
          <w:p w:rsidR="00112DC1" w:rsidRPr="0052669A" w:rsidRDefault="00112DC1" w:rsidP="00AF1ED1">
            <w:pPr>
              <w:spacing w:line="360" w:lineRule="auto"/>
              <w:jc w:val="both"/>
              <w:rPr>
                <w:rFonts w:ascii="Calibri" w:eastAsia="Times New Roman" w:hAnsi="Calibri" w:cs="Calibri"/>
                <w:lang w:val="en-US"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112DC1" w:rsidRPr="0052669A" w:rsidTr="00AF1ED1">
        <w:trPr>
          <w:trHeight w:val="456"/>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S6-1 Punteggio/livello di impegno</w:t>
            </w:r>
          </w:p>
        </w:tc>
        <w:tc>
          <w:tcPr>
            <w:tcW w:w="1275" w:type="dxa"/>
            <w:shd w:val="clear" w:color="auto" w:fill="auto"/>
          </w:tcPr>
          <w:p w:rsidR="00112DC1" w:rsidRPr="00CC12FE" w:rsidRDefault="00112DC1" w:rsidP="00AF1ED1">
            <w:pPr>
              <w:spacing w:line="360" w:lineRule="auto"/>
              <w:jc w:val="center"/>
              <w:rPr>
                <w:rFonts w:ascii="Calibri" w:eastAsia="Times New Roman" w:hAnsi="Calibri" w:cs="Calibri"/>
                <w:lang w:val="it-IT" w:eastAsia="el-GR"/>
              </w:rPr>
            </w:pPr>
          </w:p>
        </w:tc>
        <w:tc>
          <w:tcPr>
            <w:tcW w:w="1276" w:type="dxa"/>
            <w:shd w:val="clear" w:color="auto" w:fill="auto"/>
          </w:tcPr>
          <w:p w:rsidR="00112DC1" w:rsidRPr="00CC12FE" w:rsidRDefault="00112DC1" w:rsidP="00AF1ED1">
            <w:pPr>
              <w:spacing w:line="360" w:lineRule="auto"/>
              <w:jc w:val="center"/>
              <w:rPr>
                <w:rFonts w:ascii="Calibri" w:eastAsia="Times New Roman" w:hAnsi="Calibri" w:cs="Calibri"/>
                <w:lang w:val="it-IT" w:eastAsia="el-GR"/>
              </w:rPr>
            </w:pP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112DC1" w:rsidRPr="0052669A" w:rsidTr="00AF1ED1">
        <w:trPr>
          <w:jc w:val="center"/>
        </w:trPr>
        <w:tc>
          <w:tcPr>
            <w:tcW w:w="5670" w:type="dxa"/>
            <w:shd w:val="clear" w:color="auto" w:fill="auto"/>
          </w:tcPr>
          <w:p w:rsidR="005E5509" w:rsidRPr="00CC12FE" w:rsidRDefault="00146435" w:rsidP="00B06432">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S6-2 Permanenza media dei dipendenti</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112DC1" w:rsidRDefault="00112DC1" w:rsidP="00112DC1">
      <w:pPr>
        <w:spacing w:line="360" w:lineRule="auto"/>
        <w:jc w:val="both"/>
        <w:rPr>
          <w:rFonts w:ascii="Calibri" w:hAnsi="Calibri" w:cs="Calibri"/>
          <w:lang w:val="en-US" w:eastAsia="el-GR"/>
        </w:rPr>
      </w:pPr>
    </w:p>
    <w:p w:rsidR="005E5509" w:rsidRPr="00CC12FE" w:rsidRDefault="00146435">
      <w:pPr>
        <w:spacing w:line="360" w:lineRule="auto"/>
        <w:jc w:val="both"/>
        <w:rPr>
          <w:rFonts w:ascii="Calibri" w:hAnsi="Calibri" w:cs="Calibri"/>
          <w:lang w:val="it-IT" w:eastAsia="el-GR"/>
        </w:rPr>
      </w:pPr>
      <w:r w:rsidRPr="00CC12FE">
        <w:rPr>
          <w:rFonts w:ascii="Calibri" w:hAnsi="Calibri" w:cs="Calibri"/>
          <w:lang w:val="it-IT" w:eastAsia="el-GR"/>
        </w:rPr>
        <w:t>Solo per S6-2 deve essere incluso un diagramma.</w:t>
      </w:r>
    </w:p>
    <w:p w:rsidR="00817BA9" w:rsidRPr="00CC12FE" w:rsidRDefault="00817BA9" w:rsidP="00112DC1">
      <w:pPr>
        <w:spacing w:line="360" w:lineRule="auto"/>
        <w:jc w:val="both"/>
        <w:rPr>
          <w:rFonts w:ascii="Calibri" w:hAnsi="Calibri" w:cs="Calibri"/>
          <w:lang w:val="it-IT" w:eastAsia="el-GR"/>
        </w:rPr>
      </w:pPr>
    </w:p>
    <w:p w:rsidR="005E5509" w:rsidRPr="00CC12FE" w:rsidRDefault="00146435">
      <w:pPr>
        <w:spacing w:before="240" w:after="240"/>
        <w:rPr>
          <w:rFonts w:ascii="Calibri" w:hAnsi="Calibri" w:cs="Calibri"/>
          <w:b/>
          <w:bCs/>
          <w:u w:val="single"/>
          <w:lang w:val="it-IT" w:eastAsia="el-GR"/>
        </w:rPr>
      </w:pPr>
      <w:r w:rsidRPr="00CC12FE">
        <w:rPr>
          <w:rFonts w:ascii="Calibri" w:hAnsi="Calibri" w:cs="Calibri"/>
          <w:b/>
          <w:bCs/>
          <w:u w:val="single"/>
          <w:lang w:val="it-IT" w:eastAsia="el-GR"/>
        </w:rPr>
        <w:t>S7-Salute e sicurezza dei dipendenti</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3530"/>
      </w:tblGrid>
      <w:tr w:rsidR="00B516FA" w:rsidRPr="0052669A" w:rsidTr="00B516FA">
        <w:trPr>
          <w:trHeight w:val="458"/>
          <w:jc w:val="center"/>
        </w:trPr>
        <w:tc>
          <w:tcPr>
            <w:tcW w:w="5795" w:type="dxa"/>
            <w:shd w:val="clear" w:color="auto" w:fill="auto"/>
          </w:tcPr>
          <w:p w:rsidR="00B516FA" w:rsidRPr="00CC12FE" w:rsidRDefault="00B516FA" w:rsidP="00AF1ED1">
            <w:pPr>
              <w:spacing w:line="360" w:lineRule="auto"/>
              <w:jc w:val="both"/>
              <w:rPr>
                <w:rFonts w:ascii="Calibri" w:eastAsia="Times New Roman" w:hAnsi="Calibri" w:cs="Calibri"/>
                <w:lang w:val="it-IT" w:eastAsia="el-GR"/>
              </w:rPr>
            </w:pPr>
          </w:p>
        </w:tc>
        <w:tc>
          <w:tcPr>
            <w:tcW w:w="3530"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B516FA" w:rsidRPr="0052669A" w:rsidTr="00B516FA">
        <w:trPr>
          <w:trHeight w:val="481"/>
          <w:jc w:val="center"/>
        </w:trPr>
        <w:tc>
          <w:tcPr>
            <w:tcW w:w="5795"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S7-1 Misure adottate per proteggere la salute e la sicurezza</w:t>
            </w:r>
          </w:p>
        </w:tc>
        <w:tc>
          <w:tcPr>
            <w:tcW w:w="3530"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B516FA" w:rsidRPr="0052669A" w:rsidTr="00B516FA">
        <w:trPr>
          <w:trHeight w:val="458"/>
          <w:jc w:val="center"/>
        </w:trPr>
        <w:tc>
          <w:tcPr>
            <w:tcW w:w="5795"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S7-2 Certificazioni in materia di salute e sicurezza sul lavoro</w:t>
            </w:r>
          </w:p>
        </w:tc>
        <w:tc>
          <w:tcPr>
            <w:tcW w:w="3530"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817BA9" w:rsidRPr="00B06432" w:rsidRDefault="00146435" w:rsidP="00B516FA">
      <w:pPr>
        <w:spacing w:before="240" w:line="360" w:lineRule="auto"/>
        <w:jc w:val="both"/>
        <w:rPr>
          <w:rFonts w:ascii="Calibri" w:hAnsi="Calibri" w:cs="Calibri"/>
          <w:lang w:val="it-IT" w:eastAsia="el-GR"/>
        </w:rPr>
      </w:pPr>
      <w:r w:rsidRPr="00CC12FE">
        <w:rPr>
          <w:rFonts w:ascii="Calibri" w:hAnsi="Calibri" w:cs="Calibri"/>
          <w:lang w:val="it-IT" w:eastAsia="el-GR"/>
        </w:rPr>
        <w:t xml:space="preserve">Per ogni risultato devono essere inclusi testo e descrizione. </w:t>
      </w:r>
      <w:r w:rsidR="00831E27" w:rsidRPr="00CC12FE">
        <w:rPr>
          <w:rFonts w:ascii="Calibri" w:hAnsi="Calibri" w:cs="Calibri"/>
          <w:lang w:val="it-IT" w:eastAsia="el-GR"/>
        </w:rPr>
        <w:t>Le misure e le certificazioni devono essere elencate in modo epigrammatico e poi analizzate al di fuori della tabella nel caso in cui siano necessarie ulteriori spiegazioni.</w:t>
      </w:r>
    </w:p>
    <w:p w:rsidR="005E5509" w:rsidRPr="00CC12FE" w:rsidRDefault="00146435">
      <w:pPr>
        <w:spacing w:before="240" w:after="240"/>
        <w:rPr>
          <w:rFonts w:ascii="Calibri" w:hAnsi="Calibri" w:cs="Calibri"/>
          <w:b/>
          <w:bCs/>
          <w:u w:val="single"/>
          <w:lang w:val="it-IT" w:eastAsia="el-GR"/>
        </w:rPr>
      </w:pPr>
      <w:r w:rsidRPr="00CC12FE">
        <w:rPr>
          <w:rFonts w:ascii="Calibri" w:hAnsi="Calibri" w:cs="Calibri"/>
          <w:b/>
          <w:bCs/>
          <w:u w:val="single"/>
          <w:lang w:val="it-IT" w:eastAsia="el-GR"/>
        </w:rPr>
        <w:t>S8-Protezione dei dati e della privacy dei clienti</w:t>
      </w:r>
    </w:p>
    <w:p w:rsidR="005E5509" w:rsidRPr="00CC12FE" w:rsidRDefault="00146435">
      <w:pPr>
        <w:spacing w:before="240" w:after="240" w:line="360" w:lineRule="auto"/>
        <w:jc w:val="both"/>
        <w:rPr>
          <w:rFonts w:ascii="Calibri" w:hAnsi="Calibri" w:cs="Calibri"/>
          <w:lang w:val="it-IT" w:eastAsia="el-GR"/>
        </w:rPr>
      </w:pPr>
      <w:r w:rsidRPr="00CC12FE">
        <w:rPr>
          <w:rFonts w:ascii="Calibri" w:hAnsi="Calibri" w:cs="Calibri"/>
          <w:lang w:val="it-IT" w:eastAsia="el-GR"/>
        </w:rPr>
        <w:t xml:space="preserve">Devono essere inclusi solo il testo e la descrizione delle politiche di protezione dei dati e della privacy del cliente. </w:t>
      </w:r>
    </w:p>
    <w:p w:rsidR="00817BA9" w:rsidRPr="00CC12FE" w:rsidRDefault="00817BA9" w:rsidP="00831E27">
      <w:pPr>
        <w:spacing w:before="240" w:after="240" w:line="360" w:lineRule="auto"/>
        <w:jc w:val="both"/>
        <w:rPr>
          <w:rFonts w:ascii="Calibri" w:hAnsi="Calibri" w:cs="Calibri"/>
          <w:lang w:val="it-IT" w:eastAsia="el-GR"/>
        </w:rPr>
      </w:pPr>
    </w:p>
    <w:p w:rsidR="005E5509" w:rsidRPr="00CC12FE" w:rsidRDefault="00146435">
      <w:pPr>
        <w:spacing w:before="240" w:after="240"/>
        <w:rPr>
          <w:rFonts w:ascii="Calibri" w:hAnsi="Calibri" w:cs="Calibri"/>
          <w:b/>
          <w:bCs/>
          <w:u w:val="single"/>
          <w:lang w:val="it-IT" w:eastAsia="el-GR"/>
        </w:rPr>
      </w:pPr>
      <w:r w:rsidRPr="00CC12FE">
        <w:rPr>
          <w:rFonts w:ascii="Calibri" w:hAnsi="Calibri" w:cs="Calibri"/>
          <w:b/>
          <w:bCs/>
          <w:u w:val="single"/>
          <w:lang w:val="it-IT" w:eastAsia="el-GR"/>
        </w:rPr>
        <w:t>S9 - Coinvolgimento e sostegno della comunità</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831E27" w:rsidRPr="0052669A" w:rsidTr="00AF1ED1">
        <w:trPr>
          <w:jc w:val="center"/>
        </w:trPr>
        <w:tc>
          <w:tcPr>
            <w:tcW w:w="5670" w:type="dxa"/>
            <w:shd w:val="clear" w:color="auto" w:fill="auto"/>
          </w:tcPr>
          <w:p w:rsidR="00831E27" w:rsidRPr="00CC12FE" w:rsidRDefault="00831E27" w:rsidP="00AF1ED1">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831E27" w:rsidRPr="0052669A" w:rsidTr="00AF1ED1">
        <w:trPr>
          <w:trHeight w:val="456"/>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S9-1 Numero di progetti comunitari</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831E27" w:rsidRPr="0052669A" w:rsidTr="00AF1ED1">
        <w:trPr>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S9-2 Numero di iniziative di volontariato</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831E27" w:rsidRPr="0052669A" w:rsidTr="00AF1ED1">
        <w:trPr>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lastRenderedPageBreak/>
              <w:t>S9-3 Sostegno ai programmi di sviluppo della comunità</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r>
    </w:tbl>
    <w:p w:rsidR="005E5509" w:rsidRPr="00CC12FE" w:rsidRDefault="00146435">
      <w:pPr>
        <w:spacing w:before="240" w:after="240"/>
        <w:rPr>
          <w:rFonts w:ascii="Calibri" w:hAnsi="Calibri" w:cs="Calibri"/>
          <w:lang w:val="it-IT" w:eastAsia="el-GR"/>
        </w:rPr>
      </w:pPr>
      <w:r w:rsidRPr="00CC12FE">
        <w:rPr>
          <w:rFonts w:ascii="Calibri" w:hAnsi="Calibri" w:cs="Calibri"/>
          <w:lang w:val="it-IT" w:eastAsia="el-GR"/>
        </w:rPr>
        <w:t>Per ogni risultato deve essere incluso un diagramma.</w:t>
      </w:r>
    </w:p>
    <w:p w:rsidR="00817BA9" w:rsidRPr="00CC12FE" w:rsidRDefault="00817BA9" w:rsidP="00B516FA">
      <w:pPr>
        <w:spacing w:before="240" w:after="240"/>
        <w:rPr>
          <w:rFonts w:ascii="Calibri" w:hAnsi="Calibri" w:cs="Calibri"/>
          <w:lang w:val="it-IT" w:eastAsia="el-GR"/>
        </w:rPr>
      </w:pPr>
    </w:p>
    <w:p w:rsidR="005E5509" w:rsidRPr="00CC12FE" w:rsidRDefault="00146435">
      <w:pPr>
        <w:rPr>
          <w:rFonts w:ascii="Calibri" w:hAnsi="Calibri" w:cs="Calibri"/>
          <w:b/>
          <w:bCs/>
          <w:u w:val="single"/>
          <w:lang w:val="it-IT" w:eastAsia="el-GR"/>
        </w:rPr>
      </w:pPr>
      <w:bookmarkStart w:id="76" w:name="_Toc144829196"/>
      <w:r w:rsidRPr="00CC12FE">
        <w:rPr>
          <w:rFonts w:ascii="Calibri" w:hAnsi="Calibri" w:cs="Calibri"/>
          <w:b/>
          <w:bCs/>
          <w:u w:val="single"/>
          <w:lang w:val="it-IT" w:eastAsia="el-GR"/>
        </w:rPr>
        <w:t>S10-Retribuzione dei dipendenti (divario retributivo e retribuzione totale)</w:t>
      </w:r>
    </w:p>
    <w:p w:rsidR="00831E27" w:rsidRPr="00CC12FE" w:rsidRDefault="00831E27" w:rsidP="00831E27">
      <w:pPr>
        <w:rPr>
          <w:lang w:val="it-IT"/>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831E27" w:rsidRPr="0052669A" w:rsidTr="00AF1ED1">
        <w:trPr>
          <w:jc w:val="center"/>
        </w:trPr>
        <w:tc>
          <w:tcPr>
            <w:tcW w:w="5670" w:type="dxa"/>
            <w:shd w:val="clear" w:color="auto" w:fill="auto"/>
          </w:tcPr>
          <w:p w:rsidR="00831E27" w:rsidRPr="00CC12FE" w:rsidRDefault="00831E27" w:rsidP="00AF1ED1">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831E27" w:rsidRPr="0052669A" w:rsidTr="00AF1ED1">
        <w:trPr>
          <w:trHeight w:val="456"/>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S10-1 Divario retributivo tra uomini e donne</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831E27" w:rsidRPr="0052669A" w:rsidTr="00AF1ED1">
        <w:trPr>
          <w:jc w:val="center"/>
        </w:trPr>
        <w:tc>
          <w:tcPr>
            <w:tcW w:w="5670" w:type="dxa"/>
            <w:shd w:val="clear" w:color="auto" w:fill="auto"/>
          </w:tcPr>
          <w:p w:rsidR="005E5509" w:rsidRPr="00CC12FE" w:rsidRDefault="00146435">
            <w:pPr>
              <w:spacing w:line="360" w:lineRule="auto"/>
              <w:rPr>
                <w:lang w:val="it-IT"/>
              </w:rPr>
            </w:pPr>
            <w:r w:rsidRPr="00CC12FE">
              <w:rPr>
                <w:rFonts w:ascii="Calibri" w:eastAsia="Times New Roman" w:hAnsi="Calibri" w:cs="Calibri"/>
                <w:lang w:val="it-IT" w:eastAsia="el-GR"/>
              </w:rPr>
              <w:t xml:space="preserve">S10-2Rapporto </w:t>
            </w:r>
            <w:r w:rsidR="00E3015E" w:rsidRPr="00CC12FE">
              <w:rPr>
                <w:rFonts w:ascii="Calibri" w:eastAsia="Times New Roman" w:hAnsi="Calibri" w:cs="Calibri"/>
                <w:lang w:val="it-IT" w:eastAsia="el-GR"/>
              </w:rPr>
              <w:t>tra la retribuzione totale annua dell'individuo più pagato e la retribuzione totale annua mediana di tutti i dipendenti (escluso l'individuo più pagato)</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831E27" w:rsidRDefault="00831E27" w:rsidP="00831E27"/>
    <w:p w:rsidR="005E5509" w:rsidRPr="00CC12FE" w:rsidRDefault="00146435">
      <w:pPr>
        <w:spacing w:before="240" w:after="240"/>
        <w:rPr>
          <w:rFonts w:ascii="Calibri" w:hAnsi="Calibri" w:cs="Calibri"/>
          <w:lang w:val="it-IT" w:eastAsia="el-GR"/>
        </w:rPr>
      </w:pPr>
      <w:r w:rsidRPr="00CC12FE">
        <w:rPr>
          <w:rFonts w:ascii="Calibri" w:hAnsi="Calibri" w:cs="Calibri"/>
          <w:lang w:val="it-IT" w:eastAsia="el-GR"/>
        </w:rPr>
        <w:t>Per ogni risultato deve essere incluso un diagramma.</w:t>
      </w:r>
    </w:p>
    <w:p w:rsidR="00817BA9" w:rsidRPr="00CC12FE" w:rsidRDefault="00817BA9" w:rsidP="001B141E">
      <w:pPr>
        <w:spacing w:before="240" w:after="240"/>
        <w:rPr>
          <w:rFonts w:ascii="Calibri" w:hAnsi="Calibri" w:cs="Calibri"/>
          <w:lang w:val="it-IT" w:eastAsia="el-GR"/>
        </w:rPr>
      </w:pPr>
    </w:p>
    <w:p w:rsidR="005E5509" w:rsidRPr="00CC12FE" w:rsidRDefault="00146435">
      <w:pPr>
        <w:spacing w:before="240" w:after="240"/>
        <w:rPr>
          <w:rFonts w:ascii="Calibri" w:hAnsi="Calibri" w:cs="Calibri"/>
          <w:b/>
          <w:bCs/>
          <w:u w:val="single"/>
          <w:lang w:val="it-IT" w:eastAsia="el-GR"/>
        </w:rPr>
      </w:pPr>
      <w:r w:rsidRPr="00CC12FE">
        <w:rPr>
          <w:rFonts w:ascii="Calibri" w:hAnsi="Calibri" w:cs="Calibri"/>
          <w:b/>
          <w:bCs/>
          <w:u w:val="single"/>
          <w:lang w:val="it-IT" w:eastAsia="el-GR"/>
        </w:rPr>
        <w:t>S11-Soddisfazione e f</w:t>
      </w:r>
      <w:r w:rsidR="00B06432">
        <w:rPr>
          <w:rFonts w:ascii="Calibri" w:hAnsi="Calibri" w:cs="Calibri"/>
          <w:b/>
          <w:bCs/>
          <w:u w:val="single"/>
          <w:lang w:val="it-IT" w:eastAsia="el-GR"/>
        </w:rPr>
        <w:t>idelizzazione</w:t>
      </w:r>
      <w:r w:rsidRPr="00CC12FE">
        <w:rPr>
          <w:rFonts w:ascii="Calibri" w:hAnsi="Calibri" w:cs="Calibri"/>
          <w:b/>
          <w:bCs/>
          <w:u w:val="single"/>
          <w:lang w:val="it-IT" w:eastAsia="el-GR"/>
        </w:rPr>
        <w:t xml:space="preserve"> dei clienti</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729"/>
      </w:tblGrid>
      <w:tr w:rsidR="001B141E" w:rsidRPr="0052669A" w:rsidTr="001B141E">
        <w:trPr>
          <w:trHeight w:val="439"/>
          <w:jc w:val="center"/>
        </w:trPr>
        <w:tc>
          <w:tcPr>
            <w:tcW w:w="4441" w:type="dxa"/>
            <w:shd w:val="clear" w:color="auto" w:fill="auto"/>
          </w:tcPr>
          <w:p w:rsidR="001B141E" w:rsidRPr="00CC12FE" w:rsidRDefault="001B141E" w:rsidP="00AF1ED1">
            <w:pPr>
              <w:spacing w:line="360" w:lineRule="auto"/>
              <w:jc w:val="both"/>
              <w:rPr>
                <w:rFonts w:ascii="Calibri" w:eastAsia="Times New Roman" w:hAnsi="Calibri" w:cs="Calibri"/>
                <w:lang w:val="it-IT" w:eastAsia="el-GR"/>
              </w:rPr>
            </w:pPr>
          </w:p>
        </w:tc>
        <w:tc>
          <w:tcPr>
            <w:tcW w:w="4729"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1B141E" w:rsidRPr="0052669A" w:rsidTr="001B141E">
        <w:trPr>
          <w:trHeight w:val="461"/>
          <w:jc w:val="center"/>
        </w:trPr>
        <w:tc>
          <w:tcPr>
            <w:tcW w:w="4441" w:type="dxa"/>
            <w:shd w:val="clear" w:color="auto" w:fill="auto"/>
          </w:tcPr>
          <w:p w:rsidR="005E5509" w:rsidRDefault="00146435">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S11-1 </w:t>
            </w:r>
            <w:r w:rsidRPr="001B141E">
              <w:rPr>
                <w:rFonts w:ascii="Calibri" w:eastAsia="Times New Roman" w:hAnsi="Calibri" w:cs="Calibri"/>
                <w:lang w:val="en-US" w:eastAsia="el-GR"/>
              </w:rPr>
              <w:t>Soddisfazione del cliente</w:t>
            </w:r>
          </w:p>
        </w:tc>
        <w:tc>
          <w:tcPr>
            <w:tcW w:w="4729"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1B141E" w:rsidRPr="0052669A" w:rsidTr="001B141E">
        <w:trPr>
          <w:trHeight w:val="439"/>
          <w:jc w:val="center"/>
        </w:trPr>
        <w:tc>
          <w:tcPr>
            <w:tcW w:w="4441" w:type="dxa"/>
            <w:shd w:val="clear" w:color="auto" w:fill="auto"/>
          </w:tcPr>
          <w:p w:rsidR="005E5509" w:rsidRPr="00CC12FE" w:rsidRDefault="00146435">
            <w:pPr>
              <w:spacing w:line="360" w:lineRule="auto"/>
              <w:rPr>
                <w:lang w:val="it-IT"/>
              </w:rPr>
            </w:pPr>
            <w:r w:rsidRPr="00CC12FE">
              <w:rPr>
                <w:rFonts w:ascii="Calibri" w:eastAsia="Times New Roman" w:hAnsi="Calibri" w:cs="Calibri"/>
                <w:lang w:val="it-IT" w:eastAsia="el-GR"/>
              </w:rPr>
              <w:t>S11-2 Percentuale di clienti che ritornano</w:t>
            </w:r>
          </w:p>
        </w:tc>
        <w:tc>
          <w:tcPr>
            <w:tcW w:w="4729"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5E5509" w:rsidRPr="00CC12FE" w:rsidRDefault="00146435">
      <w:pPr>
        <w:spacing w:before="240" w:after="240"/>
        <w:rPr>
          <w:rFonts w:ascii="Calibri" w:hAnsi="Calibri" w:cs="Calibri"/>
          <w:lang w:val="it-IT" w:eastAsia="el-GR"/>
        </w:rPr>
      </w:pPr>
      <w:r w:rsidRPr="00CC12FE">
        <w:rPr>
          <w:rFonts w:ascii="Calibri" w:hAnsi="Calibri" w:cs="Calibri"/>
          <w:lang w:val="it-IT" w:eastAsia="el-GR"/>
        </w:rPr>
        <w:t xml:space="preserve">Per ogni risultato deve essere inclusa una tabella. </w:t>
      </w:r>
    </w:p>
    <w:p w:rsidR="00817BA9" w:rsidRPr="00CC12FE" w:rsidRDefault="00817BA9" w:rsidP="001B141E">
      <w:pPr>
        <w:spacing w:before="240" w:after="240"/>
        <w:rPr>
          <w:lang w:val="it-IT"/>
        </w:rPr>
      </w:pPr>
      <w:r w:rsidRPr="00CC12FE">
        <w:rPr>
          <w:rFonts w:ascii="Calibri" w:hAnsi="Calibri" w:cs="Calibri"/>
          <w:lang w:val="it-IT" w:eastAsia="el-GR"/>
        </w:rPr>
        <w:br w:type="page"/>
      </w:r>
    </w:p>
    <w:p w:rsidR="005E5509" w:rsidRDefault="00146435">
      <w:pPr>
        <w:pStyle w:val="Titolo2"/>
        <w:numPr>
          <w:ilvl w:val="0"/>
          <w:numId w:val="52"/>
        </w:numPr>
        <w:ind w:left="360"/>
        <w:rPr>
          <w:rFonts w:ascii="Calibri" w:hAnsi="Calibri" w:cs="Calibri"/>
          <w:lang w:eastAsia="el-GR"/>
        </w:rPr>
      </w:pPr>
      <w:bookmarkStart w:id="77" w:name="_Toc145425593"/>
      <w:r w:rsidRPr="009B3F0F">
        <w:rPr>
          <w:rFonts w:ascii="Calibri" w:hAnsi="Calibri" w:cs="Calibri"/>
          <w:lang w:eastAsia="el-GR"/>
        </w:rPr>
        <w:lastRenderedPageBreak/>
        <w:t>Indicatori di governance</w:t>
      </w:r>
      <w:bookmarkEnd w:id="76"/>
      <w:bookmarkEnd w:id="77"/>
    </w:p>
    <w:p w:rsidR="005E5509" w:rsidRPr="00CC12FE" w:rsidRDefault="00146435">
      <w:pPr>
        <w:spacing w:before="240" w:after="240"/>
        <w:rPr>
          <w:rFonts w:ascii="Calibri" w:hAnsi="Calibri" w:cs="Calibri"/>
          <w:b/>
          <w:bCs/>
          <w:u w:val="single"/>
          <w:lang w:val="it-IT" w:eastAsia="el-GR"/>
        </w:rPr>
      </w:pPr>
      <w:r w:rsidRPr="00CC12FE">
        <w:rPr>
          <w:rFonts w:ascii="Calibri" w:hAnsi="Calibri" w:cs="Calibri"/>
          <w:b/>
          <w:bCs/>
          <w:u w:val="single"/>
          <w:lang w:val="it-IT" w:eastAsia="el-GR"/>
        </w:rPr>
        <w:t>G1 - Diversità e indipendenza del Consiglio di amministrazione</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590149" w:rsidRPr="0052669A" w:rsidTr="00AF1ED1">
        <w:trPr>
          <w:jc w:val="center"/>
        </w:trPr>
        <w:tc>
          <w:tcPr>
            <w:tcW w:w="5670" w:type="dxa"/>
            <w:shd w:val="clear" w:color="auto" w:fill="auto"/>
          </w:tcPr>
          <w:p w:rsidR="00590149" w:rsidRPr="00CC12FE" w:rsidRDefault="00590149" w:rsidP="00AF1ED1">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590149" w:rsidRPr="0052669A" w:rsidTr="00AF1ED1">
        <w:trPr>
          <w:trHeight w:val="456"/>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G1-1 Composizione del Consiglio di amministrazione (genere, nazionalità, competenze, esperienza)</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590149" w:rsidRPr="0052669A" w:rsidTr="00AF1ED1">
        <w:trPr>
          <w:jc w:val="center"/>
        </w:trPr>
        <w:tc>
          <w:tcPr>
            <w:tcW w:w="5670" w:type="dxa"/>
            <w:shd w:val="clear" w:color="auto" w:fill="auto"/>
          </w:tcPr>
          <w:p w:rsidR="005E5509" w:rsidRPr="00CC12FE" w:rsidRDefault="00146435">
            <w:pPr>
              <w:spacing w:line="360" w:lineRule="auto"/>
              <w:rPr>
                <w:rFonts w:ascii="Calibri" w:eastAsia="Times New Roman" w:hAnsi="Calibri" w:cs="Calibri"/>
                <w:b/>
                <w:bCs/>
                <w:lang w:val="it-IT" w:eastAsia="el-GR"/>
              </w:rPr>
            </w:pPr>
            <w:r w:rsidRPr="00CC12FE">
              <w:rPr>
                <w:rFonts w:ascii="Calibri" w:eastAsia="Times New Roman" w:hAnsi="Calibri" w:cs="Calibri"/>
                <w:lang w:val="it-IT" w:eastAsia="el-GR"/>
              </w:rPr>
              <w:t>G1-2 Percentuale di amministratori indipendenti</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5E5509" w:rsidRPr="00CC12FE" w:rsidRDefault="00146435">
      <w:pPr>
        <w:spacing w:before="240" w:after="240"/>
        <w:rPr>
          <w:rFonts w:ascii="Calibri" w:hAnsi="Calibri" w:cs="Calibri"/>
          <w:lang w:val="it-IT" w:eastAsia="el-GR"/>
        </w:rPr>
      </w:pPr>
      <w:r w:rsidRPr="00CC12FE">
        <w:rPr>
          <w:rFonts w:ascii="Calibri" w:hAnsi="Calibri" w:cs="Calibri"/>
          <w:lang w:val="it-IT" w:eastAsia="el-GR"/>
        </w:rPr>
        <w:t xml:space="preserve">Per ogni risultato, è necessario includere </w:t>
      </w:r>
      <w:r w:rsidR="00756DDE" w:rsidRPr="00CC12FE">
        <w:rPr>
          <w:rFonts w:ascii="Calibri" w:hAnsi="Calibri" w:cs="Calibri"/>
          <w:lang w:val="it-IT" w:eastAsia="el-GR"/>
        </w:rPr>
        <w:t>un grafico a torta (per G1-1) e un grafico (G1-2)</w:t>
      </w:r>
      <w:r w:rsidRPr="00CC12FE">
        <w:rPr>
          <w:rFonts w:ascii="Calibri" w:hAnsi="Calibri" w:cs="Calibri"/>
          <w:lang w:val="it-IT" w:eastAsia="el-GR"/>
        </w:rPr>
        <w:t>.</w:t>
      </w:r>
    </w:p>
    <w:p w:rsidR="00817BA9" w:rsidRPr="00CC12FE" w:rsidRDefault="00817BA9" w:rsidP="00590149">
      <w:pPr>
        <w:spacing w:before="240" w:after="240"/>
        <w:rPr>
          <w:rFonts w:ascii="Calibri" w:hAnsi="Calibri" w:cs="Calibri"/>
          <w:lang w:val="it-IT" w:eastAsia="el-GR"/>
        </w:rPr>
      </w:pPr>
    </w:p>
    <w:p w:rsidR="005E5509" w:rsidRPr="00CC12FE" w:rsidRDefault="00146435">
      <w:pPr>
        <w:spacing w:before="240" w:after="240"/>
        <w:rPr>
          <w:rFonts w:ascii="Calibri" w:hAnsi="Calibri" w:cs="Calibri"/>
          <w:b/>
          <w:bCs/>
          <w:u w:val="single"/>
          <w:lang w:val="it-IT" w:eastAsia="el-GR"/>
        </w:rPr>
      </w:pPr>
      <w:r w:rsidRPr="00CC12FE">
        <w:rPr>
          <w:rFonts w:ascii="Calibri" w:hAnsi="Calibri" w:cs="Calibri"/>
          <w:b/>
          <w:bCs/>
          <w:u w:val="single"/>
          <w:lang w:val="it-IT" w:eastAsia="el-GR"/>
        </w:rPr>
        <w:t>G2 - Adesione alle politiche di governance aziendale</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590149" w:rsidRPr="0052669A" w:rsidTr="00AF1ED1">
        <w:trPr>
          <w:jc w:val="center"/>
        </w:trPr>
        <w:tc>
          <w:tcPr>
            <w:tcW w:w="5670" w:type="dxa"/>
            <w:shd w:val="clear" w:color="auto" w:fill="auto"/>
          </w:tcPr>
          <w:p w:rsidR="00590149" w:rsidRPr="00CC12FE" w:rsidRDefault="00590149" w:rsidP="00AF1ED1">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590149" w:rsidRPr="0052669A" w:rsidTr="00AF1ED1">
        <w:trPr>
          <w:trHeight w:val="456"/>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G2-1 Insieme delle principali politiche di Corporate Governance</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817BA9" w:rsidRDefault="00146435" w:rsidP="00756DDE">
      <w:pPr>
        <w:spacing w:before="240" w:after="240" w:line="360" w:lineRule="auto"/>
        <w:jc w:val="both"/>
        <w:rPr>
          <w:rFonts w:ascii="Calibri" w:hAnsi="Calibri" w:cs="Calibri"/>
          <w:lang w:val="it-IT" w:eastAsia="el-GR"/>
        </w:rPr>
      </w:pPr>
      <w:r w:rsidRPr="00CC12FE">
        <w:rPr>
          <w:rFonts w:ascii="Calibri" w:hAnsi="Calibri" w:cs="Calibri"/>
          <w:lang w:val="it-IT" w:eastAsia="el-GR"/>
        </w:rPr>
        <w:t xml:space="preserve">Per </w:t>
      </w:r>
      <w:r w:rsidR="00756DDE" w:rsidRPr="00CC12FE">
        <w:rPr>
          <w:rFonts w:ascii="Calibri" w:hAnsi="Calibri" w:cs="Calibri"/>
          <w:lang w:val="it-IT" w:eastAsia="el-GR"/>
        </w:rPr>
        <w:t>G2-1</w:t>
      </w:r>
      <w:r w:rsidRPr="00CC12FE">
        <w:rPr>
          <w:rFonts w:ascii="Calibri" w:hAnsi="Calibri" w:cs="Calibri"/>
          <w:lang w:val="it-IT" w:eastAsia="el-GR"/>
        </w:rPr>
        <w:t xml:space="preserve">, </w:t>
      </w:r>
      <w:r w:rsidR="00756DDE" w:rsidRPr="00CC12FE">
        <w:rPr>
          <w:rFonts w:ascii="Calibri" w:hAnsi="Calibri" w:cs="Calibri"/>
          <w:lang w:val="it-IT" w:eastAsia="el-GR"/>
        </w:rPr>
        <w:t xml:space="preserve">le politiche devono essere descritte epigrammaticamente e poi analizzate al di fuori della tabella nel caso in cui siano necessarie ulteriori spiegazioni. </w:t>
      </w:r>
    </w:p>
    <w:p w:rsidR="00B06432" w:rsidRPr="00CC12FE" w:rsidRDefault="00B06432" w:rsidP="00756DDE">
      <w:pPr>
        <w:spacing w:before="240" w:after="240" w:line="360" w:lineRule="auto"/>
        <w:jc w:val="both"/>
        <w:rPr>
          <w:rFonts w:ascii="Calibri" w:hAnsi="Calibri" w:cs="Calibri"/>
          <w:lang w:val="it-IT" w:eastAsia="el-GR"/>
        </w:rPr>
      </w:pPr>
    </w:p>
    <w:p w:rsidR="005E5509" w:rsidRPr="00CC12FE" w:rsidRDefault="00146435">
      <w:pPr>
        <w:spacing w:before="240" w:after="240"/>
        <w:rPr>
          <w:rFonts w:ascii="Calibri" w:hAnsi="Calibri" w:cs="Calibri"/>
          <w:b/>
          <w:bCs/>
          <w:u w:val="single"/>
          <w:lang w:val="it-IT" w:eastAsia="el-GR"/>
        </w:rPr>
      </w:pPr>
      <w:r w:rsidRPr="00CC12FE">
        <w:rPr>
          <w:rFonts w:ascii="Calibri" w:hAnsi="Calibri" w:cs="Calibri"/>
          <w:b/>
          <w:bCs/>
          <w:u w:val="single"/>
          <w:lang w:val="it-IT" w:eastAsia="el-GR"/>
        </w:rPr>
        <w:t>G3 - Gestione dei rapporti con i fornitori e strategia di sostenibilità</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806"/>
      </w:tblGrid>
      <w:tr w:rsidR="00BA2FD8" w:rsidRPr="0052669A" w:rsidTr="00756DDE">
        <w:trPr>
          <w:jc w:val="center"/>
        </w:trPr>
        <w:tc>
          <w:tcPr>
            <w:tcW w:w="4518" w:type="dxa"/>
            <w:shd w:val="clear" w:color="auto" w:fill="auto"/>
          </w:tcPr>
          <w:p w:rsidR="00BA2FD8" w:rsidRPr="00CC12FE" w:rsidRDefault="00BA2FD8" w:rsidP="00AF1ED1">
            <w:pPr>
              <w:spacing w:line="360" w:lineRule="auto"/>
              <w:jc w:val="both"/>
              <w:rPr>
                <w:rFonts w:ascii="Calibri" w:eastAsia="Times New Roman" w:hAnsi="Calibri" w:cs="Calibri"/>
                <w:lang w:val="it-IT" w:eastAsia="el-GR"/>
              </w:rPr>
            </w:pPr>
          </w:p>
        </w:tc>
        <w:tc>
          <w:tcPr>
            <w:tcW w:w="480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BA2FD8" w:rsidRPr="0052669A" w:rsidTr="00756DDE">
        <w:trPr>
          <w:trHeight w:val="456"/>
          <w:jc w:val="center"/>
        </w:trPr>
        <w:tc>
          <w:tcPr>
            <w:tcW w:w="4518"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G3-1 Descrizione dell'approccio della PMI alle relazioni con i fornitori</w:t>
            </w:r>
          </w:p>
        </w:tc>
        <w:tc>
          <w:tcPr>
            <w:tcW w:w="480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BA2FD8" w:rsidRPr="0052669A" w:rsidTr="00756DDE">
        <w:trPr>
          <w:jc w:val="center"/>
        </w:trPr>
        <w:tc>
          <w:tcPr>
            <w:tcW w:w="4518" w:type="dxa"/>
            <w:shd w:val="clear" w:color="auto" w:fill="auto"/>
          </w:tcPr>
          <w:p w:rsidR="005E5509" w:rsidRPr="00CC12FE" w:rsidRDefault="00146435">
            <w:pPr>
              <w:spacing w:line="360" w:lineRule="auto"/>
              <w:rPr>
                <w:rFonts w:ascii="Calibri" w:eastAsia="Times New Roman" w:hAnsi="Calibri" w:cs="Calibri"/>
                <w:b/>
                <w:bCs/>
                <w:lang w:val="it-IT" w:eastAsia="el-GR"/>
              </w:rPr>
            </w:pPr>
            <w:r w:rsidRPr="00CC12FE">
              <w:rPr>
                <w:rFonts w:ascii="Calibri" w:eastAsia="Times New Roman" w:hAnsi="Calibri" w:cs="Calibri"/>
                <w:lang w:val="it-IT" w:eastAsia="el-GR"/>
              </w:rPr>
              <w:t>G3-2 Percentuale di fornitori di PMI che aderiscono a criteri/standard ambientali e sociali.</w:t>
            </w:r>
          </w:p>
        </w:tc>
        <w:tc>
          <w:tcPr>
            <w:tcW w:w="480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B06432" w:rsidRDefault="00B06432">
      <w:pPr>
        <w:spacing w:before="240" w:after="240" w:line="360" w:lineRule="auto"/>
        <w:rPr>
          <w:rFonts w:ascii="Calibri" w:hAnsi="Calibri" w:cs="Calibri"/>
          <w:lang w:val="it-IT" w:eastAsia="el-GR"/>
        </w:rPr>
      </w:pPr>
    </w:p>
    <w:p w:rsidR="00B06432" w:rsidRDefault="00B06432">
      <w:pPr>
        <w:spacing w:before="240" w:after="240" w:line="360" w:lineRule="auto"/>
        <w:rPr>
          <w:rFonts w:ascii="Calibri" w:hAnsi="Calibri" w:cs="Calibri"/>
          <w:lang w:val="it-IT" w:eastAsia="el-GR"/>
        </w:rPr>
      </w:pPr>
    </w:p>
    <w:p w:rsidR="0079433A" w:rsidRDefault="0079433A">
      <w:pPr>
        <w:spacing w:before="240" w:after="240" w:line="360" w:lineRule="auto"/>
        <w:rPr>
          <w:rFonts w:ascii="Calibri" w:hAnsi="Calibri" w:cs="Calibri"/>
          <w:lang w:val="it-IT" w:eastAsia="el-GR"/>
        </w:rPr>
      </w:pPr>
    </w:p>
    <w:p w:rsidR="005E5509" w:rsidRPr="00CC12FE" w:rsidRDefault="00146435">
      <w:pPr>
        <w:spacing w:before="240" w:after="240" w:line="360" w:lineRule="auto"/>
        <w:rPr>
          <w:rFonts w:ascii="Calibri" w:hAnsi="Calibri" w:cs="Calibri"/>
          <w:lang w:val="it-IT" w:eastAsia="el-GR"/>
        </w:rPr>
      </w:pPr>
      <w:r w:rsidRPr="00CC12FE">
        <w:rPr>
          <w:rFonts w:ascii="Calibri" w:hAnsi="Calibri" w:cs="Calibri"/>
          <w:lang w:val="it-IT" w:eastAsia="el-GR"/>
        </w:rPr>
        <w:t xml:space="preserve">Per G3-1 l'approccio deve essere descritto epigrammaticamente e poi analizzato al di fuori della tabella, nel caso in cui siano necessarie ulteriori spiegazioni. </w:t>
      </w:r>
      <w:r w:rsidR="00756DDE" w:rsidRPr="00CC12FE">
        <w:rPr>
          <w:rFonts w:ascii="Calibri" w:hAnsi="Calibri" w:cs="Calibri"/>
          <w:lang w:val="it-IT" w:eastAsia="el-GR"/>
        </w:rPr>
        <w:t xml:space="preserve">Per G3-2 deve essere incluso un grafico. </w:t>
      </w:r>
    </w:p>
    <w:p w:rsidR="005E5509" w:rsidRPr="00CC12FE" w:rsidRDefault="00146435">
      <w:pPr>
        <w:spacing w:before="240" w:after="240"/>
        <w:rPr>
          <w:rFonts w:ascii="Calibri" w:hAnsi="Calibri" w:cs="Calibri"/>
          <w:b/>
          <w:bCs/>
          <w:u w:val="single"/>
          <w:lang w:val="it-IT" w:eastAsia="el-GR"/>
        </w:rPr>
      </w:pPr>
      <w:r w:rsidRPr="00CC12FE">
        <w:rPr>
          <w:rFonts w:ascii="Calibri" w:hAnsi="Calibri" w:cs="Calibri"/>
          <w:b/>
          <w:bCs/>
          <w:u w:val="single"/>
          <w:lang w:val="it-IT" w:eastAsia="el-GR"/>
        </w:rPr>
        <w:t>G4 - Rapporto tra retribuzione esecutiva e performance</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0E4307" w:rsidRPr="0052669A" w:rsidTr="00AF1ED1">
        <w:trPr>
          <w:jc w:val="center"/>
        </w:trPr>
        <w:tc>
          <w:tcPr>
            <w:tcW w:w="5670" w:type="dxa"/>
            <w:shd w:val="clear" w:color="auto" w:fill="auto"/>
          </w:tcPr>
          <w:p w:rsidR="000E4307" w:rsidRPr="00CC12FE" w:rsidRDefault="000E4307" w:rsidP="00AF1ED1">
            <w:pPr>
              <w:spacing w:line="360" w:lineRule="auto"/>
              <w:jc w:val="both"/>
              <w:rPr>
                <w:rFonts w:ascii="Calibri" w:eastAsia="Times New Roman" w:hAnsi="Calibri" w:cs="Calibri"/>
                <w:lang w:val="it-IT"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0E4307" w:rsidRPr="0052669A" w:rsidTr="00AF1ED1">
        <w:trPr>
          <w:trHeight w:val="456"/>
          <w:jc w:val="center"/>
        </w:trPr>
        <w:tc>
          <w:tcPr>
            <w:tcW w:w="5670" w:type="dxa"/>
            <w:shd w:val="clear" w:color="auto" w:fill="auto"/>
          </w:tcPr>
          <w:p w:rsidR="005E5509" w:rsidRPr="00CC12FE" w:rsidRDefault="00146435">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G4-1 Percentuale della retribuzione totale di un dirigente che è variabile e legata a parametri di performance</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rsidR="005E5509" w:rsidRPr="00CC12FE" w:rsidRDefault="00146435">
      <w:pPr>
        <w:spacing w:before="240" w:after="240"/>
        <w:rPr>
          <w:rFonts w:ascii="Calibri" w:hAnsi="Calibri" w:cs="Calibri"/>
          <w:lang w:val="it-IT" w:eastAsia="el-GR"/>
        </w:rPr>
      </w:pPr>
      <w:r w:rsidRPr="00CC12FE">
        <w:rPr>
          <w:rFonts w:ascii="Calibri" w:hAnsi="Calibri" w:cs="Calibri"/>
          <w:lang w:val="it-IT" w:eastAsia="el-GR"/>
        </w:rPr>
        <w:t xml:space="preserve">Per G4-1 è necessario includere un grafico. </w:t>
      </w:r>
    </w:p>
    <w:p w:rsidR="00817BA9" w:rsidRPr="00CC12FE" w:rsidRDefault="00817BA9" w:rsidP="00590149">
      <w:pPr>
        <w:spacing w:before="240" w:after="240"/>
        <w:rPr>
          <w:rFonts w:ascii="Calibri" w:hAnsi="Calibri" w:cs="Calibri"/>
          <w:lang w:val="it-IT" w:eastAsia="el-GR"/>
        </w:rPr>
      </w:pPr>
    </w:p>
    <w:p w:rsidR="005E5509" w:rsidRDefault="00146435">
      <w:pPr>
        <w:spacing w:before="240" w:after="240"/>
        <w:rPr>
          <w:rFonts w:ascii="Calibri" w:hAnsi="Calibri" w:cs="Calibri"/>
          <w:b/>
          <w:bCs/>
          <w:u w:val="single"/>
          <w:lang w:val="en-US" w:eastAsia="el-GR"/>
        </w:rPr>
      </w:pPr>
      <w:r w:rsidRPr="00590149">
        <w:rPr>
          <w:rFonts w:ascii="Calibri" w:hAnsi="Calibri" w:cs="Calibri"/>
          <w:b/>
          <w:bCs/>
          <w:u w:val="single"/>
          <w:lang w:val="en-US" w:eastAsia="el-GR"/>
        </w:rPr>
        <w:t>G5 - Coinvolgimento delle parti interessate</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A2685A" w:rsidRPr="0052669A" w:rsidTr="00AF1ED1">
        <w:trPr>
          <w:jc w:val="center"/>
        </w:trPr>
        <w:tc>
          <w:tcPr>
            <w:tcW w:w="5670" w:type="dxa"/>
            <w:shd w:val="clear" w:color="auto" w:fill="auto"/>
          </w:tcPr>
          <w:p w:rsidR="00A2685A" w:rsidRPr="0052669A" w:rsidRDefault="00A2685A" w:rsidP="00AF1ED1">
            <w:pPr>
              <w:spacing w:line="360" w:lineRule="auto"/>
              <w:jc w:val="both"/>
              <w:rPr>
                <w:rFonts w:ascii="Calibri" w:eastAsia="Times New Roman" w:hAnsi="Calibri" w:cs="Calibri"/>
                <w:lang w:val="en-US" w:eastAsia="el-GR"/>
              </w:rPr>
            </w:pPr>
          </w:p>
        </w:tc>
        <w:tc>
          <w:tcPr>
            <w:tcW w:w="1275"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rsidR="005E5509" w:rsidRDefault="00146435">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A2685A" w:rsidRPr="0052669A" w:rsidTr="00AF1ED1">
        <w:trPr>
          <w:trHeight w:val="456"/>
          <w:jc w:val="center"/>
        </w:trPr>
        <w:tc>
          <w:tcPr>
            <w:tcW w:w="5670" w:type="dxa"/>
            <w:shd w:val="clear" w:color="auto" w:fill="auto"/>
          </w:tcPr>
          <w:p w:rsidR="005E5509" w:rsidRDefault="00146435">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G5-1 </w:t>
            </w:r>
            <w:r w:rsidRPr="00A2685A">
              <w:rPr>
                <w:rFonts w:ascii="Calibri" w:eastAsia="Times New Roman" w:hAnsi="Calibri" w:cs="Calibri"/>
                <w:lang w:val="en-US" w:eastAsia="el-GR"/>
              </w:rPr>
              <w:t>Soddisfazione del cliente</w:t>
            </w:r>
          </w:p>
        </w:tc>
        <w:tc>
          <w:tcPr>
            <w:tcW w:w="1275" w:type="dxa"/>
            <w:shd w:val="clear" w:color="auto" w:fill="auto"/>
          </w:tcPr>
          <w:p w:rsidR="00A2685A" w:rsidRPr="0052669A" w:rsidRDefault="00A2685A" w:rsidP="00AF1ED1">
            <w:pPr>
              <w:spacing w:line="360" w:lineRule="auto"/>
              <w:jc w:val="center"/>
              <w:rPr>
                <w:rFonts w:ascii="Calibri" w:eastAsia="Times New Roman" w:hAnsi="Calibri" w:cs="Calibri"/>
                <w:lang w:val="en-US" w:eastAsia="el-GR"/>
              </w:rPr>
            </w:pPr>
          </w:p>
        </w:tc>
        <w:tc>
          <w:tcPr>
            <w:tcW w:w="1276" w:type="dxa"/>
            <w:shd w:val="clear" w:color="auto" w:fill="auto"/>
          </w:tcPr>
          <w:p w:rsidR="00A2685A" w:rsidRPr="0052669A" w:rsidRDefault="00A2685A" w:rsidP="00AF1ED1">
            <w:pPr>
              <w:spacing w:line="360" w:lineRule="auto"/>
              <w:jc w:val="center"/>
              <w:rPr>
                <w:rFonts w:ascii="Calibri" w:eastAsia="Times New Roman" w:hAnsi="Calibri" w:cs="Calibri"/>
                <w:lang w:val="en-US" w:eastAsia="el-GR"/>
              </w:rPr>
            </w:pP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A2685A" w:rsidRPr="0052669A" w:rsidTr="00AF1ED1">
        <w:trPr>
          <w:jc w:val="center"/>
        </w:trPr>
        <w:tc>
          <w:tcPr>
            <w:tcW w:w="5670" w:type="dxa"/>
            <w:shd w:val="clear" w:color="auto" w:fill="auto"/>
          </w:tcPr>
          <w:p w:rsidR="005E5509" w:rsidRDefault="00146435">
            <w:pPr>
              <w:spacing w:line="360" w:lineRule="auto"/>
            </w:pPr>
            <w:r>
              <w:rPr>
                <w:rFonts w:ascii="Calibri" w:eastAsia="Times New Roman" w:hAnsi="Calibri" w:cs="Calibri"/>
                <w:lang w:val="en-US" w:eastAsia="el-GR"/>
              </w:rPr>
              <w:t xml:space="preserve">G5-2 </w:t>
            </w:r>
            <w:r w:rsidRPr="00A2685A">
              <w:rPr>
                <w:rFonts w:ascii="Calibri" w:eastAsia="Times New Roman" w:hAnsi="Calibri" w:cs="Calibri"/>
                <w:lang w:val="en-US" w:eastAsia="el-GR"/>
              </w:rPr>
              <w:t>Soddisfazione dei dipendenti</w:t>
            </w:r>
          </w:p>
        </w:tc>
        <w:tc>
          <w:tcPr>
            <w:tcW w:w="1275" w:type="dxa"/>
            <w:shd w:val="clear" w:color="auto" w:fill="auto"/>
          </w:tcPr>
          <w:p w:rsidR="00A2685A" w:rsidRPr="0052669A" w:rsidRDefault="00A2685A" w:rsidP="00AF1ED1">
            <w:pPr>
              <w:spacing w:line="360" w:lineRule="auto"/>
              <w:jc w:val="center"/>
              <w:rPr>
                <w:rFonts w:ascii="Calibri" w:eastAsia="Times New Roman" w:hAnsi="Calibri" w:cs="Calibri"/>
                <w:lang w:val="en-US" w:eastAsia="el-GR"/>
              </w:rPr>
            </w:pPr>
          </w:p>
        </w:tc>
        <w:tc>
          <w:tcPr>
            <w:tcW w:w="1276" w:type="dxa"/>
            <w:shd w:val="clear" w:color="auto" w:fill="auto"/>
          </w:tcPr>
          <w:p w:rsidR="00A2685A" w:rsidRPr="0052669A" w:rsidRDefault="00A2685A" w:rsidP="00AF1ED1">
            <w:pPr>
              <w:spacing w:line="360" w:lineRule="auto"/>
              <w:jc w:val="center"/>
              <w:rPr>
                <w:rFonts w:ascii="Calibri" w:eastAsia="Times New Roman" w:hAnsi="Calibri" w:cs="Calibri"/>
                <w:lang w:val="en-US" w:eastAsia="el-GR"/>
              </w:rPr>
            </w:pP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A2685A" w:rsidRPr="0052669A" w:rsidTr="00AF1ED1">
        <w:trPr>
          <w:jc w:val="center"/>
        </w:trPr>
        <w:tc>
          <w:tcPr>
            <w:tcW w:w="5670" w:type="dxa"/>
            <w:shd w:val="clear" w:color="auto" w:fill="auto"/>
          </w:tcPr>
          <w:p w:rsidR="005E5509" w:rsidRPr="00CC12FE" w:rsidRDefault="00146435" w:rsidP="00B06432">
            <w:pPr>
              <w:spacing w:line="360" w:lineRule="auto"/>
              <w:rPr>
                <w:rFonts w:ascii="Calibri" w:eastAsia="Times New Roman" w:hAnsi="Calibri" w:cs="Calibri"/>
                <w:lang w:val="it-IT" w:eastAsia="el-GR"/>
              </w:rPr>
            </w:pPr>
            <w:r w:rsidRPr="00CC12FE">
              <w:rPr>
                <w:rFonts w:ascii="Calibri" w:eastAsia="Times New Roman" w:hAnsi="Calibri" w:cs="Calibri"/>
                <w:lang w:val="it-IT" w:eastAsia="el-GR"/>
              </w:rPr>
              <w:t xml:space="preserve">G5-3 </w:t>
            </w:r>
            <w:r w:rsidR="00B06432">
              <w:rPr>
                <w:rFonts w:ascii="Calibri" w:eastAsia="Times New Roman" w:hAnsi="Calibri" w:cs="Calibri"/>
                <w:lang w:val="it-IT" w:eastAsia="el-GR"/>
              </w:rPr>
              <w:t>Livello di i</w:t>
            </w:r>
            <w:r w:rsidRPr="00CC12FE">
              <w:rPr>
                <w:rFonts w:ascii="Calibri" w:eastAsia="Times New Roman" w:hAnsi="Calibri" w:cs="Calibri"/>
                <w:lang w:val="it-IT" w:eastAsia="el-GR"/>
              </w:rPr>
              <w:t xml:space="preserve">mpegno nella comunità </w:t>
            </w:r>
          </w:p>
        </w:tc>
        <w:tc>
          <w:tcPr>
            <w:tcW w:w="1275"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rsidR="005E5509" w:rsidRDefault="00146435">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r>
    </w:tbl>
    <w:p w:rsidR="005E5509" w:rsidRPr="00CC12FE" w:rsidRDefault="00146435">
      <w:pPr>
        <w:spacing w:before="240" w:after="240"/>
        <w:jc w:val="both"/>
        <w:rPr>
          <w:rFonts w:ascii="Calibri" w:hAnsi="Calibri" w:cs="Calibri"/>
          <w:sz w:val="32"/>
          <w:szCs w:val="32"/>
          <w:lang w:val="it-IT" w:eastAsia="el-GR"/>
        </w:rPr>
      </w:pPr>
      <w:r w:rsidRPr="00CC12FE">
        <w:rPr>
          <w:rFonts w:ascii="Calibri" w:hAnsi="Calibri" w:cs="Calibri"/>
          <w:lang w:val="it-IT" w:eastAsia="el-GR"/>
        </w:rPr>
        <w:t>Per ogni G5-1 e G5-2 deve essere incluso un grafico, mentre il G5-3 può essere presentato solo in tabella.</w:t>
      </w:r>
    </w:p>
    <w:sectPr w:rsidR="005E5509" w:rsidRPr="00CC12FE" w:rsidSect="00702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7E3" w:rsidRDefault="002517E3">
      <w:r>
        <w:separator/>
      </w:r>
    </w:p>
  </w:endnote>
  <w:endnote w:type="continuationSeparator" w:id="0">
    <w:p w:rsidR="002517E3" w:rsidRDefault="0025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FreeSans">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77" w:rsidRDefault="00EE197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E1977" w:rsidRDefault="00EE19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77" w:rsidRDefault="00EE1977">
    <w:pPr>
      <w:pBdr>
        <w:top w:val="single" w:sz="4" w:space="1" w:color="D8D8D8"/>
      </w:pBdr>
      <w:jc w:val="center"/>
      <w:rPr>
        <w:rFonts w:ascii="Calibri" w:hAnsi="Calibri"/>
        <w:sz w:val="20"/>
        <w:szCs w:val="20"/>
      </w:rPr>
    </w:pPr>
    <w:r w:rsidRPr="003B7447">
      <w:rPr>
        <w:rFonts w:ascii="Calibri" w:hAnsi="Calibri"/>
        <w:sz w:val="20"/>
        <w:szCs w:val="20"/>
      </w:rPr>
      <w:t xml:space="preserve">Pagina | </w:t>
    </w:r>
    <w:r w:rsidRPr="003B7447">
      <w:rPr>
        <w:rFonts w:ascii="Calibri" w:hAnsi="Calibri"/>
        <w:sz w:val="20"/>
        <w:szCs w:val="20"/>
      </w:rPr>
      <w:fldChar w:fldCharType="begin"/>
    </w:r>
    <w:r w:rsidRPr="003B7447">
      <w:rPr>
        <w:rFonts w:ascii="Calibri" w:hAnsi="Calibri"/>
        <w:sz w:val="20"/>
        <w:szCs w:val="20"/>
      </w:rPr>
      <w:instrText xml:space="preserve"> PAGE   \* MERGEFORMAT </w:instrText>
    </w:r>
    <w:r w:rsidRPr="003B7447">
      <w:rPr>
        <w:rFonts w:ascii="Calibri" w:hAnsi="Calibri"/>
        <w:sz w:val="20"/>
        <w:szCs w:val="20"/>
      </w:rPr>
      <w:fldChar w:fldCharType="separate"/>
    </w:r>
    <w:r w:rsidR="009B0870">
      <w:rPr>
        <w:rFonts w:ascii="Calibri" w:hAnsi="Calibri"/>
        <w:noProof/>
        <w:sz w:val="20"/>
        <w:szCs w:val="20"/>
      </w:rPr>
      <w:t>25</w:t>
    </w:r>
    <w:r w:rsidRPr="003B7447">
      <w:rPr>
        <w:rFonts w:ascii="Calibri" w:hAnsi="Calibri"/>
        <w:noProof/>
        <w:sz w:val="20"/>
        <w:szCs w:val="20"/>
      </w:rPr>
      <w:fldChar w:fldCharType="end"/>
    </w:r>
  </w:p>
  <w:p w:rsidR="00EE1977" w:rsidRDefault="00EE1977" w:rsidP="00D175ED">
    <w:pPr>
      <w:pStyle w:val="Pidipagina"/>
      <w:tabs>
        <w:tab w:val="clear" w:pos="8306"/>
      </w:tabs>
      <w:spacing w:before="60"/>
      <w:ind w:right="-261"/>
      <w:rPr>
        <w:rFonts w:ascii="Tahoma" w:hAnsi="Tahoma"/>
        <w:sz w:val="16"/>
        <w:szCs w:val="16"/>
      </w:rPr>
    </w:pPr>
    <w:r w:rsidRPr="008D57E7">
      <w:rPr>
        <w:noProof/>
        <w:lang w:val="it-IT" w:eastAsia="it-IT"/>
      </w:rPr>
      <w:drawing>
        <wp:inline distT="0" distB="0" distL="0" distR="0">
          <wp:extent cx="2125980" cy="426720"/>
          <wp:effectExtent l="0" t="0" r="0" b="0"/>
          <wp:docPr id="5" name="Picture 105764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640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426720"/>
                  </a:xfrm>
                  <a:prstGeom prst="rect">
                    <a:avLst/>
                  </a:prstGeom>
                  <a:noFill/>
                  <a:ln>
                    <a:noFill/>
                  </a:ln>
                </pic:spPr>
              </pic:pic>
            </a:graphicData>
          </a:graphic>
        </wp:inline>
      </w:drawing>
    </w:r>
  </w:p>
  <w:p w:rsidR="00EE1977" w:rsidRPr="003C2BC0" w:rsidRDefault="00EE1977">
    <w:pPr>
      <w:pStyle w:val="Pidipagina"/>
      <w:jc w:val="right"/>
      <w:rPr>
        <w:rFonts w:ascii="Century Gothic" w:hAnsi="Century Gothic"/>
        <w:sz w:val="20"/>
        <w:szCs w:val="20"/>
        <w:u w:val="single"/>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77" w:rsidRDefault="00EE1977">
    <w:pPr>
      <w:pBdr>
        <w:top w:val="single" w:sz="4" w:space="1" w:color="D8D8D8"/>
      </w:pBdr>
      <w:jc w:val="center"/>
      <w:rPr>
        <w:rFonts w:ascii="Tahoma" w:hAnsi="Tahoma"/>
        <w:sz w:val="16"/>
        <w:szCs w:val="16"/>
      </w:rPr>
    </w:pPr>
    <w:r w:rsidRPr="00126033">
      <w:rPr>
        <w:rFonts w:ascii="Calibri" w:hAnsi="Calibri"/>
        <w:sz w:val="20"/>
        <w:szCs w:val="20"/>
      </w:rPr>
      <w:t xml:space="preserve">Pagina | </w:t>
    </w:r>
    <w:r w:rsidRPr="00126033">
      <w:rPr>
        <w:rFonts w:ascii="Calibri" w:hAnsi="Calibri"/>
        <w:sz w:val="20"/>
        <w:szCs w:val="20"/>
      </w:rPr>
      <w:fldChar w:fldCharType="begin"/>
    </w:r>
    <w:r w:rsidRPr="00126033">
      <w:rPr>
        <w:rFonts w:ascii="Calibri" w:hAnsi="Calibri"/>
        <w:sz w:val="20"/>
        <w:szCs w:val="20"/>
      </w:rPr>
      <w:instrText xml:space="preserve"> PAGE   \* MERGEFORMAT </w:instrText>
    </w:r>
    <w:r w:rsidRPr="00126033">
      <w:rPr>
        <w:rFonts w:ascii="Calibri" w:hAnsi="Calibri"/>
        <w:sz w:val="20"/>
        <w:szCs w:val="20"/>
      </w:rPr>
      <w:fldChar w:fldCharType="separate"/>
    </w:r>
    <w:r w:rsidR="009B0870">
      <w:rPr>
        <w:rFonts w:ascii="Calibri" w:hAnsi="Calibri"/>
        <w:noProof/>
        <w:sz w:val="20"/>
        <w:szCs w:val="20"/>
      </w:rPr>
      <w:t>1</w:t>
    </w:r>
    <w:r w:rsidRPr="00126033">
      <w:rPr>
        <w:rFonts w:ascii="Calibri" w:hAnsi="Calibri"/>
        <w:noProof/>
        <w:sz w:val="20"/>
        <w:szCs w:val="20"/>
      </w:rPr>
      <w:fldChar w:fldCharType="end"/>
    </w:r>
  </w:p>
  <w:p w:rsidR="00EE1977" w:rsidRDefault="00EE1977" w:rsidP="00351AE6">
    <w:pPr>
      <w:pStyle w:val="Pidipagina"/>
      <w:tabs>
        <w:tab w:val="clear" w:pos="8306"/>
        <w:tab w:val="right" w:pos="9360"/>
      </w:tabs>
      <w:spacing w:before="60"/>
      <w:ind w:right="-261"/>
      <w:jc w:val="both"/>
      <w:rPr>
        <w:rFonts w:ascii="Tahoma" w:hAnsi="Tahom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77" w:rsidRDefault="00EE1977">
    <w:pPr>
      <w:pBdr>
        <w:top w:val="nil"/>
        <w:left w:val="nil"/>
        <w:bottom w:val="nil"/>
        <w:right w:val="nil"/>
        <w:between w:val="nil"/>
      </w:pBdr>
      <w:tabs>
        <w:tab w:val="center" w:pos="4320"/>
        <w:tab w:val="right" w:pos="864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9B0870">
      <w:rPr>
        <w:rFonts w:ascii="Arial" w:eastAsia="Arial" w:hAnsi="Arial" w:cs="Arial"/>
        <w:noProof/>
        <w:color w:val="000000"/>
      </w:rPr>
      <w:t>40</w:t>
    </w:r>
    <w:r>
      <w:rPr>
        <w:rFonts w:ascii="Arial" w:eastAsia="Arial" w:hAnsi="Arial" w:cs="Arial"/>
        <w:color w:val="000000"/>
      </w:rPr>
      <w:fldChar w:fldCharType="end"/>
    </w:r>
  </w:p>
  <w:p w:rsidR="00EE1977" w:rsidRDefault="00EE19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7E3" w:rsidRDefault="002517E3">
      <w:r>
        <w:separator/>
      </w:r>
    </w:p>
  </w:footnote>
  <w:footnote w:type="continuationSeparator" w:id="0">
    <w:p w:rsidR="002517E3" w:rsidRDefault="002517E3">
      <w:r>
        <w:continuationSeparator/>
      </w:r>
    </w:p>
  </w:footnote>
  <w:footnote w:id="1">
    <w:p w:rsidR="00EE1977" w:rsidRPr="00CC12FE" w:rsidRDefault="00EE1977">
      <w:pPr>
        <w:pStyle w:val="Testonotaapidipagina"/>
        <w:rPr>
          <w:rFonts w:ascii="Calibri" w:hAnsi="Calibri" w:cs="Calibri"/>
          <w:lang w:val="it-IT"/>
        </w:rPr>
      </w:pPr>
      <w:r w:rsidRPr="00AF1ED1">
        <w:rPr>
          <w:rStyle w:val="Rimandonotaapidipagina"/>
          <w:rFonts w:ascii="Calibri" w:hAnsi="Calibri" w:cs="Calibri"/>
        </w:rPr>
        <w:footnoteRef/>
      </w:r>
      <w:r w:rsidRPr="00CC12FE">
        <w:rPr>
          <w:rFonts w:ascii="Calibri" w:hAnsi="Calibri" w:cs="Calibri"/>
          <w:lang w:val="it-IT"/>
        </w:rPr>
        <w:t xml:space="preserve">Le piccolissime imprese (micro) sono definite nella sezione </w:t>
      </w:r>
      <w:r>
        <w:rPr>
          <w:rFonts w:ascii="Calibri" w:hAnsi="Calibri" w:cs="Calibri"/>
          <w:lang w:val="it-IT"/>
        </w:rPr>
        <w:t>“Contesto</w:t>
      </w:r>
      <w:r w:rsidRPr="00CC12FE">
        <w:rPr>
          <w:rFonts w:ascii="Calibri" w:hAnsi="Calibri" w:cs="Calibri"/>
          <w:lang w:val="it-IT"/>
        </w:rPr>
        <w:t xml:space="preserve"> delle PMI</w:t>
      </w:r>
      <w:r>
        <w:rPr>
          <w:rFonts w:ascii="Calibri" w:hAnsi="Calibri" w:cs="Calibri"/>
          <w:lang w:val="it-IT"/>
        </w:rPr>
        <w:t>”</w:t>
      </w:r>
      <w:r w:rsidRPr="00CC12FE">
        <w:rPr>
          <w:rFonts w:ascii="Calibri" w:hAnsi="Calibri" w:cs="Calibri"/>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77" w:rsidRPr="00702D28" w:rsidRDefault="00EE1977" w:rsidP="00702D28">
    <w:pPr>
      <w:pStyle w:val="Intestazione"/>
      <w:tabs>
        <w:tab w:val="left" w:pos="3682"/>
        <w:tab w:val="left" w:pos="4111"/>
      </w:tabs>
      <w:jc w:val="right"/>
      <w:rPr>
        <w:rFonts w:ascii="Calibri" w:hAnsi="Calibri"/>
        <w:b/>
        <w:i/>
        <w:sz w:val="20"/>
        <w:szCs w:val="20"/>
        <w:u w:val="single"/>
      </w:rPr>
    </w:pPr>
    <w:r w:rsidRPr="008D57E7">
      <w:rPr>
        <w:noProof/>
        <w:lang w:val="it-IT" w:eastAsia="it-IT"/>
      </w:rPr>
      <w:drawing>
        <wp:inline distT="0" distB="0" distL="0" distR="0">
          <wp:extent cx="1562100" cy="472440"/>
          <wp:effectExtent l="0" t="0" r="0" b="0"/>
          <wp:docPr id="4"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72440"/>
                  </a:xfrm>
                  <a:prstGeom prst="rect">
                    <a:avLst/>
                  </a:prstGeom>
                  <a:noFill/>
                  <a:ln>
                    <a:noFill/>
                  </a:ln>
                </pic:spPr>
              </pic:pic>
            </a:graphicData>
          </a:graphic>
        </wp:inline>
      </w:drawing>
    </w:r>
  </w:p>
  <w:p w:rsidR="00EE1977" w:rsidRDefault="00EE1977">
    <w:pPr>
      <w:pStyle w:val="Intestazione"/>
      <w:jc w:val="center"/>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EE1977" w:rsidTr="509FF3B6">
      <w:trPr>
        <w:trHeight w:val="300"/>
      </w:trPr>
      <w:tc>
        <w:tcPr>
          <w:tcW w:w="3005" w:type="dxa"/>
        </w:tcPr>
        <w:p w:rsidR="00EE1977" w:rsidRDefault="00EE1977" w:rsidP="509FF3B6">
          <w:pPr>
            <w:pStyle w:val="Intestazione"/>
            <w:ind w:left="-115"/>
          </w:pPr>
        </w:p>
      </w:tc>
      <w:tc>
        <w:tcPr>
          <w:tcW w:w="3005" w:type="dxa"/>
        </w:tcPr>
        <w:p w:rsidR="00EE1977" w:rsidRDefault="00EE1977" w:rsidP="509FF3B6">
          <w:pPr>
            <w:pStyle w:val="Intestazione"/>
            <w:jc w:val="center"/>
          </w:pPr>
        </w:p>
      </w:tc>
      <w:tc>
        <w:tcPr>
          <w:tcW w:w="3005" w:type="dxa"/>
        </w:tcPr>
        <w:p w:rsidR="00EE1977" w:rsidRDefault="00EE1977" w:rsidP="509FF3B6">
          <w:pPr>
            <w:pStyle w:val="Intestazione"/>
            <w:ind w:right="-115"/>
            <w:jc w:val="right"/>
          </w:pPr>
        </w:p>
      </w:tc>
    </w:tr>
  </w:tbl>
  <w:p w:rsidR="00EE1977" w:rsidRDefault="00EE1977" w:rsidP="509FF3B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80"/>
      <w:gridCol w:w="4680"/>
      <w:gridCol w:w="4680"/>
    </w:tblGrid>
    <w:tr w:rsidR="00EE1977" w:rsidTr="509FF3B6">
      <w:trPr>
        <w:trHeight w:val="300"/>
      </w:trPr>
      <w:tc>
        <w:tcPr>
          <w:tcW w:w="4680" w:type="dxa"/>
        </w:tcPr>
        <w:p w:rsidR="00EE1977" w:rsidRDefault="00EE1977" w:rsidP="509FF3B6">
          <w:pPr>
            <w:pStyle w:val="Intestazione"/>
            <w:ind w:left="-115"/>
          </w:pPr>
        </w:p>
      </w:tc>
      <w:tc>
        <w:tcPr>
          <w:tcW w:w="4680" w:type="dxa"/>
        </w:tcPr>
        <w:p w:rsidR="00EE1977" w:rsidRDefault="00EE1977" w:rsidP="509FF3B6">
          <w:pPr>
            <w:pStyle w:val="Intestazione"/>
            <w:jc w:val="center"/>
          </w:pPr>
        </w:p>
      </w:tc>
      <w:tc>
        <w:tcPr>
          <w:tcW w:w="4680" w:type="dxa"/>
        </w:tcPr>
        <w:p w:rsidR="00EE1977" w:rsidRDefault="00EE1977" w:rsidP="509FF3B6">
          <w:pPr>
            <w:pStyle w:val="Intestazione"/>
            <w:ind w:right="-115"/>
            <w:jc w:val="right"/>
          </w:pPr>
        </w:p>
      </w:tc>
    </w:tr>
  </w:tbl>
  <w:p w:rsidR="00EE1977" w:rsidRDefault="00EE1977" w:rsidP="509FF3B6">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80"/>
      <w:gridCol w:w="4680"/>
      <w:gridCol w:w="4680"/>
    </w:tblGrid>
    <w:tr w:rsidR="00EE1977" w:rsidTr="509FF3B6">
      <w:trPr>
        <w:trHeight w:val="300"/>
      </w:trPr>
      <w:tc>
        <w:tcPr>
          <w:tcW w:w="4680" w:type="dxa"/>
        </w:tcPr>
        <w:p w:rsidR="00EE1977" w:rsidRDefault="00EE1977" w:rsidP="509FF3B6">
          <w:pPr>
            <w:pStyle w:val="Intestazione"/>
            <w:ind w:left="-115"/>
          </w:pPr>
        </w:p>
      </w:tc>
      <w:tc>
        <w:tcPr>
          <w:tcW w:w="4680" w:type="dxa"/>
        </w:tcPr>
        <w:p w:rsidR="00EE1977" w:rsidRDefault="00EE1977" w:rsidP="509FF3B6">
          <w:pPr>
            <w:pStyle w:val="Intestazione"/>
            <w:jc w:val="center"/>
          </w:pPr>
        </w:p>
      </w:tc>
      <w:tc>
        <w:tcPr>
          <w:tcW w:w="4680" w:type="dxa"/>
        </w:tcPr>
        <w:p w:rsidR="00EE1977" w:rsidRDefault="00EE1977" w:rsidP="509FF3B6">
          <w:pPr>
            <w:pStyle w:val="Intestazione"/>
            <w:ind w:right="-115"/>
            <w:jc w:val="right"/>
          </w:pPr>
        </w:p>
      </w:tc>
    </w:tr>
  </w:tbl>
  <w:p w:rsidR="00EE1977" w:rsidRDefault="00EE1977" w:rsidP="509FF3B6">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77" w:rsidRDefault="00EE1977" w:rsidP="00FB0D19">
    <w:pPr>
      <w:pBdr>
        <w:top w:val="nil"/>
        <w:left w:val="nil"/>
        <w:bottom w:val="nil"/>
        <w:right w:val="nil"/>
        <w:between w:val="nil"/>
      </w:pBdr>
      <w:tabs>
        <w:tab w:val="center" w:pos="4320"/>
        <w:tab w:val="right" w:pos="8640"/>
      </w:tabs>
      <w:jc w:val="right"/>
      <w:rPr>
        <w:rFonts w:ascii="Arial" w:eastAsia="Arial" w:hAnsi="Arial" w:cs="Arial"/>
        <w:color w:val="C00000"/>
      </w:rPr>
    </w:pPr>
    <w:r w:rsidRPr="008D57E7">
      <w:rPr>
        <w:rFonts w:ascii="Arial" w:eastAsia="Arial" w:hAnsi="Arial" w:cs="Arial"/>
        <w:noProof/>
        <w:color w:val="C00000"/>
        <w:lang w:val="it-IT" w:eastAsia="it-IT"/>
      </w:rPr>
      <w:drawing>
        <wp:inline distT="0" distB="0" distL="0" distR="0">
          <wp:extent cx="1661160" cy="480060"/>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480060"/>
                  </a:xfrm>
                  <a:prstGeom prst="rect">
                    <a:avLst/>
                  </a:prstGeom>
                  <a:noFill/>
                  <a:ln>
                    <a:noFill/>
                  </a:ln>
                </pic:spPr>
              </pic:pic>
            </a:graphicData>
          </a:graphic>
        </wp:inline>
      </w:drawing>
    </w:r>
    <w:r w:rsidRPr="00031DD7">
      <w:rPr>
        <w:rFonts w:ascii="Arial" w:eastAsia="Arial" w:hAnsi="Arial" w:cs="Arial"/>
        <w:color w:val="C00000"/>
        <w:lang w:val="en-US"/>
      </w:rPr>
      <w:t xml:space="preserve">                                          </w:t>
    </w:r>
  </w:p>
  <w:p w:rsidR="00EE1977" w:rsidRDefault="00EE1977">
    <w:pPr>
      <w:pBdr>
        <w:top w:val="nil"/>
        <w:left w:val="nil"/>
        <w:bottom w:val="nil"/>
        <w:right w:val="nil"/>
        <w:between w:val="nil"/>
      </w:pBdr>
      <w:tabs>
        <w:tab w:val="center" w:pos="4320"/>
        <w:tab w:val="right" w:pos="8640"/>
      </w:tabs>
      <w:jc w:val="right"/>
      <w:rPr>
        <w:color w:val="C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77" w:rsidRDefault="00EE1977">
    <w:pPr>
      <w:rPr>
        <w:color w:val="000000"/>
      </w:rPr>
    </w:pPr>
    <w:r w:rsidRPr="008D57E7">
      <w:rPr>
        <w:rFonts w:ascii="Arial" w:eastAsia="Arial" w:hAnsi="Arial" w:cs="Arial"/>
        <w:noProof/>
        <w:color w:val="C00000"/>
        <w:lang w:val="it-IT" w:eastAsia="it-IT"/>
      </w:rPr>
      <w:drawing>
        <wp:inline distT="0" distB="0" distL="0" distR="0">
          <wp:extent cx="1661160" cy="48006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922248"/>
    <w:lvl w:ilvl="0">
      <w:start w:val="1"/>
      <w:numFmt w:val="bullet"/>
      <w:lvlText w:val=""/>
      <w:lvlJc w:val="left"/>
      <w:pPr>
        <w:tabs>
          <w:tab w:val="num" w:pos="0"/>
        </w:tabs>
        <w:ind w:left="0" w:firstLine="0"/>
      </w:pPr>
      <w:rPr>
        <w:rFonts w:ascii="Symbol" w:hAnsi="Symbol" w:hint="default"/>
      </w:rPr>
    </w:lvl>
    <w:lvl w:ilvl="1">
      <w:start w:val="1"/>
      <w:numFmt w:val="bullet"/>
      <w:pStyle w:val="Nessunaspaziatura"/>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B1010"/>
    <w:multiLevelType w:val="hybridMultilevel"/>
    <w:tmpl w:val="6E4258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7F621B"/>
    <w:multiLevelType w:val="hybridMultilevel"/>
    <w:tmpl w:val="E17CE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3550A"/>
    <w:multiLevelType w:val="multilevel"/>
    <w:tmpl w:val="0407001F"/>
    <w:styleLink w:val="Formatvorlag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A3C1E"/>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1C01ED"/>
    <w:multiLevelType w:val="hybridMultilevel"/>
    <w:tmpl w:val="2F622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92A81"/>
    <w:multiLevelType w:val="hybridMultilevel"/>
    <w:tmpl w:val="ACD6115A"/>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0DE54B7C"/>
    <w:multiLevelType w:val="hybridMultilevel"/>
    <w:tmpl w:val="13C82BDE"/>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0EC66EEC"/>
    <w:multiLevelType w:val="hybridMultilevel"/>
    <w:tmpl w:val="5E9C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210EC"/>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94E6D80"/>
    <w:multiLevelType w:val="hybridMultilevel"/>
    <w:tmpl w:val="BCB0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14B66"/>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D712421"/>
    <w:multiLevelType w:val="hybridMultilevel"/>
    <w:tmpl w:val="57DE4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AA4D55"/>
    <w:multiLevelType w:val="hybridMultilevel"/>
    <w:tmpl w:val="DF2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B55EF"/>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1D17C51"/>
    <w:multiLevelType w:val="hybridMultilevel"/>
    <w:tmpl w:val="F72601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9F04DC"/>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F43C12"/>
    <w:multiLevelType w:val="multilevel"/>
    <w:tmpl w:val="6E5E776E"/>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BDC49BE"/>
    <w:multiLevelType w:val="hybridMultilevel"/>
    <w:tmpl w:val="97FE8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54083"/>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E6B6B80"/>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146100B"/>
    <w:multiLevelType w:val="hybridMultilevel"/>
    <w:tmpl w:val="6E66DAE6"/>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31F83322"/>
    <w:multiLevelType w:val="hybridMultilevel"/>
    <w:tmpl w:val="D53C11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F051B9"/>
    <w:multiLevelType w:val="hybridMultilevel"/>
    <w:tmpl w:val="C6AE95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996ED2"/>
    <w:multiLevelType w:val="hybridMultilevel"/>
    <w:tmpl w:val="97C85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35391"/>
    <w:multiLevelType w:val="hybridMultilevel"/>
    <w:tmpl w:val="2E525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821016"/>
    <w:multiLevelType w:val="hybridMultilevel"/>
    <w:tmpl w:val="B91E27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0AA6A1F"/>
    <w:multiLevelType w:val="hybridMultilevel"/>
    <w:tmpl w:val="F8462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DD4F84"/>
    <w:multiLevelType w:val="multilevel"/>
    <w:tmpl w:val="8B2A6B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44E36FC4"/>
    <w:multiLevelType w:val="hybridMultilevel"/>
    <w:tmpl w:val="288A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40DD"/>
    <w:multiLevelType w:val="hybridMultilevel"/>
    <w:tmpl w:val="4D88B2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566F97"/>
    <w:multiLevelType w:val="hybridMultilevel"/>
    <w:tmpl w:val="98081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6D21EC"/>
    <w:multiLevelType w:val="hybridMultilevel"/>
    <w:tmpl w:val="3F12E2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A42D77"/>
    <w:multiLevelType w:val="hybridMultilevel"/>
    <w:tmpl w:val="AFE0A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5F42A3"/>
    <w:multiLevelType w:val="hybridMultilevel"/>
    <w:tmpl w:val="451A8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186536"/>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0F220EF"/>
    <w:multiLevelType w:val="hybridMultilevel"/>
    <w:tmpl w:val="30905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B2707F"/>
    <w:multiLevelType w:val="hybridMultilevel"/>
    <w:tmpl w:val="EDD81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FB10CE"/>
    <w:multiLevelType w:val="hybridMultilevel"/>
    <w:tmpl w:val="A394E0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0B7D10"/>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C823462"/>
    <w:multiLevelType w:val="hybridMultilevel"/>
    <w:tmpl w:val="A3184E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6D5CCB"/>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5EDE3388"/>
    <w:multiLevelType w:val="hybridMultilevel"/>
    <w:tmpl w:val="5718C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FF7A90"/>
    <w:multiLevelType w:val="multilevel"/>
    <w:tmpl w:val="4D7A8ED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B3816B6"/>
    <w:multiLevelType w:val="multilevel"/>
    <w:tmpl w:val="6032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CCE5726"/>
    <w:multiLevelType w:val="hybridMultilevel"/>
    <w:tmpl w:val="2A8A4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0158FF"/>
    <w:multiLevelType w:val="hybridMultilevel"/>
    <w:tmpl w:val="0F30E6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12E328E"/>
    <w:multiLevelType w:val="hybridMultilevel"/>
    <w:tmpl w:val="4950D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477BFB"/>
    <w:multiLevelType w:val="hybridMultilevel"/>
    <w:tmpl w:val="6368E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222661"/>
    <w:multiLevelType w:val="hybridMultilevel"/>
    <w:tmpl w:val="21841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A326F"/>
    <w:multiLevelType w:val="hybridMultilevel"/>
    <w:tmpl w:val="260AA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280433"/>
    <w:multiLevelType w:val="singleLevel"/>
    <w:tmpl w:val="1F463482"/>
    <w:lvl w:ilvl="0">
      <w:start w:val="1"/>
      <w:numFmt w:val="bullet"/>
      <w:pStyle w:val="ListDash"/>
      <w:lvlText w:val="–"/>
      <w:lvlJc w:val="left"/>
      <w:pPr>
        <w:tabs>
          <w:tab w:val="num" w:pos="283"/>
        </w:tabs>
        <w:ind w:left="283" w:hanging="283"/>
      </w:pPr>
      <w:rPr>
        <w:rFonts w:ascii="Times New Roman" w:hAnsi="Times New Roman"/>
      </w:rPr>
    </w:lvl>
  </w:abstractNum>
  <w:abstractNum w:abstractNumId="52" w15:restartNumberingAfterBreak="0">
    <w:nsid w:val="7C4C3C7F"/>
    <w:multiLevelType w:val="multilevel"/>
    <w:tmpl w:val="8B2A6B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3"/>
  </w:num>
  <w:num w:numId="3">
    <w:abstractNumId w:val="51"/>
  </w:num>
  <w:num w:numId="4">
    <w:abstractNumId w:val="2"/>
  </w:num>
  <w:num w:numId="5">
    <w:abstractNumId w:val="48"/>
  </w:num>
  <w:num w:numId="6">
    <w:abstractNumId w:val="47"/>
  </w:num>
  <w:num w:numId="7">
    <w:abstractNumId w:val="28"/>
  </w:num>
  <w:num w:numId="8">
    <w:abstractNumId w:val="39"/>
  </w:num>
  <w:num w:numId="9">
    <w:abstractNumId w:val="17"/>
  </w:num>
  <w:num w:numId="10">
    <w:abstractNumId w:val="35"/>
  </w:num>
  <w:num w:numId="11">
    <w:abstractNumId w:val="52"/>
  </w:num>
  <w:num w:numId="12">
    <w:abstractNumId w:val="12"/>
  </w:num>
  <w:num w:numId="13">
    <w:abstractNumId w:val="49"/>
  </w:num>
  <w:num w:numId="14">
    <w:abstractNumId w:val="16"/>
  </w:num>
  <w:num w:numId="15">
    <w:abstractNumId w:val="27"/>
  </w:num>
  <w:num w:numId="16">
    <w:abstractNumId w:val="18"/>
  </w:num>
  <w:num w:numId="17">
    <w:abstractNumId w:val="25"/>
  </w:num>
  <w:num w:numId="18">
    <w:abstractNumId w:val="41"/>
  </w:num>
  <w:num w:numId="19">
    <w:abstractNumId w:val="20"/>
  </w:num>
  <w:num w:numId="20">
    <w:abstractNumId w:val="4"/>
  </w:num>
  <w:num w:numId="21">
    <w:abstractNumId w:val="38"/>
  </w:num>
  <w:num w:numId="22">
    <w:abstractNumId w:val="22"/>
  </w:num>
  <w:num w:numId="23">
    <w:abstractNumId w:val="43"/>
  </w:num>
  <w:num w:numId="24">
    <w:abstractNumId w:val="19"/>
  </w:num>
  <w:num w:numId="25">
    <w:abstractNumId w:val="11"/>
  </w:num>
  <w:num w:numId="26">
    <w:abstractNumId w:val="6"/>
  </w:num>
  <w:num w:numId="27">
    <w:abstractNumId w:val="14"/>
  </w:num>
  <w:num w:numId="28">
    <w:abstractNumId w:val="7"/>
  </w:num>
  <w:num w:numId="29">
    <w:abstractNumId w:val="21"/>
  </w:num>
  <w:num w:numId="30">
    <w:abstractNumId w:val="44"/>
  </w:num>
  <w:num w:numId="31">
    <w:abstractNumId w:val="1"/>
  </w:num>
  <w:num w:numId="32">
    <w:abstractNumId w:val="46"/>
  </w:num>
  <w:num w:numId="33">
    <w:abstractNumId w:val="9"/>
  </w:num>
  <w:num w:numId="34">
    <w:abstractNumId w:val="23"/>
  </w:num>
  <w:num w:numId="35">
    <w:abstractNumId w:val="32"/>
  </w:num>
  <w:num w:numId="36">
    <w:abstractNumId w:val="30"/>
  </w:num>
  <w:num w:numId="37">
    <w:abstractNumId w:val="15"/>
  </w:num>
  <w:num w:numId="38">
    <w:abstractNumId w:val="40"/>
  </w:num>
  <w:num w:numId="39">
    <w:abstractNumId w:val="45"/>
  </w:num>
  <w:num w:numId="40">
    <w:abstractNumId w:val="29"/>
  </w:num>
  <w:num w:numId="41">
    <w:abstractNumId w:val="5"/>
  </w:num>
  <w:num w:numId="42">
    <w:abstractNumId w:val="37"/>
  </w:num>
  <w:num w:numId="43">
    <w:abstractNumId w:val="8"/>
  </w:num>
  <w:num w:numId="44">
    <w:abstractNumId w:val="33"/>
  </w:num>
  <w:num w:numId="45">
    <w:abstractNumId w:val="26"/>
  </w:num>
  <w:num w:numId="46">
    <w:abstractNumId w:val="13"/>
  </w:num>
  <w:num w:numId="47">
    <w:abstractNumId w:val="34"/>
  </w:num>
  <w:num w:numId="48">
    <w:abstractNumId w:val="50"/>
  </w:num>
  <w:num w:numId="49">
    <w:abstractNumId w:val="31"/>
  </w:num>
  <w:num w:numId="50">
    <w:abstractNumId w:val="36"/>
  </w:num>
  <w:num w:numId="51">
    <w:abstractNumId w:val="42"/>
  </w:num>
  <w:num w:numId="52">
    <w:abstractNumId w:val="10"/>
  </w:num>
  <w:num w:numId="53">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9D"/>
    <w:rsid w:val="0000207B"/>
    <w:rsid w:val="0000584B"/>
    <w:rsid w:val="00015D5F"/>
    <w:rsid w:val="0002121E"/>
    <w:rsid w:val="00026A3D"/>
    <w:rsid w:val="000276DD"/>
    <w:rsid w:val="00031DD7"/>
    <w:rsid w:val="00034AED"/>
    <w:rsid w:val="00035404"/>
    <w:rsid w:val="0004013C"/>
    <w:rsid w:val="000426D6"/>
    <w:rsid w:val="0004585E"/>
    <w:rsid w:val="00047D82"/>
    <w:rsid w:val="000561A8"/>
    <w:rsid w:val="00067618"/>
    <w:rsid w:val="00067823"/>
    <w:rsid w:val="0007003B"/>
    <w:rsid w:val="00070099"/>
    <w:rsid w:val="00070D7D"/>
    <w:rsid w:val="00070F63"/>
    <w:rsid w:val="00070FBC"/>
    <w:rsid w:val="0007320F"/>
    <w:rsid w:val="00081665"/>
    <w:rsid w:val="00084721"/>
    <w:rsid w:val="00086381"/>
    <w:rsid w:val="0009179A"/>
    <w:rsid w:val="00096917"/>
    <w:rsid w:val="000A039D"/>
    <w:rsid w:val="000A11D3"/>
    <w:rsid w:val="000A186A"/>
    <w:rsid w:val="000A2186"/>
    <w:rsid w:val="000A477A"/>
    <w:rsid w:val="000B187A"/>
    <w:rsid w:val="000B1B5D"/>
    <w:rsid w:val="000B1B63"/>
    <w:rsid w:val="000B2B0D"/>
    <w:rsid w:val="000B2EB5"/>
    <w:rsid w:val="000C62C7"/>
    <w:rsid w:val="000D3107"/>
    <w:rsid w:val="000D3443"/>
    <w:rsid w:val="000D37FB"/>
    <w:rsid w:val="000D3B7B"/>
    <w:rsid w:val="000D5D63"/>
    <w:rsid w:val="000D72AA"/>
    <w:rsid w:val="000E05D7"/>
    <w:rsid w:val="000E345F"/>
    <w:rsid w:val="000E4307"/>
    <w:rsid w:val="000E6BAF"/>
    <w:rsid w:val="000F1C4C"/>
    <w:rsid w:val="000F694A"/>
    <w:rsid w:val="001064DA"/>
    <w:rsid w:val="001074E9"/>
    <w:rsid w:val="00107E55"/>
    <w:rsid w:val="00111E97"/>
    <w:rsid w:val="00112DC1"/>
    <w:rsid w:val="001143DF"/>
    <w:rsid w:val="00114F6D"/>
    <w:rsid w:val="00120128"/>
    <w:rsid w:val="00122B75"/>
    <w:rsid w:val="00126033"/>
    <w:rsid w:val="0012666B"/>
    <w:rsid w:val="00131939"/>
    <w:rsid w:val="001323DD"/>
    <w:rsid w:val="00132B71"/>
    <w:rsid w:val="001349B6"/>
    <w:rsid w:val="00134B68"/>
    <w:rsid w:val="00134FAA"/>
    <w:rsid w:val="00146435"/>
    <w:rsid w:val="00146E9C"/>
    <w:rsid w:val="001542D7"/>
    <w:rsid w:val="00161A03"/>
    <w:rsid w:val="00173A3D"/>
    <w:rsid w:val="00175268"/>
    <w:rsid w:val="00175BB6"/>
    <w:rsid w:val="00180706"/>
    <w:rsid w:val="00190947"/>
    <w:rsid w:val="00191F71"/>
    <w:rsid w:val="00194F5A"/>
    <w:rsid w:val="00194F90"/>
    <w:rsid w:val="001956AB"/>
    <w:rsid w:val="00196CCD"/>
    <w:rsid w:val="00197EA9"/>
    <w:rsid w:val="001A459C"/>
    <w:rsid w:val="001A4EBC"/>
    <w:rsid w:val="001A7FF7"/>
    <w:rsid w:val="001B141E"/>
    <w:rsid w:val="001B52D2"/>
    <w:rsid w:val="001B55F5"/>
    <w:rsid w:val="001B6228"/>
    <w:rsid w:val="001C0971"/>
    <w:rsid w:val="001C0E16"/>
    <w:rsid w:val="001C2EB9"/>
    <w:rsid w:val="001D20A4"/>
    <w:rsid w:val="001D40D6"/>
    <w:rsid w:val="001D4692"/>
    <w:rsid w:val="001D5CBD"/>
    <w:rsid w:val="001E124D"/>
    <w:rsid w:val="001E4736"/>
    <w:rsid w:val="001E6DCA"/>
    <w:rsid w:val="001F5CDE"/>
    <w:rsid w:val="001F7DC1"/>
    <w:rsid w:val="0020041B"/>
    <w:rsid w:val="00202BE7"/>
    <w:rsid w:val="00205874"/>
    <w:rsid w:val="00207B23"/>
    <w:rsid w:val="002154CA"/>
    <w:rsid w:val="00222D8C"/>
    <w:rsid w:val="002240BB"/>
    <w:rsid w:val="00230D98"/>
    <w:rsid w:val="00232ECF"/>
    <w:rsid w:val="0023544A"/>
    <w:rsid w:val="00236C10"/>
    <w:rsid w:val="00241FEE"/>
    <w:rsid w:val="0024348B"/>
    <w:rsid w:val="0025115A"/>
    <w:rsid w:val="002517E3"/>
    <w:rsid w:val="00252F67"/>
    <w:rsid w:val="00257537"/>
    <w:rsid w:val="002631B4"/>
    <w:rsid w:val="00265FD7"/>
    <w:rsid w:val="0026664D"/>
    <w:rsid w:val="002673C1"/>
    <w:rsid w:val="00274AD2"/>
    <w:rsid w:val="002765DF"/>
    <w:rsid w:val="002771E7"/>
    <w:rsid w:val="00287573"/>
    <w:rsid w:val="00295362"/>
    <w:rsid w:val="002955A4"/>
    <w:rsid w:val="00297E2E"/>
    <w:rsid w:val="002A061B"/>
    <w:rsid w:val="002B1E03"/>
    <w:rsid w:val="002B48AE"/>
    <w:rsid w:val="002B5A8E"/>
    <w:rsid w:val="002C4915"/>
    <w:rsid w:val="002C5DAC"/>
    <w:rsid w:val="002C5EDD"/>
    <w:rsid w:val="002C622F"/>
    <w:rsid w:val="002F0CC4"/>
    <w:rsid w:val="002F472B"/>
    <w:rsid w:val="002F5286"/>
    <w:rsid w:val="002F5B77"/>
    <w:rsid w:val="002F6AF3"/>
    <w:rsid w:val="002F762C"/>
    <w:rsid w:val="002F7BB6"/>
    <w:rsid w:val="003027BA"/>
    <w:rsid w:val="00305928"/>
    <w:rsid w:val="00307D09"/>
    <w:rsid w:val="003136D8"/>
    <w:rsid w:val="0031409E"/>
    <w:rsid w:val="00320000"/>
    <w:rsid w:val="00321DC8"/>
    <w:rsid w:val="00322366"/>
    <w:rsid w:val="003223E6"/>
    <w:rsid w:val="003229C5"/>
    <w:rsid w:val="003245D9"/>
    <w:rsid w:val="00327B9A"/>
    <w:rsid w:val="00331702"/>
    <w:rsid w:val="00335294"/>
    <w:rsid w:val="0033585A"/>
    <w:rsid w:val="00342FD4"/>
    <w:rsid w:val="0034539A"/>
    <w:rsid w:val="003519A6"/>
    <w:rsid w:val="00351AE6"/>
    <w:rsid w:val="00353347"/>
    <w:rsid w:val="00354B4A"/>
    <w:rsid w:val="003568F2"/>
    <w:rsid w:val="00356F7B"/>
    <w:rsid w:val="003607EB"/>
    <w:rsid w:val="003675D3"/>
    <w:rsid w:val="00367A3B"/>
    <w:rsid w:val="00371071"/>
    <w:rsid w:val="00374146"/>
    <w:rsid w:val="003750BD"/>
    <w:rsid w:val="003753BB"/>
    <w:rsid w:val="003800CD"/>
    <w:rsid w:val="003842F9"/>
    <w:rsid w:val="0038476C"/>
    <w:rsid w:val="00390CC1"/>
    <w:rsid w:val="0039148E"/>
    <w:rsid w:val="00394A1F"/>
    <w:rsid w:val="00394F41"/>
    <w:rsid w:val="00395D9A"/>
    <w:rsid w:val="003A15D6"/>
    <w:rsid w:val="003A1F96"/>
    <w:rsid w:val="003B6D2A"/>
    <w:rsid w:val="003B7447"/>
    <w:rsid w:val="003B7A6B"/>
    <w:rsid w:val="003C2BC0"/>
    <w:rsid w:val="003C42B9"/>
    <w:rsid w:val="003C7433"/>
    <w:rsid w:val="003C7BEA"/>
    <w:rsid w:val="003D048A"/>
    <w:rsid w:val="003D2727"/>
    <w:rsid w:val="003D6961"/>
    <w:rsid w:val="003E1643"/>
    <w:rsid w:val="003E34BA"/>
    <w:rsid w:val="003E39DB"/>
    <w:rsid w:val="003E58CB"/>
    <w:rsid w:val="003E676D"/>
    <w:rsid w:val="003F10A0"/>
    <w:rsid w:val="003F2FF6"/>
    <w:rsid w:val="003F7210"/>
    <w:rsid w:val="003F7647"/>
    <w:rsid w:val="00402D2D"/>
    <w:rsid w:val="00410641"/>
    <w:rsid w:val="004113C7"/>
    <w:rsid w:val="00413582"/>
    <w:rsid w:val="004148A8"/>
    <w:rsid w:val="00416A50"/>
    <w:rsid w:val="004176D4"/>
    <w:rsid w:val="00421C90"/>
    <w:rsid w:val="00433959"/>
    <w:rsid w:val="00433B05"/>
    <w:rsid w:val="00433EE1"/>
    <w:rsid w:val="004346DC"/>
    <w:rsid w:val="00444BE6"/>
    <w:rsid w:val="00446347"/>
    <w:rsid w:val="004521A3"/>
    <w:rsid w:val="00453169"/>
    <w:rsid w:val="00453DE1"/>
    <w:rsid w:val="004632D3"/>
    <w:rsid w:val="00464A8F"/>
    <w:rsid w:val="0047090E"/>
    <w:rsid w:val="00476CE6"/>
    <w:rsid w:val="00481AFA"/>
    <w:rsid w:val="0048269C"/>
    <w:rsid w:val="00482DC3"/>
    <w:rsid w:val="00486D48"/>
    <w:rsid w:val="004913C6"/>
    <w:rsid w:val="004918AC"/>
    <w:rsid w:val="00492131"/>
    <w:rsid w:val="00496F55"/>
    <w:rsid w:val="004A5F87"/>
    <w:rsid w:val="004B02B7"/>
    <w:rsid w:val="004B28C5"/>
    <w:rsid w:val="004B2BBD"/>
    <w:rsid w:val="004B4BA3"/>
    <w:rsid w:val="004B5BAF"/>
    <w:rsid w:val="004C0BA3"/>
    <w:rsid w:val="004C1087"/>
    <w:rsid w:val="004C261A"/>
    <w:rsid w:val="004D2DD6"/>
    <w:rsid w:val="004D333E"/>
    <w:rsid w:val="004D6EB0"/>
    <w:rsid w:val="004E11B2"/>
    <w:rsid w:val="004E432D"/>
    <w:rsid w:val="004E6357"/>
    <w:rsid w:val="004E75A7"/>
    <w:rsid w:val="004F0416"/>
    <w:rsid w:val="004F1325"/>
    <w:rsid w:val="004F3C9C"/>
    <w:rsid w:val="004F484C"/>
    <w:rsid w:val="004F4991"/>
    <w:rsid w:val="004F4D1E"/>
    <w:rsid w:val="004F7151"/>
    <w:rsid w:val="004F7C60"/>
    <w:rsid w:val="00504071"/>
    <w:rsid w:val="00504D1C"/>
    <w:rsid w:val="00513F86"/>
    <w:rsid w:val="00515DBD"/>
    <w:rsid w:val="00520D44"/>
    <w:rsid w:val="00521C03"/>
    <w:rsid w:val="005241B9"/>
    <w:rsid w:val="0052669A"/>
    <w:rsid w:val="0053020A"/>
    <w:rsid w:val="005310AB"/>
    <w:rsid w:val="00532916"/>
    <w:rsid w:val="00534760"/>
    <w:rsid w:val="005366CC"/>
    <w:rsid w:val="005378B0"/>
    <w:rsid w:val="00542E73"/>
    <w:rsid w:val="0054787B"/>
    <w:rsid w:val="00552D67"/>
    <w:rsid w:val="005533B5"/>
    <w:rsid w:val="005534B1"/>
    <w:rsid w:val="00566C90"/>
    <w:rsid w:val="00570DE6"/>
    <w:rsid w:val="00571DC3"/>
    <w:rsid w:val="00590149"/>
    <w:rsid w:val="00594D2C"/>
    <w:rsid w:val="00596C2F"/>
    <w:rsid w:val="005A7F51"/>
    <w:rsid w:val="005B0A96"/>
    <w:rsid w:val="005B3511"/>
    <w:rsid w:val="005C11EE"/>
    <w:rsid w:val="005C5F9D"/>
    <w:rsid w:val="005C613C"/>
    <w:rsid w:val="005D58A1"/>
    <w:rsid w:val="005E0AF7"/>
    <w:rsid w:val="005E312A"/>
    <w:rsid w:val="005E355A"/>
    <w:rsid w:val="005E5509"/>
    <w:rsid w:val="005E6505"/>
    <w:rsid w:val="005F5060"/>
    <w:rsid w:val="00601936"/>
    <w:rsid w:val="00601DA7"/>
    <w:rsid w:val="0060212C"/>
    <w:rsid w:val="00602159"/>
    <w:rsid w:val="006021B8"/>
    <w:rsid w:val="006065B8"/>
    <w:rsid w:val="00607E29"/>
    <w:rsid w:val="00623C33"/>
    <w:rsid w:val="00624009"/>
    <w:rsid w:val="006255BF"/>
    <w:rsid w:val="006309B8"/>
    <w:rsid w:val="00630BFC"/>
    <w:rsid w:val="00636B51"/>
    <w:rsid w:val="00642B85"/>
    <w:rsid w:val="00642F72"/>
    <w:rsid w:val="0064343B"/>
    <w:rsid w:val="00644E87"/>
    <w:rsid w:val="00646BA4"/>
    <w:rsid w:val="00650F78"/>
    <w:rsid w:val="00656F9B"/>
    <w:rsid w:val="00657EA3"/>
    <w:rsid w:val="006613E4"/>
    <w:rsid w:val="00661C83"/>
    <w:rsid w:val="00662C66"/>
    <w:rsid w:val="00665629"/>
    <w:rsid w:val="006656D7"/>
    <w:rsid w:val="0067380D"/>
    <w:rsid w:val="00674D83"/>
    <w:rsid w:val="00675415"/>
    <w:rsid w:val="006833DD"/>
    <w:rsid w:val="00694AD5"/>
    <w:rsid w:val="00696787"/>
    <w:rsid w:val="006A0417"/>
    <w:rsid w:val="006A26E3"/>
    <w:rsid w:val="006A2BAA"/>
    <w:rsid w:val="006A33DF"/>
    <w:rsid w:val="006A3932"/>
    <w:rsid w:val="006A5690"/>
    <w:rsid w:val="006A5963"/>
    <w:rsid w:val="006A6D8B"/>
    <w:rsid w:val="006A6EC4"/>
    <w:rsid w:val="006B0CB6"/>
    <w:rsid w:val="006B2C11"/>
    <w:rsid w:val="006B5141"/>
    <w:rsid w:val="006C0530"/>
    <w:rsid w:val="006C0C09"/>
    <w:rsid w:val="006C1A7A"/>
    <w:rsid w:val="006C4CFF"/>
    <w:rsid w:val="006D29C6"/>
    <w:rsid w:val="006D5325"/>
    <w:rsid w:val="006E10C7"/>
    <w:rsid w:val="006E431E"/>
    <w:rsid w:val="006E4878"/>
    <w:rsid w:val="006F1AFF"/>
    <w:rsid w:val="00702D28"/>
    <w:rsid w:val="007056BA"/>
    <w:rsid w:val="00716BC5"/>
    <w:rsid w:val="0071759F"/>
    <w:rsid w:val="007209CB"/>
    <w:rsid w:val="00725F7E"/>
    <w:rsid w:val="00726796"/>
    <w:rsid w:val="00727B72"/>
    <w:rsid w:val="00730854"/>
    <w:rsid w:val="00731786"/>
    <w:rsid w:val="007342EF"/>
    <w:rsid w:val="007377BB"/>
    <w:rsid w:val="00742F51"/>
    <w:rsid w:val="007533BF"/>
    <w:rsid w:val="00755461"/>
    <w:rsid w:val="00756935"/>
    <w:rsid w:val="00756B77"/>
    <w:rsid w:val="00756DDE"/>
    <w:rsid w:val="00767755"/>
    <w:rsid w:val="00772181"/>
    <w:rsid w:val="00772515"/>
    <w:rsid w:val="00774BD1"/>
    <w:rsid w:val="00775DFA"/>
    <w:rsid w:val="00781336"/>
    <w:rsid w:val="007825BA"/>
    <w:rsid w:val="00784F97"/>
    <w:rsid w:val="00785BE6"/>
    <w:rsid w:val="00785ED5"/>
    <w:rsid w:val="00791C00"/>
    <w:rsid w:val="0079433A"/>
    <w:rsid w:val="00796739"/>
    <w:rsid w:val="007B12F4"/>
    <w:rsid w:val="007B2105"/>
    <w:rsid w:val="007B7910"/>
    <w:rsid w:val="007C0859"/>
    <w:rsid w:val="007C362A"/>
    <w:rsid w:val="007C4380"/>
    <w:rsid w:val="007D7C4C"/>
    <w:rsid w:val="007E2D87"/>
    <w:rsid w:val="007F65A3"/>
    <w:rsid w:val="00800E8A"/>
    <w:rsid w:val="00802952"/>
    <w:rsid w:val="0080335B"/>
    <w:rsid w:val="0080421E"/>
    <w:rsid w:val="00812051"/>
    <w:rsid w:val="00812E02"/>
    <w:rsid w:val="00814DCA"/>
    <w:rsid w:val="00817BA9"/>
    <w:rsid w:val="00821777"/>
    <w:rsid w:val="00821D65"/>
    <w:rsid w:val="0082353B"/>
    <w:rsid w:val="00825D9B"/>
    <w:rsid w:val="008265AF"/>
    <w:rsid w:val="00827202"/>
    <w:rsid w:val="00830E50"/>
    <w:rsid w:val="00831647"/>
    <w:rsid w:val="00831E27"/>
    <w:rsid w:val="00835F31"/>
    <w:rsid w:val="008372D7"/>
    <w:rsid w:val="00837A29"/>
    <w:rsid w:val="0085545D"/>
    <w:rsid w:val="00862388"/>
    <w:rsid w:val="00865E57"/>
    <w:rsid w:val="0086628F"/>
    <w:rsid w:val="00867302"/>
    <w:rsid w:val="00870959"/>
    <w:rsid w:val="00871947"/>
    <w:rsid w:val="00872EEC"/>
    <w:rsid w:val="0087403A"/>
    <w:rsid w:val="00875134"/>
    <w:rsid w:val="00883FFB"/>
    <w:rsid w:val="00891FF1"/>
    <w:rsid w:val="00892610"/>
    <w:rsid w:val="008950CA"/>
    <w:rsid w:val="008A0622"/>
    <w:rsid w:val="008A3EB9"/>
    <w:rsid w:val="008B2718"/>
    <w:rsid w:val="008B7257"/>
    <w:rsid w:val="008C1431"/>
    <w:rsid w:val="008C1572"/>
    <w:rsid w:val="008C3956"/>
    <w:rsid w:val="008C6080"/>
    <w:rsid w:val="008C7DAC"/>
    <w:rsid w:val="008D0080"/>
    <w:rsid w:val="008D26BA"/>
    <w:rsid w:val="008D2CB0"/>
    <w:rsid w:val="008D57E7"/>
    <w:rsid w:val="008D7A1B"/>
    <w:rsid w:val="008E1179"/>
    <w:rsid w:val="008E12F6"/>
    <w:rsid w:val="008E1A85"/>
    <w:rsid w:val="008E2D87"/>
    <w:rsid w:val="008E2F40"/>
    <w:rsid w:val="008E35A6"/>
    <w:rsid w:val="008E61BB"/>
    <w:rsid w:val="008E7C59"/>
    <w:rsid w:val="008F17BB"/>
    <w:rsid w:val="008F182E"/>
    <w:rsid w:val="008F1C63"/>
    <w:rsid w:val="008F1F9A"/>
    <w:rsid w:val="008F60F4"/>
    <w:rsid w:val="008F617C"/>
    <w:rsid w:val="008F66F8"/>
    <w:rsid w:val="008F7715"/>
    <w:rsid w:val="008F7F0B"/>
    <w:rsid w:val="009049BF"/>
    <w:rsid w:val="00907A10"/>
    <w:rsid w:val="00907A14"/>
    <w:rsid w:val="00916C02"/>
    <w:rsid w:val="009204C8"/>
    <w:rsid w:val="009206BD"/>
    <w:rsid w:val="0092530A"/>
    <w:rsid w:val="00925B1E"/>
    <w:rsid w:val="00931C62"/>
    <w:rsid w:val="009320E5"/>
    <w:rsid w:val="009349C9"/>
    <w:rsid w:val="00942C14"/>
    <w:rsid w:val="00943B4B"/>
    <w:rsid w:val="00946DBD"/>
    <w:rsid w:val="00947966"/>
    <w:rsid w:val="00950D3C"/>
    <w:rsid w:val="0095603D"/>
    <w:rsid w:val="0096190B"/>
    <w:rsid w:val="00962540"/>
    <w:rsid w:val="00966AB8"/>
    <w:rsid w:val="00971335"/>
    <w:rsid w:val="00975545"/>
    <w:rsid w:val="00975578"/>
    <w:rsid w:val="0097566E"/>
    <w:rsid w:val="0097717C"/>
    <w:rsid w:val="0098584B"/>
    <w:rsid w:val="00987D31"/>
    <w:rsid w:val="009951E0"/>
    <w:rsid w:val="0099566B"/>
    <w:rsid w:val="00996D32"/>
    <w:rsid w:val="00997AC8"/>
    <w:rsid w:val="009A0A7A"/>
    <w:rsid w:val="009A18DB"/>
    <w:rsid w:val="009A20C2"/>
    <w:rsid w:val="009A54E6"/>
    <w:rsid w:val="009A755B"/>
    <w:rsid w:val="009B0870"/>
    <w:rsid w:val="009B249D"/>
    <w:rsid w:val="009B2C92"/>
    <w:rsid w:val="009B3F0F"/>
    <w:rsid w:val="009B58B0"/>
    <w:rsid w:val="009B6850"/>
    <w:rsid w:val="009B7478"/>
    <w:rsid w:val="009D0B6E"/>
    <w:rsid w:val="009D2962"/>
    <w:rsid w:val="009D29E7"/>
    <w:rsid w:val="009D3A95"/>
    <w:rsid w:val="009D5575"/>
    <w:rsid w:val="009D5CF7"/>
    <w:rsid w:val="009D6ABC"/>
    <w:rsid w:val="009D74BB"/>
    <w:rsid w:val="009E5257"/>
    <w:rsid w:val="009E64DF"/>
    <w:rsid w:val="009E7E50"/>
    <w:rsid w:val="009F4123"/>
    <w:rsid w:val="009F5FA9"/>
    <w:rsid w:val="00A063BE"/>
    <w:rsid w:val="00A11527"/>
    <w:rsid w:val="00A11FB9"/>
    <w:rsid w:val="00A13B74"/>
    <w:rsid w:val="00A1438F"/>
    <w:rsid w:val="00A1655F"/>
    <w:rsid w:val="00A23B40"/>
    <w:rsid w:val="00A24B94"/>
    <w:rsid w:val="00A267D2"/>
    <w:rsid w:val="00A2685A"/>
    <w:rsid w:val="00A27C12"/>
    <w:rsid w:val="00A310F9"/>
    <w:rsid w:val="00A32AC1"/>
    <w:rsid w:val="00A41750"/>
    <w:rsid w:val="00A41AF2"/>
    <w:rsid w:val="00A4681A"/>
    <w:rsid w:val="00A46D27"/>
    <w:rsid w:val="00A46E0C"/>
    <w:rsid w:val="00A50638"/>
    <w:rsid w:val="00A54D85"/>
    <w:rsid w:val="00A54F1E"/>
    <w:rsid w:val="00A56FC7"/>
    <w:rsid w:val="00A609A9"/>
    <w:rsid w:val="00A67A54"/>
    <w:rsid w:val="00A67C59"/>
    <w:rsid w:val="00A70757"/>
    <w:rsid w:val="00A72921"/>
    <w:rsid w:val="00A80F13"/>
    <w:rsid w:val="00A82EC5"/>
    <w:rsid w:val="00A84DE4"/>
    <w:rsid w:val="00A90BC6"/>
    <w:rsid w:val="00A9131A"/>
    <w:rsid w:val="00A91DC9"/>
    <w:rsid w:val="00A92CE5"/>
    <w:rsid w:val="00A93DD7"/>
    <w:rsid w:val="00A95E63"/>
    <w:rsid w:val="00A97350"/>
    <w:rsid w:val="00AA1BD5"/>
    <w:rsid w:val="00AA2FA5"/>
    <w:rsid w:val="00AA447D"/>
    <w:rsid w:val="00AA4902"/>
    <w:rsid w:val="00AA7BC7"/>
    <w:rsid w:val="00AB0645"/>
    <w:rsid w:val="00AB1F41"/>
    <w:rsid w:val="00AC06F0"/>
    <w:rsid w:val="00AC209F"/>
    <w:rsid w:val="00AC4FD3"/>
    <w:rsid w:val="00AC672C"/>
    <w:rsid w:val="00AC6D30"/>
    <w:rsid w:val="00AD0BB8"/>
    <w:rsid w:val="00AD2CFC"/>
    <w:rsid w:val="00AD5769"/>
    <w:rsid w:val="00AE045A"/>
    <w:rsid w:val="00AE14C8"/>
    <w:rsid w:val="00AF1ED1"/>
    <w:rsid w:val="00AF2CCE"/>
    <w:rsid w:val="00AF3B33"/>
    <w:rsid w:val="00B03A32"/>
    <w:rsid w:val="00B0640E"/>
    <w:rsid w:val="00B06432"/>
    <w:rsid w:val="00B07F5D"/>
    <w:rsid w:val="00B10F42"/>
    <w:rsid w:val="00B11C75"/>
    <w:rsid w:val="00B13D6E"/>
    <w:rsid w:val="00B15B80"/>
    <w:rsid w:val="00B15F07"/>
    <w:rsid w:val="00B20648"/>
    <w:rsid w:val="00B25539"/>
    <w:rsid w:val="00B27ED8"/>
    <w:rsid w:val="00B36890"/>
    <w:rsid w:val="00B371BA"/>
    <w:rsid w:val="00B41687"/>
    <w:rsid w:val="00B42DA6"/>
    <w:rsid w:val="00B45BEF"/>
    <w:rsid w:val="00B516FA"/>
    <w:rsid w:val="00B52164"/>
    <w:rsid w:val="00B55597"/>
    <w:rsid w:val="00B55D5A"/>
    <w:rsid w:val="00B5629E"/>
    <w:rsid w:val="00B60856"/>
    <w:rsid w:val="00B67686"/>
    <w:rsid w:val="00B72911"/>
    <w:rsid w:val="00B761F3"/>
    <w:rsid w:val="00B81F0D"/>
    <w:rsid w:val="00B83C57"/>
    <w:rsid w:val="00B855F5"/>
    <w:rsid w:val="00B87730"/>
    <w:rsid w:val="00B950D9"/>
    <w:rsid w:val="00B951D6"/>
    <w:rsid w:val="00B96C67"/>
    <w:rsid w:val="00BA2FD8"/>
    <w:rsid w:val="00BA49F0"/>
    <w:rsid w:val="00BB1492"/>
    <w:rsid w:val="00BB461E"/>
    <w:rsid w:val="00BB59F8"/>
    <w:rsid w:val="00BB5C5D"/>
    <w:rsid w:val="00BB621B"/>
    <w:rsid w:val="00BB767F"/>
    <w:rsid w:val="00BC01D5"/>
    <w:rsid w:val="00BC089A"/>
    <w:rsid w:val="00BC29B2"/>
    <w:rsid w:val="00BC7AE7"/>
    <w:rsid w:val="00BD162D"/>
    <w:rsid w:val="00BD62E5"/>
    <w:rsid w:val="00BE1DF2"/>
    <w:rsid w:val="00BE2E5C"/>
    <w:rsid w:val="00BE3514"/>
    <w:rsid w:val="00BE441A"/>
    <w:rsid w:val="00BE55A2"/>
    <w:rsid w:val="00BF00B7"/>
    <w:rsid w:val="00BF0C2F"/>
    <w:rsid w:val="00BF1709"/>
    <w:rsid w:val="00BF6642"/>
    <w:rsid w:val="00BF6BD3"/>
    <w:rsid w:val="00BF77C7"/>
    <w:rsid w:val="00BF7ED5"/>
    <w:rsid w:val="00C033DB"/>
    <w:rsid w:val="00C03A3D"/>
    <w:rsid w:val="00C03AE7"/>
    <w:rsid w:val="00C03E0A"/>
    <w:rsid w:val="00C062C3"/>
    <w:rsid w:val="00C07ACA"/>
    <w:rsid w:val="00C10F4A"/>
    <w:rsid w:val="00C15A38"/>
    <w:rsid w:val="00C17273"/>
    <w:rsid w:val="00C206B7"/>
    <w:rsid w:val="00C21769"/>
    <w:rsid w:val="00C218C3"/>
    <w:rsid w:val="00C243FC"/>
    <w:rsid w:val="00C246FA"/>
    <w:rsid w:val="00C252B2"/>
    <w:rsid w:val="00C278E6"/>
    <w:rsid w:val="00C3008A"/>
    <w:rsid w:val="00C324D2"/>
    <w:rsid w:val="00C33471"/>
    <w:rsid w:val="00C362C1"/>
    <w:rsid w:val="00C36CF8"/>
    <w:rsid w:val="00C418F3"/>
    <w:rsid w:val="00C451EE"/>
    <w:rsid w:val="00C5049F"/>
    <w:rsid w:val="00C55894"/>
    <w:rsid w:val="00C6332B"/>
    <w:rsid w:val="00C64749"/>
    <w:rsid w:val="00C64C52"/>
    <w:rsid w:val="00C65D11"/>
    <w:rsid w:val="00C707E3"/>
    <w:rsid w:val="00C738B2"/>
    <w:rsid w:val="00C740A7"/>
    <w:rsid w:val="00C76539"/>
    <w:rsid w:val="00C80244"/>
    <w:rsid w:val="00C82868"/>
    <w:rsid w:val="00C83E83"/>
    <w:rsid w:val="00C84B0D"/>
    <w:rsid w:val="00C84F0B"/>
    <w:rsid w:val="00C8723D"/>
    <w:rsid w:val="00C8795D"/>
    <w:rsid w:val="00C9025F"/>
    <w:rsid w:val="00C9736A"/>
    <w:rsid w:val="00CA6C05"/>
    <w:rsid w:val="00CB4BC2"/>
    <w:rsid w:val="00CC1007"/>
    <w:rsid w:val="00CC12FE"/>
    <w:rsid w:val="00CC7051"/>
    <w:rsid w:val="00CD1154"/>
    <w:rsid w:val="00CD1BBD"/>
    <w:rsid w:val="00CD30DA"/>
    <w:rsid w:val="00CD40A0"/>
    <w:rsid w:val="00CD56E5"/>
    <w:rsid w:val="00CD6CBF"/>
    <w:rsid w:val="00CD6F34"/>
    <w:rsid w:val="00CD73F9"/>
    <w:rsid w:val="00CE2E09"/>
    <w:rsid w:val="00CE7F57"/>
    <w:rsid w:val="00CF2E99"/>
    <w:rsid w:val="00CF3050"/>
    <w:rsid w:val="00D03013"/>
    <w:rsid w:val="00D037A8"/>
    <w:rsid w:val="00D0503F"/>
    <w:rsid w:val="00D0739E"/>
    <w:rsid w:val="00D14F71"/>
    <w:rsid w:val="00D151B7"/>
    <w:rsid w:val="00D16F84"/>
    <w:rsid w:val="00D175ED"/>
    <w:rsid w:val="00D245DC"/>
    <w:rsid w:val="00D25F71"/>
    <w:rsid w:val="00D26624"/>
    <w:rsid w:val="00D321BC"/>
    <w:rsid w:val="00D33FFC"/>
    <w:rsid w:val="00D354CE"/>
    <w:rsid w:val="00D37511"/>
    <w:rsid w:val="00D430C6"/>
    <w:rsid w:val="00D54ECC"/>
    <w:rsid w:val="00D55919"/>
    <w:rsid w:val="00D57004"/>
    <w:rsid w:val="00D6250F"/>
    <w:rsid w:val="00D736B1"/>
    <w:rsid w:val="00D80F4E"/>
    <w:rsid w:val="00D838AF"/>
    <w:rsid w:val="00D84071"/>
    <w:rsid w:val="00D84F3C"/>
    <w:rsid w:val="00D85E0B"/>
    <w:rsid w:val="00DA0EB9"/>
    <w:rsid w:val="00DA2647"/>
    <w:rsid w:val="00DA3BF3"/>
    <w:rsid w:val="00DA561A"/>
    <w:rsid w:val="00DA5D9E"/>
    <w:rsid w:val="00DA7013"/>
    <w:rsid w:val="00DA76C4"/>
    <w:rsid w:val="00DB31F1"/>
    <w:rsid w:val="00DB37D7"/>
    <w:rsid w:val="00DB666C"/>
    <w:rsid w:val="00DC1808"/>
    <w:rsid w:val="00DC74BA"/>
    <w:rsid w:val="00DC75DE"/>
    <w:rsid w:val="00DC760D"/>
    <w:rsid w:val="00DD19BB"/>
    <w:rsid w:val="00DD1DE3"/>
    <w:rsid w:val="00DD2163"/>
    <w:rsid w:val="00DD4F5C"/>
    <w:rsid w:val="00DD6022"/>
    <w:rsid w:val="00DD7FF5"/>
    <w:rsid w:val="00DE1686"/>
    <w:rsid w:val="00DE5C2B"/>
    <w:rsid w:val="00DF0072"/>
    <w:rsid w:val="00DF49E8"/>
    <w:rsid w:val="00DF54E4"/>
    <w:rsid w:val="00E04A86"/>
    <w:rsid w:val="00E0540E"/>
    <w:rsid w:val="00E138CB"/>
    <w:rsid w:val="00E13C92"/>
    <w:rsid w:val="00E17AC8"/>
    <w:rsid w:val="00E2285A"/>
    <w:rsid w:val="00E2677C"/>
    <w:rsid w:val="00E3015E"/>
    <w:rsid w:val="00E3045E"/>
    <w:rsid w:val="00E3189E"/>
    <w:rsid w:val="00E31B3F"/>
    <w:rsid w:val="00E36EB7"/>
    <w:rsid w:val="00E37EDF"/>
    <w:rsid w:val="00E4314F"/>
    <w:rsid w:val="00E438D4"/>
    <w:rsid w:val="00E4483B"/>
    <w:rsid w:val="00E562A6"/>
    <w:rsid w:val="00E5674A"/>
    <w:rsid w:val="00E570FB"/>
    <w:rsid w:val="00E61500"/>
    <w:rsid w:val="00E6340F"/>
    <w:rsid w:val="00E63D09"/>
    <w:rsid w:val="00E647D9"/>
    <w:rsid w:val="00E65D1F"/>
    <w:rsid w:val="00E71C43"/>
    <w:rsid w:val="00E72E09"/>
    <w:rsid w:val="00E751E3"/>
    <w:rsid w:val="00E76720"/>
    <w:rsid w:val="00E77F5C"/>
    <w:rsid w:val="00E835C8"/>
    <w:rsid w:val="00E8574C"/>
    <w:rsid w:val="00E90306"/>
    <w:rsid w:val="00E92482"/>
    <w:rsid w:val="00E9360F"/>
    <w:rsid w:val="00E946E3"/>
    <w:rsid w:val="00E949AD"/>
    <w:rsid w:val="00E95581"/>
    <w:rsid w:val="00E97FB6"/>
    <w:rsid w:val="00EA3333"/>
    <w:rsid w:val="00EA3AF1"/>
    <w:rsid w:val="00EA4AA8"/>
    <w:rsid w:val="00EA7802"/>
    <w:rsid w:val="00EB1CB5"/>
    <w:rsid w:val="00EB3F53"/>
    <w:rsid w:val="00EB4397"/>
    <w:rsid w:val="00EC2C9E"/>
    <w:rsid w:val="00EC7A40"/>
    <w:rsid w:val="00ED2EAC"/>
    <w:rsid w:val="00EE1977"/>
    <w:rsid w:val="00EE2B12"/>
    <w:rsid w:val="00EE2B79"/>
    <w:rsid w:val="00EE4F83"/>
    <w:rsid w:val="00EE5755"/>
    <w:rsid w:val="00EE71AD"/>
    <w:rsid w:val="00EF2905"/>
    <w:rsid w:val="00F018BC"/>
    <w:rsid w:val="00F22446"/>
    <w:rsid w:val="00F22983"/>
    <w:rsid w:val="00F232D2"/>
    <w:rsid w:val="00F2347F"/>
    <w:rsid w:val="00F32DC4"/>
    <w:rsid w:val="00F33E3B"/>
    <w:rsid w:val="00F40922"/>
    <w:rsid w:val="00F44990"/>
    <w:rsid w:val="00F468B2"/>
    <w:rsid w:val="00F54361"/>
    <w:rsid w:val="00F559C2"/>
    <w:rsid w:val="00F57CE8"/>
    <w:rsid w:val="00F627A3"/>
    <w:rsid w:val="00F70049"/>
    <w:rsid w:val="00F72253"/>
    <w:rsid w:val="00F760E3"/>
    <w:rsid w:val="00F76A5A"/>
    <w:rsid w:val="00F772F8"/>
    <w:rsid w:val="00F84E02"/>
    <w:rsid w:val="00F84EB9"/>
    <w:rsid w:val="00F94CBA"/>
    <w:rsid w:val="00F977D3"/>
    <w:rsid w:val="00FA11D2"/>
    <w:rsid w:val="00FA1409"/>
    <w:rsid w:val="00FA2E8F"/>
    <w:rsid w:val="00FB0D19"/>
    <w:rsid w:val="00FB25D8"/>
    <w:rsid w:val="00FB594E"/>
    <w:rsid w:val="00FB65A8"/>
    <w:rsid w:val="00FB72F6"/>
    <w:rsid w:val="00FC6447"/>
    <w:rsid w:val="00FC7609"/>
    <w:rsid w:val="00FD146D"/>
    <w:rsid w:val="00FD457B"/>
    <w:rsid w:val="00FF2261"/>
    <w:rsid w:val="00FF75E5"/>
    <w:rsid w:val="00FF7FC3"/>
    <w:rsid w:val="03A1130B"/>
    <w:rsid w:val="078682E4"/>
    <w:rsid w:val="07AE487D"/>
    <w:rsid w:val="0FEAAD97"/>
    <w:rsid w:val="10985519"/>
    <w:rsid w:val="136D71A3"/>
    <w:rsid w:val="15D26555"/>
    <w:rsid w:val="1B788388"/>
    <w:rsid w:val="1BE18E16"/>
    <w:rsid w:val="1EB0244A"/>
    <w:rsid w:val="22D77384"/>
    <w:rsid w:val="2704D60F"/>
    <w:rsid w:val="29308DA3"/>
    <w:rsid w:val="2C6A388D"/>
    <w:rsid w:val="2DB54B0B"/>
    <w:rsid w:val="37E38BC6"/>
    <w:rsid w:val="38D925CD"/>
    <w:rsid w:val="3B6C2367"/>
    <w:rsid w:val="3F3BA9E4"/>
    <w:rsid w:val="4245F83C"/>
    <w:rsid w:val="43C19B73"/>
    <w:rsid w:val="46DE3072"/>
    <w:rsid w:val="471A0AEB"/>
    <w:rsid w:val="49069A6E"/>
    <w:rsid w:val="4A08A2E0"/>
    <w:rsid w:val="4A15D134"/>
    <w:rsid w:val="4B01A6A1"/>
    <w:rsid w:val="4B7FEC89"/>
    <w:rsid w:val="4D7999B5"/>
    <w:rsid w:val="4DA74A65"/>
    <w:rsid w:val="4E27AF29"/>
    <w:rsid w:val="4E3D8D4B"/>
    <w:rsid w:val="509FF3B6"/>
    <w:rsid w:val="545F801A"/>
    <w:rsid w:val="5960C09A"/>
    <w:rsid w:val="59688867"/>
    <w:rsid w:val="5EB24CA5"/>
    <w:rsid w:val="617C58B5"/>
    <w:rsid w:val="65EC88E6"/>
    <w:rsid w:val="6649423B"/>
    <w:rsid w:val="698DB291"/>
    <w:rsid w:val="69CC9199"/>
    <w:rsid w:val="6EF720C0"/>
    <w:rsid w:val="70396F81"/>
    <w:rsid w:val="733DF848"/>
    <w:rsid w:val="7991C5F9"/>
    <w:rsid w:val="7DA94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FB82"/>
  <w15:docId w15:val="{3EF9F84C-5FEC-447D-81F2-38C89854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685A"/>
    <w:rPr>
      <w:sz w:val="24"/>
      <w:szCs w:val="24"/>
      <w:lang w:val="en-GB" w:eastAsia="zh-CN"/>
    </w:rPr>
  </w:style>
  <w:style w:type="paragraph" w:styleId="Titolo1">
    <w:name w:val="heading 1"/>
    <w:basedOn w:val="Normale"/>
    <w:next w:val="Normale"/>
    <w:link w:val="Titolo1Carattere"/>
    <w:qFormat/>
    <w:pPr>
      <w:keepNext/>
      <w:tabs>
        <w:tab w:val="center" w:pos="540"/>
      </w:tabs>
      <w:ind w:left="360"/>
      <w:outlineLvl w:val="0"/>
    </w:pPr>
    <w:rPr>
      <w:rFonts w:eastAsia="Times New Roman"/>
      <w:b/>
      <w:lang w:val="en-US" w:eastAsia="el-GR"/>
    </w:rPr>
  </w:style>
  <w:style w:type="paragraph" w:styleId="Titolo2">
    <w:name w:val="heading 2"/>
    <w:basedOn w:val="Normale"/>
    <w:next w:val="Normale"/>
    <w:link w:val="Titolo2Carattere"/>
    <w:qFormat/>
    <w:pPr>
      <w:keepNext/>
      <w:outlineLvl w:val="1"/>
    </w:pPr>
    <w:rPr>
      <w:b/>
      <w:bCs/>
      <w:lang w:val="en-US"/>
    </w:rPr>
  </w:style>
  <w:style w:type="paragraph" w:styleId="Titolo3">
    <w:name w:val="heading 3"/>
    <w:basedOn w:val="Normale"/>
    <w:next w:val="Normale"/>
    <w:link w:val="Titolo3Carattere"/>
    <w:uiPriority w:val="9"/>
    <w:semiHidden/>
    <w:unhideWhenUsed/>
    <w:qFormat/>
    <w:rsid w:val="00FD457B"/>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ata">
    <w:name w:val="Date"/>
    <w:basedOn w:val="Normale"/>
    <w:next w:val="Normale"/>
  </w:style>
  <w:style w:type="paragraph" w:styleId="Intestazione">
    <w:name w:val="header"/>
    <w:basedOn w:val="Normale"/>
    <w:link w:val="IntestazioneCarattere"/>
    <w:uiPriority w:val="99"/>
    <w:pPr>
      <w:tabs>
        <w:tab w:val="center" w:pos="4153"/>
        <w:tab w:val="right" w:pos="8306"/>
      </w:tabs>
    </w:pPr>
  </w:style>
  <w:style w:type="paragraph" w:styleId="Pidipagina">
    <w:name w:val="footer"/>
    <w:basedOn w:val="Normale"/>
    <w:link w:val="PidipaginaCarattere"/>
    <w:uiPriority w:val="99"/>
    <w:pPr>
      <w:tabs>
        <w:tab w:val="center" w:pos="4153"/>
        <w:tab w:val="right" w:pos="8306"/>
      </w:tabs>
    </w:pPr>
  </w:style>
  <w:style w:type="paragraph" w:customStyle="1" w:styleId="CharCharCharCharCharCharCharCharChar">
    <w:name w:val="Char Char Char Char Char Char Char Char Char"/>
    <w:basedOn w:val="Normale"/>
    <w:pPr>
      <w:spacing w:after="160" w:line="240" w:lineRule="exact"/>
    </w:pPr>
    <w:rPr>
      <w:rFonts w:ascii="Tahoma" w:eastAsia="Times New Roman" w:hAnsi="Tahoma" w:cs="Tahoma"/>
      <w:sz w:val="20"/>
      <w:szCs w:val="20"/>
      <w:lang w:val="en-US" w:eastAsia="en-US"/>
    </w:rPr>
  </w:style>
  <w:style w:type="character" w:styleId="Collegamentoipertestuale">
    <w:name w:val="Hyperlink"/>
    <w:uiPriority w:val="99"/>
    <w:rPr>
      <w:color w:val="0000FF"/>
      <w:u w:val="single"/>
    </w:rPr>
  </w:style>
  <w:style w:type="character" w:styleId="Numeropagina">
    <w:name w:val="page number"/>
    <w:basedOn w:val="Carpredefinitoparagrafo"/>
  </w:style>
  <w:style w:type="paragraph" w:styleId="Testofumetto">
    <w:name w:val="Balloon Text"/>
    <w:basedOn w:val="Normale"/>
    <w:rPr>
      <w:rFonts w:ascii="Tahoma" w:hAnsi="Tahoma" w:cs="Tahoma"/>
      <w:sz w:val="16"/>
      <w:szCs w:val="16"/>
    </w:rPr>
  </w:style>
  <w:style w:type="character" w:customStyle="1" w:styleId="Char">
    <w:name w:val="Char"/>
    <w:rPr>
      <w:rFonts w:ascii="Tahoma" w:hAnsi="Tahoma" w:cs="Tahoma"/>
      <w:sz w:val="16"/>
      <w:szCs w:val="16"/>
      <w:lang w:eastAsia="zh-CN"/>
    </w:rPr>
  </w:style>
  <w:style w:type="character" w:customStyle="1" w:styleId="Char0">
    <w:name w:val="Char0"/>
    <w:rPr>
      <w:sz w:val="24"/>
      <w:szCs w:val="24"/>
      <w:lang w:eastAsia="zh-CN"/>
    </w:rPr>
  </w:style>
  <w:style w:type="paragraph" w:customStyle="1" w:styleId="1">
    <w:name w:val="Χωρίς διάστιχο1"/>
    <w:qFormat/>
    <w:rPr>
      <w:rFonts w:ascii="Calibri" w:eastAsia="Times New Roman" w:hAnsi="Calibri"/>
      <w:sz w:val="22"/>
      <w:szCs w:val="22"/>
      <w:lang w:val="el-GR" w:eastAsia="en-US"/>
    </w:rPr>
  </w:style>
  <w:style w:type="character" w:customStyle="1" w:styleId="Char1">
    <w:name w:val="Χωρίς διάστιχο Char"/>
    <w:rPr>
      <w:rFonts w:ascii="Calibri" w:eastAsia="Times New Roman" w:hAnsi="Calibri"/>
      <w:sz w:val="22"/>
      <w:szCs w:val="22"/>
      <w:lang w:val="el-GR" w:eastAsia="en-US" w:bidi="ar-SA"/>
    </w:rPr>
  </w:style>
  <w:style w:type="character" w:customStyle="1" w:styleId="Char10">
    <w:name w:val="Char1"/>
    <w:rPr>
      <w:sz w:val="24"/>
      <w:szCs w:val="24"/>
      <w:lang w:eastAsia="zh-CN"/>
    </w:rPr>
  </w:style>
  <w:style w:type="paragraph" w:styleId="Corpotesto">
    <w:name w:val="Body Text"/>
    <w:basedOn w:val="Normale"/>
    <w:rPr>
      <w:color w:val="000000"/>
      <w:szCs w:val="20"/>
      <w:lang w:val="es-ES"/>
    </w:rPr>
  </w:style>
  <w:style w:type="paragraph" w:styleId="Testonotaapidipagina">
    <w:name w:val="footnote text"/>
    <w:basedOn w:val="Normale"/>
    <w:link w:val="TestonotaapidipaginaCarattere"/>
    <w:semiHidden/>
    <w:rPr>
      <w:sz w:val="20"/>
      <w:szCs w:val="20"/>
    </w:rPr>
  </w:style>
  <w:style w:type="character" w:styleId="Rimandonotaapidipagina">
    <w:name w:val="footnote reference"/>
    <w:aliases w:val="Footnote Reference Superscript"/>
    <w:semiHidden/>
    <w:rPr>
      <w:vertAlign w:val="superscript"/>
    </w:rPr>
  </w:style>
  <w:style w:type="character" w:styleId="Collegamentovisitato">
    <w:name w:val="FollowedHyperlink"/>
    <w:rPr>
      <w:color w:val="800080"/>
      <w:u w:val="single"/>
    </w:rPr>
  </w:style>
  <w:style w:type="table" w:styleId="Grigliatabella">
    <w:name w:val="Table Grid"/>
    <w:basedOn w:val="Tabellanormale"/>
    <w:uiPriority w:val="39"/>
    <w:rsid w:val="001374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ext">
    <w:name w:val="Field Text"/>
    <w:basedOn w:val="Normale"/>
    <w:rsid w:val="00AE0192"/>
    <w:pPr>
      <w:spacing w:before="60" w:after="60"/>
    </w:pPr>
    <w:rPr>
      <w:rFonts w:ascii="Arial" w:eastAsia="Times New Roman" w:hAnsi="Arial"/>
      <w:sz w:val="19"/>
      <w:szCs w:val="20"/>
      <w:lang w:val="en-US" w:eastAsia="en-US"/>
    </w:rPr>
  </w:style>
  <w:style w:type="paragraph" w:customStyle="1" w:styleId="FieldLabel">
    <w:name w:val="Field Label"/>
    <w:basedOn w:val="Normale"/>
    <w:rsid w:val="00AE0192"/>
    <w:pPr>
      <w:spacing w:before="60" w:after="60"/>
    </w:pPr>
    <w:rPr>
      <w:rFonts w:ascii="Arial" w:eastAsia="Times New Roman" w:hAnsi="Arial"/>
      <w:b/>
      <w:sz w:val="19"/>
      <w:szCs w:val="22"/>
      <w:lang w:val="en-US" w:eastAsia="en-US"/>
    </w:rPr>
  </w:style>
  <w:style w:type="paragraph" w:customStyle="1" w:styleId="MeetingInformation">
    <w:name w:val="Meeting Information"/>
    <w:basedOn w:val="FieldText"/>
    <w:rsid w:val="00AE0192"/>
    <w:pPr>
      <w:spacing w:before="0" w:after="0"/>
      <w:ind w:left="990"/>
      <w:jc w:val="right"/>
    </w:pPr>
    <w:rPr>
      <w:rFonts w:cs="Arial"/>
      <w:b/>
      <w:szCs w:val="24"/>
    </w:rPr>
  </w:style>
  <w:style w:type="character" w:customStyle="1" w:styleId="IntestazioneCarattere">
    <w:name w:val="Intestazione Carattere"/>
    <w:link w:val="Intestazione"/>
    <w:uiPriority w:val="99"/>
    <w:rsid w:val="00E80DDF"/>
    <w:rPr>
      <w:sz w:val="24"/>
      <w:szCs w:val="24"/>
      <w:lang w:val="el-GR" w:eastAsia="zh-CN"/>
    </w:rPr>
  </w:style>
  <w:style w:type="paragraph" w:customStyle="1" w:styleId="ColorfulList-Accent11">
    <w:name w:val="Colorful List - Accent 11"/>
    <w:basedOn w:val="Normale"/>
    <w:uiPriority w:val="34"/>
    <w:qFormat/>
    <w:rsid w:val="0013796C"/>
    <w:pPr>
      <w:spacing w:before="100" w:beforeAutospacing="1" w:after="100" w:afterAutospacing="1"/>
    </w:pPr>
    <w:rPr>
      <w:rFonts w:eastAsia="Calibri"/>
      <w:lang w:val="en-US" w:eastAsia="en-US"/>
    </w:rPr>
  </w:style>
  <w:style w:type="character" w:styleId="Enfasigrassetto">
    <w:name w:val="Strong"/>
    <w:uiPriority w:val="22"/>
    <w:qFormat/>
    <w:rsid w:val="00BF6BD3"/>
    <w:rPr>
      <w:bCs/>
    </w:rPr>
  </w:style>
  <w:style w:type="character" w:styleId="Enfasiintensa">
    <w:name w:val="Intense Emphasis"/>
    <w:uiPriority w:val="21"/>
    <w:qFormat/>
    <w:rsid w:val="0098584B"/>
    <w:rPr>
      <w:b/>
      <w:bCs/>
      <w:i/>
      <w:iCs/>
      <w:color w:val="4F81BD"/>
    </w:rPr>
  </w:style>
  <w:style w:type="paragraph" w:customStyle="1" w:styleId="Default">
    <w:name w:val="Default"/>
    <w:rsid w:val="00351AE6"/>
    <w:pPr>
      <w:widowControl w:val="0"/>
      <w:autoSpaceDE w:val="0"/>
      <w:autoSpaceDN w:val="0"/>
      <w:adjustRightInd w:val="0"/>
    </w:pPr>
    <w:rPr>
      <w:color w:val="000000"/>
      <w:sz w:val="24"/>
      <w:szCs w:val="24"/>
      <w:lang w:val="en-US" w:eastAsia="en-US"/>
    </w:rPr>
  </w:style>
  <w:style w:type="paragraph" w:customStyle="1" w:styleId="Pa1">
    <w:name w:val="Pa1"/>
    <w:basedOn w:val="Default"/>
    <w:next w:val="Default"/>
    <w:uiPriority w:val="99"/>
    <w:rsid w:val="00351AE6"/>
    <w:pPr>
      <w:spacing w:line="241" w:lineRule="atLeast"/>
    </w:pPr>
    <w:rPr>
      <w:color w:val="auto"/>
    </w:rPr>
  </w:style>
  <w:style w:type="character" w:customStyle="1" w:styleId="A1">
    <w:name w:val="A1"/>
    <w:uiPriority w:val="99"/>
    <w:rsid w:val="00351AE6"/>
    <w:rPr>
      <w:color w:val="000000"/>
      <w:sz w:val="16"/>
      <w:szCs w:val="16"/>
    </w:rPr>
  </w:style>
  <w:style w:type="paragraph" w:styleId="Nessunaspaziatura">
    <w:name w:val="No Spacing"/>
    <w:basedOn w:val="Normale"/>
    <w:link w:val="NessunaspaziaturaCarattere"/>
    <w:uiPriority w:val="1"/>
    <w:qFormat/>
    <w:rsid w:val="00FB25D8"/>
    <w:pPr>
      <w:keepNext/>
      <w:numPr>
        <w:ilvl w:val="1"/>
        <w:numId w:val="1"/>
      </w:numPr>
      <w:contextualSpacing/>
      <w:outlineLvl w:val="1"/>
    </w:pPr>
    <w:rPr>
      <w:rFonts w:ascii="Verdana" w:hAnsi="Verdana"/>
    </w:rPr>
  </w:style>
  <w:style w:type="paragraph" w:styleId="Titolo">
    <w:name w:val="Title"/>
    <w:basedOn w:val="Normale"/>
    <w:next w:val="Normale"/>
    <w:link w:val="TitoloCarattere"/>
    <w:uiPriority w:val="10"/>
    <w:qFormat/>
    <w:rsid w:val="0048269C"/>
    <w:pPr>
      <w:spacing w:before="240" w:after="60"/>
      <w:outlineLvl w:val="0"/>
    </w:pPr>
    <w:rPr>
      <w:rFonts w:ascii="Tahoma" w:hAnsi="Tahoma" w:cs="Tahoma"/>
      <w:sz w:val="20"/>
      <w:szCs w:val="20"/>
    </w:rPr>
  </w:style>
  <w:style w:type="character" w:customStyle="1" w:styleId="TitoloCarattere">
    <w:name w:val="Titolo Carattere"/>
    <w:link w:val="Titolo"/>
    <w:uiPriority w:val="10"/>
    <w:rsid w:val="0048269C"/>
    <w:rPr>
      <w:rFonts w:ascii="Tahoma" w:hAnsi="Tahoma" w:cs="Tahoma"/>
      <w:lang w:val="en-GB" w:eastAsia="zh-CN"/>
    </w:rPr>
  </w:style>
  <w:style w:type="paragraph" w:styleId="Sottotitolo">
    <w:name w:val="Subtitle"/>
    <w:basedOn w:val="Normale"/>
    <w:next w:val="Normale"/>
    <w:link w:val="SottotitoloCarattere"/>
    <w:uiPriority w:val="11"/>
    <w:qFormat/>
    <w:rsid w:val="00FB25D8"/>
    <w:pPr>
      <w:spacing w:after="60"/>
      <w:jc w:val="center"/>
      <w:outlineLvl w:val="1"/>
    </w:pPr>
    <w:rPr>
      <w:rFonts w:ascii="Calibri" w:eastAsia="MS Gothic" w:hAnsi="Calibri"/>
    </w:rPr>
  </w:style>
  <w:style w:type="character" w:customStyle="1" w:styleId="SottotitoloCarattere">
    <w:name w:val="Sottotitolo Carattere"/>
    <w:link w:val="Sottotitolo"/>
    <w:uiPriority w:val="11"/>
    <w:rsid w:val="00FB25D8"/>
    <w:rPr>
      <w:rFonts w:ascii="Calibri" w:eastAsia="MS Gothic" w:hAnsi="Calibri" w:cs="Times New Roman"/>
      <w:sz w:val="24"/>
      <w:szCs w:val="24"/>
      <w:lang w:val="el-GR" w:eastAsia="zh-CN"/>
    </w:rPr>
  </w:style>
  <w:style w:type="character" w:styleId="Enfasidelicata">
    <w:name w:val="Subtle Emphasis"/>
    <w:uiPriority w:val="19"/>
    <w:qFormat/>
    <w:rsid w:val="00FB25D8"/>
    <w:rPr>
      <w:i/>
      <w:iCs/>
      <w:color w:val="808080"/>
    </w:rPr>
  </w:style>
  <w:style w:type="character" w:styleId="Enfasicorsivo">
    <w:name w:val="Emphasis"/>
    <w:uiPriority w:val="20"/>
    <w:qFormat/>
    <w:rsid w:val="00FB25D8"/>
    <w:rPr>
      <w:i/>
      <w:iCs/>
    </w:rPr>
  </w:style>
  <w:style w:type="character" w:styleId="Titolodellibro">
    <w:name w:val="Book Title"/>
    <w:uiPriority w:val="33"/>
    <w:qFormat/>
    <w:rsid w:val="00FB25D8"/>
    <w:rPr>
      <w:b/>
      <w:bCs/>
      <w:smallCaps/>
      <w:spacing w:val="5"/>
    </w:rPr>
  </w:style>
  <w:style w:type="character" w:styleId="Riferimentointenso">
    <w:name w:val="Intense Reference"/>
    <w:uiPriority w:val="32"/>
    <w:qFormat/>
    <w:rsid w:val="00FB25D8"/>
    <w:rPr>
      <w:b/>
      <w:bCs/>
      <w:smallCaps/>
      <w:color w:val="C0504D"/>
      <w:spacing w:val="5"/>
      <w:u w:val="single"/>
    </w:rPr>
  </w:style>
  <w:style w:type="character" w:styleId="Riferimentodelicato">
    <w:name w:val="Subtle Reference"/>
    <w:uiPriority w:val="31"/>
    <w:qFormat/>
    <w:rsid w:val="00FB25D8"/>
    <w:rPr>
      <w:smallCaps/>
      <w:color w:val="C0504D"/>
      <w:u w:val="single"/>
    </w:rPr>
  </w:style>
  <w:style w:type="table" w:customStyle="1" w:styleId="Tabellenraster1">
    <w:name w:val="Tabellenraster1"/>
    <w:basedOn w:val="Tabellanormale"/>
    <w:next w:val="Grigliatabella"/>
    <w:uiPriority w:val="59"/>
    <w:rsid w:val="00862388"/>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862388"/>
    <w:pPr>
      <w:numPr>
        <w:numId w:val="2"/>
      </w:numPr>
    </w:pPr>
  </w:style>
  <w:style w:type="paragraph" w:styleId="Paragrafoelenco">
    <w:name w:val="List Paragraph"/>
    <w:basedOn w:val="Normale"/>
    <w:uiPriority w:val="34"/>
    <w:qFormat/>
    <w:rsid w:val="004C1087"/>
    <w:pPr>
      <w:ind w:left="720"/>
    </w:pPr>
  </w:style>
  <w:style w:type="character" w:customStyle="1" w:styleId="PidipaginaCarattere">
    <w:name w:val="Piè di pagina Carattere"/>
    <w:link w:val="Pidipagina"/>
    <w:uiPriority w:val="99"/>
    <w:rsid w:val="00B855F5"/>
    <w:rPr>
      <w:sz w:val="24"/>
      <w:szCs w:val="24"/>
      <w:lang w:val="el-GR" w:eastAsia="zh-CN"/>
    </w:rPr>
  </w:style>
  <w:style w:type="paragraph" w:styleId="Titolosommario">
    <w:name w:val="TOC Heading"/>
    <w:basedOn w:val="Titolo1"/>
    <w:next w:val="Normale"/>
    <w:uiPriority w:val="39"/>
    <w:unhideWhenUsed/>
    <w:qFormat/>
    <w:rsid w:val="00B855F5"/>
    <w:pPr>
      <w:keepLines/>
      <w:tabs>
        <w:tab w:val="clear" w:pos="540"/>
      </w:tabs>
      <w:spacing w:before="480" w:line="276" w:lineRule="auto"/>
      <w:ind w:left="0"/>
      <w:outlineLvl w:val="9"/>
    </w:pPr>
    <w:rPr>
      <w:rFonts w:ascii="Cambria" w:hAnsi="Cambria"/>
      <w:bCs/>
      <w:color w:val="365F91"/>
      <w:sz w:val="28"/>
      <w:szCs w:val="28"/>
      <w:lang w:eastAsia="ja-JP"/>
    </w:rPr>
  </w:style>
  <w:style w:type="paragraph" w:styleId="Sommario1">
    <w:name w:val="toc 1"/>
    <w:basedOn w:val="Normale"/>
    <w:next w:val="Normale"/>
    <w:autoRedefine/>
    <w:uiPriority w:val="39"/>
    <w:unhideWhenUsed/>
    <w:rsid w:val="009D6ABC"/>
    <w:pPr>
      <w:tabs>
        <w:tab w:val="right" w:leader="dot" w:pos="9016"/>
      </w:tabs>
      <w:spacing w:after="100" w:line="276" w:lineRule="auto"/>
    </w:pPr>
    <w:rPr>
      <w:rFonts w:ascii="Calibri" w:eastAsia="Calibri" w:hAnsi="Calibri" w:cs="Calibri"/>
      <w:noProof/>
      <w:color w:val="C00000"/>
      <w:sz w:val="22"/>
      <w:szCs w:val="22"/>
      <w:lang w:val="en-US" w:eastAsia="en-US"/>
    </w:rPr>
  </w:style>
  <w:style w:type="paragraph" w:customStyle="1" w:styleId="Textonormal">
    <w:name w:val="Texto normal"/>
    <w:basedOn w:val="Normale"/>
    <w:autoRedefine/>
    <w:rsid w:val="00B855F5"/>
    <w:pPr>
      <w:spacing w:before="100"/>
      <w:ind w:firstLine="709"/>
      <w:jc w:val="both"/>
    </w:pPr>
    <w:rPr>
      <w:rFonts w:eastAsia="Times New Roman"/>
      <w:sz w:val="22"/>
      <w:szCs w:val="20"/>
      <w:lang w:val="es-ES_tradnl" w:eastAsia="es-ES"/>
    </w:rPr>
  </w:style>
  <w:style w:type="paragraph" w:styleId="Sommario2">
    <w:name w:val="toc 2"/>
    <w:basedOn w:val="Normale"/>
    <w:next w:val="Normale"/>
    <w:autoRedefine/>
    <w:uiPriority w:val="39"/>
    <w:unhideWhenUsed/>
    <w:rsid w:val="00D26624"/>
    <w:pPr>
      <w:ind w:left="240"/>
    </w:pPr>
  </w:style>
  <w:style w:type="character" w:customStyle="1" w:styleId="Titolo2Carattere">
    <w:name w:val="Titolo 2 Carattere"/>
    <w:link w:val="Titolo2"/>
    <w:rsid w:val="00122B75"/>
    <w:rPr>
      <w:b/>
      <w:bCs/>
      <w:sz w:val="24"/>
      <w:szCs w:val="24"/>
      <w:lang w:eastAsia="zh-CN"/>
    </w:rPr>
  </w:style>
  <w:style w:type="paragraph" w:customStyle="1" w:styleId="a">
    <w:name w:val="Όνομα"/>
    <w:basedOn w:val="Normale"/>
    <w:next w:val="Normale"/>
    <w:uiPriority w:val="1"/>
    <w:qFormat/>
    <w:rsid w:val="00122B75"/>
    <w:pPr>
      <w:pBdr>
        <w:top w:val="single" w:sz="4" w:space="4" w:color="4F81BD"/>
        <w:left w:val="single" w:sz="4" w:space="6" w:color="4F81BD"/>
        <w:bottom w:val="single" w:sz="4" w:space="4" w:color="4F81BD"/>
        <w:right w:val="single" w:sz="4" w:space="6" w:color="4F81BD"/>
      </w:pBdr>
      <w:shd w:val="clear" w:color="auto" w:fill="4F81BD"/>
      <w:spacing w:before="240" w:after="160" w:line="288" w:lineRule="auto"/>
      <w:ind w:left="144" w:right="144"/>
    </w:pPr>
    <w:rPr>
      <w:rFonts w:ascii="Cambria" w:eastAsia="Times New Roman" w:hAnsi="Cambria"/>
      <w:caps/>
      <w:color w:val="FFFFFF"/>
      <w:kern w:val="20"/>
      <w:sz w:val="32"/>
      <w:szCs w:val="20"/>
      <w:lang w:eastAsia="el-GR"/>
    </w:rPr>
  </w:style>
  <w:style w:type="character" w:customStyle="1" w:styleId="hps">
    <w:name w:val="hps"/>
    <w:rsid w:val="00122B75"/>
  </w:style>
  <w:style w:type="paragraph" w:styleId="NormaleWeb">
    <w:name w:val="Normal (Web)"/>
    <w:basedOn w:val="Normale"/>
    <w:uiPriority w:val="99"/>
    <w:unhideWhenUsed/>
    <w:rsid w:val="00EB1CB5"/>
    <w:pPr>
      <w:spacing w:before="100" w:beforeAutospacing="1" w:after="100" w:afterAutospacing="1"/>
    </w:pPr>
    <w:rPr>
      <w:rFonts w:eastAsia="Times New Roman"/>
      <w:lang w:eastAsia="el-GR"/>
    </w:rPr>
  </w:style>
  <w:style w:type="character" w:customStyle="1" w:styleId="TestonotaapidipaginaCarattere">
    <w:name w:val="Testo nota a piè di pagina Carattere"/>
    <w:link w:val="Testonotaapidipagina"/>
    <w:semiHidden/>
    <w:rsid w:val="006D5325"/>
    <w:rPr>
      <w:lang w:val="el-GR" w:eastAsia="zh-CN"/>
    </w:rPr>
  </w:style>
  <w:style w:type="paragraph" w:customStyle="1" w:styleId="ManualHeading1">
    <w:name w:val="Manual Heading 1"/>
    <w:basedOn w:val="Normale"/>
    <w:next w:val="Normale"/>
    <w:rsid w:val="006D5325"/>
    <w:pPr>
      <w:keepNext/>
      <w:tabs>
        <w:tab w:val="left" w:pos="850"/>
      </w:tabs>
      <w:spacing w:before="360" w:after="120"/>
      <w:ind w:left="850" w:hanging="850"/>
      <w:jc w:val="both"/>
      <w:outlineLvl w:val="0"/>
    </w:pPr>
    <w:rPr>
      <w:rFonts w:eastAsia="Times New Roman"/>
      <w:b/>
      <w:bCs/>
      <w:smallCaps/>
      <w:lang w:eastAsia="en-GB"/>
    </w:rPr>
  </w:style>
  <w:style w:type="character" w:customStyle="1" w:styleId="italic1">
    <w:name w:val="italic1"/>
    <w:rsid w:val="006D5325"/>
    <w:rPr>
      <w:rFonts w:ascii="Times New Roman" w:hAnsi="Times New Roman" w:cs="Times New Roman" w:hint="default"/>
      <w:i/>
      <w:iCs/>
    </w:rPr>
  </w:style>
  <w:style w:type="paragraph" w:customStyle="1" w:styleId="ManualHeading2">
    <w:name w:val="Manual Heading 2"/>
    <w:basedOn w:val="Normale"/>
    <w:next w:val="Normale"/>
    <w:rsid w:val="006D5325"/>
    <w:pPr>
      <w:keepNext/>
      <w:tabs>
        <w:tab w:val="left" w:pos="850"/>
      </w:tabs>
      <w:spacing w:before="120" w:after="120"/>
      <w:ind w:left="850" w:hanging="850"/>
      <w:jc w:val="both"/>
      <w:outlineLvl w:val="1"/>
    </w:pPr>
    <w:rPr>
      <w:rFonts w:eastAsia="Times New Roman"/>
      <w:b/>
      <w:bCs/>
      <w:lang w:eastAsia="en-GB"/>
    </w:rPr>
  </w:style>
  <w:style w:type="paragraph" w:customStyle="1" w:styleId="ListDash">
    <w:name w:val="List Dash"/>
    <w:basedOn w:val="Normale"/>
    <w:rsid w:val="006D5325"/>
    <w:pPr>
      <w:numPr>
        <w:numId w:val="3"/>
      </w:numPr>
      <w:spacing w:before="120" w:after="120"/>
      <w:jc w:val="both"/>
    </w:pPr>
    <w:rPr>
      <w:rFonts w:eastAsia="Times New Roman"/>
      <w:lang w:eastAsia="en-GB"/>
    </w:rPr>
  </w:style>
  <w:style w:type="paragraph" w:customStyle="1" w:styleId="ManualHeading3">
    <w:name w:val="Manual Heading 3"/>
    <w:basedOn w:val="Normale"/>
    <w:next w:val="Normale"/>
    <w:rsid w:val="006D5325"/>
    <w:pPr>
      <w:keepNext/>
      <w:tabs>
        <w:tab w:val="left" w:pos="850"/>
      </w:tabs>
      <w:spacing w:before="120" w:after="120"/>
      <w:ind w:left="850" w:hanging="850"/>
      <w:jc w:val="both"/>
      <w:outlineLvl w:val="2"/>
    </w:pPr>
    <w:rPr>
      <w:rFonts w:eastAsia="Times New Roman"/>
      <w:i/>
      <w:iCs/>
      <w:lang w:eastAsia="en-GB"/>
    </w:rPr>
  </w:style>
  <w:style w:type="paragraph" w:customStyle="1" w:styleId="ti-main">
    <w:name w:val="ti-main"/>
    <w:basedOn w:val="Normale"/>
    <w:rsid w:val="00FD457B"/>
    <w:pPr>
      <w:spacing w:before="100" w:beforeAutospacing="1" w:after="100" w:afterAutospacing="1"/>
    </w:pPr>
    <w:rPr>
      <w:rFonts w:eastAsia="Times New Roman"/>
      <w:lang w:val="en-US" w:eastAsia="en-US"/>
    </w:rPr>
  </w:style>
  <w:style w:type="paragraph" w:customStyle="1" w:styleId="Normal1">
    <w:name w:val="Normal1"/>
    <w:basedOn w:val="Normale"/>
    <w:rsid w:val="00FD457B"/>
    <w:pPr>
      <w:spacing w:before="100" w:beforeAutospacing="1" w:after="100" w:afterAutospacing="1"/>
    </w:pPr>
    <w:rPr>
      <w:rFonts w:eastAsia="Times New Roman"/>
      <w:lang w:val="en-US" w:eastAsia="en-US"/>
    </w:rPr>
  </w:style>
  <w:style w:type="paragraph" w:customStyle="1" w:styleId="ti-section">
    <w:name w:val="ti-section"/>
    <w:basedOn w:val="Normale"/>
    <w:rsid w:val="00FD457B"/>
    <w:pPr>
      <w:spacing w:before="100" w:beforeAutospacing="1" w:after="100" w:afterAutospacing="1"/>
    </w:pPr>
    <w:rPr>
      <w:rFonts w:eastAsia="Times New Roman"/>
      <w:lang w:val="en-US" w:eastAsia="en-US"/>
    </w:rPr>
  </w:style>
  <w:style w:type="paragraph" w:customStyle="1" w:styleId="references">
    <w:name w:val="references"/>
    <w:basedOn w:val="Normale"/>
    <w:rsid w:val="00FD457B"/>
    <w:pPr>
      <w:spacing w:before="100" w:beforeAutospacing="1" w:after="100" w:afterAutospacing="1"/>
    </w:pPr>
    <w:rPr>
      <w:rFonts w:eastAsia="Times New Roman"/>
      <w:lang w:val="en-US" w:eastAsia="en-US"/>
    </w:rPr>
  </w:style>
  <w:style w:type="character" w:customStyle="1" w:styleId="bold">
    <w:name w:val="bold"/>
    <w:rsid w:val="00FD457B"/>
  </w:style>
  <w:style w:type="paragraph" w:customStyle="1" w:styleId="article-date">
    <w:name w:val="article-date"/>
    <w:basedOn w:val="Normale"/>
    <w:rsid w:val="00FD457B"/>
    <w:pPr>
      <w:spacing w:before="100" w:beforeAutospacing="1" w:after="100" w:afterAutospacing="1"/>
    </w:pPr>
    <w:rPr>
      <w:rFonts w:eastAsia="Times New Roman"/>
      <w:lang w:val="en-US" w:eastAsia="en-US"/>
    </w:rPr>
  </w:style>
  <w:style w:type="paragraph" w:customStyle="1" w:styleId="leader-text">
    <w:name w:val="leader-text"/>
    <w:basedOn w:val="Normale"/>
    <w:rsid w:val="00FD457B"/>
    <w:pPr>
      <w:spacing w:before="100" w:beforeAutospacing="1" w:after="100" w:afterAutospacing="1"/>
    </w:pPr>
    <w:rPr>
      <w:rFonts w:eastAsia="Times New Roman"/>
      <w:lang w:val="en-US" w:eastAsia="en-US"/>
    </w:rPr>
  </w:style>
  <w:style w:type="character" w:customStyle="1" w:styleId="Titolo3Carattere">
    <w:name w:val="Titolo 3 Carattere"/>
    <w:link w:val="Titolo3"/>
    <w:uiPriority w:val="9"/>
    <w:semiHidden/>
    <w:rsid w:val="00FD457B"/>
    <w:rPr>
      <w:rFonts w:ascii="Cambria" w:eastAsia="Times New Roman" w:hAnsi="Cambria" w:cs="Times New Roman"/>
      <w:b/>
      <w:bCs/>
      <w:sz w:val="26"/>
      <w:szCs w:val="26"/>
      <w:lang w:val="el-GR" w:eastAsia="zh-CN"/>
    </w:rPr>
  </w:style>
  <w:style w:type="character" w:customStyle="1" w:styleId="mw-headline">
    <w:name w:val="mw-headline"/>
    <w:rsid w:val="00FD457B"/>
  </w:style>
  <w:style w:type="character" w:styleId="CitazioneHTML">
    <w:name w:val="HTML Cite"/>
    <w:uiPriority w:val="99"/>
    <w:semiHidden/>
    <w:unhideWhenUsed/>
    <w:rsid w:val="00C062C3"/>
    <w:rPr>
      <w:i/>
      <w:iCs/>
    </w:rPr>
  </w:style>
  <w:style w:type="paragraph" w:styleId="Sommario3">
    <w:name w:val="toc 3"/>
    <w:basedOn w:val="Normale"/>
    <w:next w:val="Normale"/>
    <w:autoRedefine/>
    <w:uiPriority w:val="39"/>
    <w:unhideWhenUsed/>
    <w:rsid w:val="0080421E"/>
    <w:pPr>
      <w:ind w:left="480"/>
    </w:pPr>
  </w:style>
  <w:style w:type="character" w:customStyle="1" w:styleId="UnresolvedMention1">
    <w:name w:val="Unresolved Mention1"/>
    <w:uiPriority w:val="99"/>
    <w:semiHidden/>
    <w:unhideWhenUsed/>
    <w:rsid w:val="00CD1BBD"/>
    <w:rPr>
      <w:color w:val="605E5C"/>
      <w:shd w:val="clear" w:color="auto" w:fill="E1DFDD"/>
    </w:rPr>
  </w:style>
  <w:style w:type="paragraph" w:customStyle="1" w:styleId="small-sub-heading-text">
    <w:name w:val="small-sub-heading-text"/>
    <w:basedOn w:val="Normale"/>
    <w:rsid w:val="00D25F71"/>
    <w:pPr>
      <w:spacing w:before="100" w:beforeAutospacing="1" w:after="100" w:afterAutospacing="1"/>
    </w:pPr>
    <w:rPr>
      <w:rFonts w:eastAsia="Times New Roman"/>
      <w:lang w:val="en-US" w:eastAsia="en-US"/>
    </w:rPr>
  </w:style>
  <w:style w:type="character" w:customStyle="1" w:styleId="skimlinks-unlinked">
    <w:name w:val="skimlinks-unlinked"/>
    <w:basedOn w:val="Carpredefinitoparagrafo"/>
    <w:rsid w:val="00A93DD7"/>
  </w:style>
  <w:style w:type="paragraph" w:customStyle="1" w:styleId="m8283437836800260558s3">
    <w:name w:val="m_8283437836800260558s3"/>
    <w:basedOn w:val="Normale"/>
    <w:rsid w:val="00F94CBA"/>
    <w:pPr>
      <w:spacing w:before="100" w:beforeAutospacing="1" w:after="100" w:afterAutospacing="1"/>
    </w:pPr>
    <w:rPr>
      <w:rFonts w:eastAsia="Times New Roman"/>
      <w:lang w:val="en-US" w:eastAsia="en-US"/>
    </w:rPr>
  </w:style>
  <w:style w:type="character" w:customStyle="1" w:styleId="m8283437836800260558bumpedfont15">
    <w:name w:val="m_8283437836800260558bumpedfont15"/>
    <w:basedOn w:val="Carpredefinitoparagrafo"/>
    <w:rsid w:val="00F94CBA"/>
  </w:style>
  <w:style w:type="character" w:customStyle="1" w:styleId="apple-converted-space">
    <w:name w:val="apple-converted-space"/>
    <w:rsid w:val="008D7A1B"/>
  </w:style>
  <w:style w:type="paragraph" w:customStyle="1" w:styleId="ValueandFutureKop1">
    <w:name w:val="Value and Future Kop1"/>
    <w:basedOn w:val="Titolo1"/>
    <w:qFormat/>
    <w:rsid w:val="00FB72F6"/>
    <w:pPr>
      <w:keepLines/>
      <w:tabs>
        <w:tab w:val="clear" w:pos="540"/>
        <w:tab w:val="left" w:pos="0"/>
      </w:tabs>
      <w:ind w:left="0"/>
    </w:pPr>
    <w:rPr>
      <w:rFonts w:ascii="Yu Gothic" w:hAnsi="Yu Gothic"/>
      <w:bCs/>
      <w:color w:val="B9920C"/>
      <w:sz w:val="36"/>
      <w:szCs w:val="36"/>
      <w:lang w:val="en-GB" w:eastAsia="en-GB"/>
    </w:rPr>
  </w:style>
  <w:style w:type="paragraph" w:styleId="Citazioneintensa">
    <w:name w:val="Intense Quote"/>
    <w:basedOn w:val="Normale"/>
    <w:next w:val="Normale"/>
    <w:link w:val="CitazioneintensaCarattere"/>
    <w:uiPriority w:val="30"/>
    <w:qFormat/>
    <w:rsid w:val="00FB72F6"/>
    <w:pPr>
      <w:pBdr>
        <w:top w:val="single" w:sz="4" w:space="10" w:color="4472C4"/>
        <w:bottom w:val="single" w:sz="4" w:space="10" w:color="4472C4"/>
      </w:pBdr>
      <w:spacing w:before="360" w:after="360" w:line="259" w:lineRule="auto"/>
      <w:ind w:left="864" w:right="864"/>
      <w:jc w:val="center"/>
    </w:pPr>
    <w:rPr>
      <w:rFonts w:ascii="Calibri" w:eastAsia="Calibri" w:hAnsi="Calibri" w:cs="Calibri"/>
      <w:i/>
      <w:iCs/>
      <w:color w:val="4472C4"/>
      <w:sz w:val="22"/>
      <w:szCs w:val="22"/>
      <w:lang w:eastAsia="en-GB"/>
    </w:rPr>
  </w:style>
  <w:style w:type="character" w:customStyle="1" w:styleId="CitazioneintensaCarattere">
    <w:name w:val="Citazione intensa Carattere"/>
    <w:link w:val="Citazioneintensa"/>
    <w:uiPriority w:val="30"/>
    <w:rsid w:val="00FB72F6"/>
    <w:rPr>
      <w:rFonts w:ascii="Calibri" w:eastAsia="Calibri" w:hAnsi="Calibri" w:cs="Calibri"/>
      <w:i/>
      <w:iCs/>
      <w:color w:val="4472C4"/>
      <w:sz w:val="22"/>
      <w:szCs w:val="22"/>
      <w:lang w:val="en-GB" w:eastAsia="en-GB"/>
    </w:rPr>
  </w:style>
  <w:style w:type="table" w:styleId="Tabellagriglia1chiara">
    <w:name w:val="Grid Table 1 Light"/>
    <w:basedOn w:val="Tabellanormale"/>
    <w:uiPriority w:val="46"/>
    <w:rsid w:val="00070F6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gliatab4">
    <w:name w:val="Grid Table 4"/>
    <w:basedOn w:val="Tabellanormale"/>
    <w:uiPriority w:val="49"/>
    <w:rsid w:val="00070F6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lagriglia5scura-colore3">
    <w:name w:val="Grid Table 5 Dark Accent 3"/>
    <w:basedOn w:val="Tabellanormale"/>
    <w:uiPriority w:val="50"/>
    <w:rsid w:val="00070F6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ellagriglia4-colore1">
    <w:name w:val="Grid Table 4 Accent 1"/>
    <w:basedOn w:val="Tabellanormale"/>
    <w:uiPriority w:val="49"/>
    <w:rsid w:val="00070F6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textrun">
    <w:name w:val="normaltextrun"/>
    <w:rsid w:val="00E13C92"/>
  </w:style>
  <w:style w:type="paragraph" w:customStyle="1" w:styleId="paragraph">
    <w:name w:val="paragraph"/>
    <w:basedOn w:val="Normale"/>
    <w:rsid w:val="00661C83"/>
    <w:pPr>
      <w:spacing w:before="100" w:beforeAutospacing="1" w:after="100" w:afterAutospacing="1"/>
    </w:pPr>
    <w:rPr>
      <w:rFonts w:eastAsia="Times New Roman"/>
      <w:lang w:val="en-US" w:eastAsia="en-US"/>
    </w:rPr>
  </w:style>
  <w:style w:type="character" w:customStyle="1" w:styleId="eop">
    <w:name w:val="eop"/>
    <w:rsid w:val="00661C83"/>
  </w:style>
  <w:style w:type="character" w:customStyle="1" w:styleId="NessunaspaziaturaCarattere">
    <w:name w:val="Nessuna spaziatura Carattere"/>
    <w:link w:val="Nessunaspaziatura"/>
    <w:uiPriority w:val="1"/>
    <w:rsid w:val="00702D28"/>
    <w:rPr>
      <w:rFonts w:ascii="Verdana" w:hAnsi="Verdana"/>
      <w:sz w:val="24"/>
      <w:szCs w:val="24"/>
      <w:lang w:val="el-GR" w:eastAsia="zh-CN"/>
    </w:rPr>
  </w:style>
  <w:style w:type="table" w:customStyle="1" w:styleId="TableGrid1">
    <w:name w:val="Table Grid1"/>
    <w:basedOn w:val="Tabellanormale"/>
    <w:next w:val="Grigliatabella"/>
    <w:uiPriority w:val="39"/>
    <w:rsid w:val="00800E8A"/>
    <w:rPr>
      <w:rFonts w:ascii="Calibri" w:eastAsia="Calibri" w:hAnsi="Calibri" w:cs="Arial"/>
      <w:kern w:val="2"/>
      <w:sz w:val="22"/>
      <w:szCs w:val="22"/>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1chiara">
    <w:name w:val="List Table 1 Light"/>
    <w:basedOn w:val="Tabellanormale"/>
    <w:uiPriority w:val="46"/>
    <w:rsid w:val="00CE7F5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Didascalia">
    <w:name w:val="caption"/>
    <w:basedOn w:val="Normale"/>
    <w:next w:val="Normale"/>
    <w:uiPriority w:val="35"/>
    <w:unhideWhenUsed/>
    <w:qFormat/>
    <w:rsid w:val="00F22446"/>
    <w:pPr>
      <w:spacing w:after="200"/>
    </w:pPr>
    <w:rPr>
      <w:i/>
      <w:iCs/>
      <w:color w:val="44546A"/>
      <w:sz w:val="18"/>
      <w:szCs w:val="18"/>
    </w:rPr>
  </w:style>
  <w:style w:type="table" w:styleId="Elencotab2">
    <w:name w:val="List Table 2"/>
    <w:basedOn w:val="Tabellanormale"/>
    <w:uiPriority w:val="47"/>
    <w:rsid w:val="00F2244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itolo1Carattere">
    <w:name w:val="Titolo 1 Carattere"/>
    <w:link w:val="Titolo1"/>
    <w:rsid w:val="00772181"/>
    <w:rPr>
      <w:rFonts w:eastAsia="Times New Roman"/>
      <w:b/>
      <w:sz w:val="24"/>
      <w:szCs w:val="24"/>
      <w:lang w:eastAsia="el-GR"/>
    </w:rPr>
  </w:style>
  <w:style w:type="table" w:styleId="Grigliatab2">
    <w:name w:val="Grid Table 2"/>
    <w:basedOn w:val="Tabellanormale"/>
    <w:uiPriority w:val="47"/>
    <w:rsid w:val="00F760E3"/>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
    <w:name w:val="Unresolved Mention"/>
    <w:uiPriority w:val="99"/>
    <w:semiHidden/>
    <w:unhideWhenUsed/>
    <w:rsid w:val="008E7C59"/>
    <w:rPr>
      <w:color w:val="605E5C"/>
      <w:shd w:val="clear" w:color="auto" w:fill="E1DFDD"/>
    </w:rPr>
  </w:style>
  <w:style w:type="paragraph" w:styleId="Indicedellefigure">
    <w:name w:val="table of figures"/>
    <w:basedOn w:val="Normale"/>
    <w:next w:val="Normale"/>
    <w:uiPriority w:val="99"/>
    <w:unhideWhenUsed/>
    <w:rsid w:val="0072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9997">
      <w:bodyDiv w:val="1"/>
      <w:marLeft w:val="0"/>
      <w:marRight w:val="0"/>
      <w:marTop w:val="0"/>
      <w:marBottom w:val="0"/>
      <w:divBdr>
        <w:top w:val="none" w:sz="0" w:space="0" w:color="auto"/>
        <w:left w:val="none" w:sz="0" w:space="0" w:color="auto"/>
        <w:bottom w:val="none" w:sz="0" w:space="0" w:color="auto"/>
        <w:right w:val="none" w:sz="0" w:space="0" w:color="auto"/>
      </w:divBdr>
    </w:div>
    <w:div w:id="20478149">
      <w:bodyDiv w:val="1"/>
      <w:marLeft w:val="0"/>
      <w:marRight w:val="0"/>
      <w:marTop w:val="0"/>
      <w:marBottom w:val="0"/>
      <w:divBdr>
        <w:top w:val="none" w:sz="0" w:space="0" w:color="auto"/>
        <w:left w:val="none" w:sz="0" w:space="0" w:color="auto"/>
        <w:bottom w:val="none" w:sz="0" w:space="0" w:color="auto"/>
        <w:right w:val="none" w:sz="0" w:space="0" w:color="auto"/>
      </w:divBdr>
    </w:div>
    <w:div w:id="22438126">
      <w:bodyDiv w:val="1"/>
      <w:marLeft w:val="0"/>
      <w:marRight w:val="0"/>
      <w:marTop w:val="0"/>
      <w:marBottom w:val="0"/>
      <w:divBdr>
        <w:top w:val="none" w:sz="0" w:space="0" w:color="auto"/>
        <w:left w:val="none" w:sz="0" w:space="0" w:color="auto"/>
        <w:bottom w:val="none" w:sz="0" w:space="0" w:color="auto"/>
        <w:right w:val="none" w:sz="0" w:space="0" w:color="auto"/>
      </w:divBdr>
    </w:div>
    <w:div w:id="50084477">
      <w:bodyDiv w:val="1"/>
      <w:marLeft w:val="0"/>
      <w:marRight w:val="0"/>
      <w:marTop w:val="0"/>
      <w:marBottom w:val="0"/>
      <w:divBdr>
        <w:top w:val="none" w:sz="0" w:space="0" w:color="auto"/>
        <w:left w:val="none" w:sz="0" w:space="0" w:color="auto"/>
        <w:bottom w:val="none" w:sz="0" w:space="0" w:color="auto"/>
        <w:right w:val="none" w:sz="0" w:space="0" w:color="auto"/>
      </w:divBdr>
    </w:div>
    <w:div w:id="55327241">
      <w:bodyDiv w:val="1"/>
      <w:marLeft w:val="0"/>
      <w:marRight w:val="0"/>
      <w:marTop w:val="0"/>
      <w:marBottom w:val="0"/>
      <w:divBdr>
        <w:top w:val="none" w:sz="0" w:space="0" w:color="auto"/>
        <w:left w:val="none" w:sz="0" w:space="0" w:color="auto"/>
        <w:bottom w:val="none" w:sz="0" w:space="0" w:color="auto"/>
        <w:right w:val="none" w:sz="0" w:space="0" w:color="auto"/>
      </w:divBdr>
    </w:div>
    <w:div w:id="70398987">
      <w:bodyDiv w:val="1"/>
      <w:marLeft w:val="0"/>
      <w:marRight w:val="0"/>
      <w:marTop w:val="0"/>
      <w:marBottom w:val="0"/>
      <w:divBdr>
        <w:top w:val="none" w:sz="0" w:space="0" w:color="auto"/>
        <w:left w:val="none" w:sz="0" w:space="0" w:color="auto"/>
        <w:bottom w:val="none" w:sz="0" w:space="0" w:color="auto"/>
        <w:right w:val="none" w:sz="0" w:space="0" w:color="auto"/>
      </w:divBdr>
    </w:div>
    <w:div w:id="75328807">
      <w:bodyDiv w:val="1"/>
      <w:marLeft w:val="0"/>
      <w:marRight w:val="0"/>
      <w:marTop w:val="0"/>
      <w:marBottom w:val="0"/>
      <w:divBdr>
        <w:top w:val="none" w:sz="0" w:space="0" w:color="auto"/>
        <w:left w:val="none" w:sz="0" w:space="0" w:color="auto"/>
        <w:bottom w:val="none" w:sz="0" w:space="0" w:color="auto"/>
        <w:right w:val="none" w:sz="0" w:space="0" w:color="auto"/>
      </w:divBdr>
    </w:div>
    <w:div w:id="78605194">
      <w:bodyDiv w:val="1"/>
      <w:marLeft w:val="0"/>
      <w:marRight w:val="0"/>
      <w:marTop w:val="0"/>
      <w:marBottom w:val="0"/>
      <w:divBdr>
        <w:top w:val="none" w:sz="0" w:space="0" w:color="auto"/>
        <w:left w:val="none" w:sz="0" w:space="0" w:color="auto"/>
        <w:bottom w:val="none" w:sz="0" w:space="0" w:color="auto"/>
        <w:right w:val="none" w:sz="0" w:space="0" w:color="auto"/>
      </w:divBdr>
    </w:div>
    <w:div w:id="81878582">
      <w:bodyDiv w:val="1"/>
      <w:marLeft w:val="0"/>
      <w:marRight w:val="0"/>
      <w:marTop w:val="0"/>
      <w:marBottom w:val="0"/>
      <w:divBdr>
        <w:top w:val="none" w:sz="0" w:space="0" w:color="auto"/>
        <w:left w:val="none" w:sz="0" w:space="0" w:color="auto"/>
        <w:bottom w:val="none" w:sz="0" w:space="0" w:color="auto"/>
        <w:right w:val="none" w:sz="0" w:space="0" w:color="auto"/>
      </w:divBdr>
      <w:divsChild>
        <w:div w:id="457728350">
          <w:marLeft w:val="0"/>
          <w:marRight w:val="0"/>
          <w:marTop w:val="0"/>
          <w:marBottom w:val="0"/>
          <w:divBdr>
            <w:top w:val="none" w:sz="0" w:space="0" w:color="auto"/>
            <w:left w:val="none" w:sz="0" w:space="0" w:color="auto"/>
            <w:bottom w:val="none" w:sz="0" w:space="0" w:color="auto"/>
            <w:right w:val="none" w:sz="0" w:space="0" w:color="auto"/>
          </w:divBdr>
          <w:divsChild>
            <w:div w:id="1770422158">
              <w:marLeft w:val="0"/>
              <w:marRight w:val="0"/>
              <w:marTop w:val="0"/>
              <w:marBottom w:val="0"/>
              <w:divBdr>
                <w:top w:val="none" w:sz="0" w:space="0" w:color="auto"/>
                <w:left w:val="none" w:sz="0" w:space="0" w:color="auto"/>
                <w:bottom w:val="none" w:sz="0" w:space="0" w:color="auto"/>
                <w:right w:val="none" w:sz="0" w:space="0" w:color="auto"/>
              </w:divBdr>
              <w:divsChild>
                <w:div w:id="4657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2758">
      <w:bodyDiv w:val="1"/>
      <w:marLeft w:val="0"/>
      <w:marRight w:val="0"/>
      <w:marTop w:val="0"/>
      <w:marBottom w:val="0"/>
      <w:divBdr>
        <w:top w:val="none" w:sz="0" w:space="0" w:color="auto"/>
        <w:left w:val="none" w:sz="0" w:space="0" w:color="auto"/>
        <w:bottom w:val="none" w:sz="0" w:space="0" w:color="auto"/>
        <w:right w:val="none" w:sz="0" w:space="0" w:color="auto"/>
      </w:divBdr>
    </w:div>
    <w:div w:id="130945167">
      <w:bodyDiv w:val="1"/>
      <w:marLeft w:val="0"/>
      <w:marRight w:val="0"/>
      <w:marTop w:val="0"/>
      <w:marBottom w:val="0"/>
      <w:divBdr>
        <w:top w:val="none" w:sz="0" w:space="0" w:color="auto"/>
        <w:left w:val="none" w:sz="0" w:space="0" w:color="auto"/>
        <w:bottom w:val="none" w:sz="0" w:space="0" w:color="auto"/>
        <w:right w:val="none" w:sz="0" w:space="0" w:color="auto"/>
      </w:divBdr>
    </w:div>
    <w:div w:id="133572100">
      <w:bodyDiv w:val="1"/>
      <w:marLeft w:val="0"/>
      <w:marRight w:val="0"/>
      <w:marTop w:val="0"/>
      <w:marBottom w:val="0"/>
      <w:divBdr>
        <w:top w:val="none" w:sz="0" w:space="0" w:color="auto"/>
        <w:left w:val="none" w:sz="0" w:space="0" w:color="auto"/>
        <w:bottom w:val="none" w:sz="0" w:space="0" w:color="auto"/>
        <w:right w:val="none" w:sz="0" w:space="0" w:color="auto"/>
      </w:divBdr>
    </w:div>
    <w:div w:id="144012078">
      <w:bodyDiv w:val="1"/>
      <w:marLeft w:val="0"/>
      <w:marRight w:val="0"/>
      <w:marTop w:val="0"/>
      <w:marBottom w:val="0"/>
      <w:divBdr>
        <w:top w:val="none" w:sz="0" w:space="0" w:color="auto"/>
        <w:left w:val="none" w:sz="0" w:space="0" w:color="auto"/>
        <w:bottom w:val="none" w:sz="0" w:space="0" w:color="auto"/>
        <w:right w:val="none" w:sz="0" w:space="0" w:color="auto"/>
      </w:divBdr>
      <w:divsChild>
        <w:div w:id="779639591">
          <w:marLeft w:val="446"/>
          <w:marRight w:val="0"/>
          <w:marTop w:val="0"/>
          <w:marBottom w:val="0"/>
          <w:divBdr>
            <w:top w:val="none" w:sz="0" w:space="0" w:color="auto"/>
            <w:left w:val="none" w:sz="0" w:space="0" w:color="auto"/>
            <w:bottom w:val="none" w:sz="0" w:space="0" w:color="auto"/>
            <w:right w:val="none" w:sz="0" w:space="0" w:color="auto"/>
          </w:divBdr>
        </w:div>
        <w:div w:id="1432511370">
          <w:marLeft w:val="446"/>
          <w:marRight w:val="0"/>
          <w:marTop w:val="0"/>
          <w:marBottom w:val="0"/>
          <w:divBdr>
            <w:top w:val="none" w:sz="0" w:space="0" w:color="auto"/>
            <w:left w:val="none" w:sz="0" w:space="0" w:color="auto"/>
            <w:bottom w:val="none" w:sz="0" w:space="0" w:color="auto"/>
            <w:right w:val="none" w:sz="0" w:space="0" w:color="auto"/>
          </w:divBdr>
        </w:div>
        <w:div w:id="1729694023">
          <w:marLeft w:val="446"/>
          <w:marRight w:val="0"/>
          <w:marTop w:val="0"/>
          <w:marBottom w:val="0"/>
          <w:divBdr>
            <w:top w:val="none" w:sz="0" w:space="0" w:color="auto"/>
            <w:left w:val="none" w:sz="0" w:space="0" w:color="auto"/>
            <w:bottom w:val="none" w:sz="0" w:space="0" w:color="auto"/>
            <w:right w:val="none" w:sz="0" w:space="0" w:color="auto"/>
          </w:divBdr>
        </w:div>
      </w:divsChild>
    </w:div>
    <w:div w:id="158473777">
      <w:bodyDiv w:val="1"/>
      <w:marLeft w:val="0"/>
      <w:marRight w:val="0"/>
      <w:marTop w:val="0"/>
      <w:marBottom w:val="0"/>
      <w:divBdr>
        <w:top w:val="none" w:sz="0" w:space="0" w:color="auto"/>
        <w:left w:val="none" w:sz="0" w:space="0" w:color="auto"/>
        <w:bottom w:val="none" w:sz="0" w:space="0" w:color="auto"/>
        <w:right w:val="none" w:sz="0" w:space="0" w:color="auto"/>
      </w:divBdr>
    </w:div>
    <w:div w:id="165824652">
      <w:bodyDiv w:val="1"/>
      <w:marLeft w:val="0"/>
      <w:marRight w:val="0"/>
      <w:marTop w:val="0"/>
      <w:marBottom w:val="0"/>
      <w:divBdr>
        <w:top w:val="none" w:sz="0" w:space="0" w:color="auto"/>
        <w:left w:val="none" w:sz="0" w:space="0" w:color="auto"/>
        <w:bottom w:val="none" w:sz="0" w:space="0" w:color="auto"/>
        <w:right w:val="none" w:sz="0" w:space="0" w:color="auto"/>
      </w:divBdr>
    </w:div>
    <w:div w:id="190579253">
      <w:bodyDiv w:val="1"/>
      <w:marLeft w:val="0"/>
      <w:marRight w:val="0"/>
      <w:marTop w:val="0"/>
      <w:marBottom w:val="0"/>
      <w:divBdr>
        <w:top w:val="none" w:sz="0" w:space="0" w:color="auto"/>
        <w:left w:val="none" w:sz="0" w:space="0" w:color="auto"/>
        <w:bottom w:val="none" w:sz="0" w:space="0" w:color="auto"/>
        <w:right w:val="none" w:sz="0" w:space="0" w:color="auto"/>
      </w:divBdr>
    </w:div>
    <w:div w:id="191849375">
      <w:bodyDiv w:val="1"/>
      <w:marLeft w:val="0"/>
      <w:marRight w:val="0"/>
      <w:marTop w:val="0"/>
      <w:marBottom w:val="0"/>
      <w:divBdr>
        <w:top w:val="none" w:sz="0" w:space="0" w:color="auto"/>
        <w:left w:val="none" w:sz="0" w:space="0" w:color="auto"/>
        <w:bottom w:val="none" w:sz="0" w:space="0" w:color="auto"/>
        <w:right w:val="none" w:sz="0" w:space="0" w:color="auto"/>
      </w:divBdr>
      <w:divsChild>
        <w:div w:id="765660221">
          <w:marLeft w:val="547"/>
          <w:marRight w:val="0"/>
          <w:marTop w:val="0"/>
          <w:marBottom w:val="0"/>
          <w:divBdr>
            <w:top w:val="none" w:sz="0" w:space="0" w:color="auto"/>
            <w:left w:val="none" w:sz="0" w:space="0" w:color="auto"/>
            <w:bottom w:val="none" w:sz="0" w:space="0" w:color="auto"/>
            <w:right w:val="none" w:sz="0" w:space="0" w:color="auto"/>
          </w:divBdr>
        </w:div>
      </w:divsChild>
    </w:div>
    <w:div w:id="221798180">
      <w:bodyDiv w:val="1"/>
      <w:marLeft w:val="0"/>
      <w:marRight w:val="0"/>
      <w:marTop w:val="0"/>
      <w:marBottom w:val="0"/>
      <w:divBdr>
        <w:top w:val="none" w:sz="0" w:space="0" w:color="auto"/>
        <w:left w:val="none" w:sz="0" w:space="0" w:color="auto"/>
        <w:bottom w:val="none" w:sz="0" w:space="0" w:color="auto"/>
        <w:right w:val="none" w:sz="0" w:space="0" w:color="auto"/>
      </w:divBdr>
    </w:div>
    <w:div w:id="228348231">
      <w:bodyDiv w:val="1"/>
      <w:marLeft w:val="0"/>
      <w:marRight w:val="0"/>
      <w:marTop w:val="0"/>
      <w:marBottom w:val="0"/>
      <w:divBdr>
        <w:top w:val="none" w:sz="0" w:space="0" w:color="auto"/>
        <w:left w:val="none" w:sz="0" w:space="0" w:color="auto"/>
        <w:bottom w:val="none" w:sz="0" w:space="0" w:color="auto"/>
        <w:right w:val="none" w:sz="0" w:space="0" w:color="auto"/>
      </w:divBdr>
      <w:divsChild>
        <w:div w:id="1263224524">
          <w:marLeft w:val="0"/>
          <w:marRight w:val="0"/>
          <w:marTop w:val="0"/>
          <w:marBottom w:val="0"/>
          <w:divBdr>
            <w:top w:val="none" w:sz="0" w:space="0" w:color="auto"/>
            <w:left w:val="none" w:sz="0" w:space="0" w:color="auto"/>
            <w:bottom w:val="none" w:sz="0" w:space="0" w:color="auto"/>
            <w:right w:val="none" w:sz="0" w:space="0" w:color="auto"/>
          </w:divBdr>
        </w:div>
      </w:divsChild>
    </w:div>
    <w:div w:id="236132810">
      <w:bodyDiv w:val="1"/>
      <w:marLeft w:val="0"/>
      <w:marRight w:val="0"/>
      <w:marTop w:val="0"/>
      <w:marBottom w:val="0"/>
      <w:divBdr>
        <w:top w:val="none" w:sz="0" w:space="0" w:color="auto"/>
        <w:left w:val="none" w:sz="0" w:space="0" w:color="auto"/>
        <w:bottom w:val="none" w:sz="0" w:space="0" w:color="auto"/>
        <w:right w:val="none" w:sz="0" w:space="0" w:color="auto"/>
      </w:divBdr>
    </w:div>
    <w:div w:id="239993491">
      <w:bodyDiv w:val="1"/>
      <w:marLeft w:val="0"/>
      <w:marRight w:val="0"/>
      <w:marTop w:val="0"/>
      <w:marBottom w:val="0"/>
      <w:divBdr>
        <w:top w:val="none" w:sz="0" w:space="0" w:color="auto"/>
        <w:left w:val="none" w:sz="0" w:space="0" w:color="auto"/>
        <w:bottom w:val="none" w:sz="0" w:space="0" w:color="auto"/>
        <w:right w:val="none" w:sz="0" w:space="0" w:color="auto"/>
      </w:divBdr>
    </w:div>
    <w:div w:id="277032784">
      <w:bodyDiv w:val="1"/>
      <w:marLeft w:val="0"/>
      <w:marRight w:val="0"/>
      <w:marTop w:val="0"/>
      <w:marBottom w:val="0"/>
      <w:divBdr>
        <w:top w:val="none" w:sz="0" w:space="0" w:color="auto"/>
        <w:left w:val="none" w:sz="0" w:space="0" w:color="auto"/>
        <w:bottom w:val="none" w:sz="0" w:space="0" w:color="auto"/>
        <w:right w:val="none" w:sz="0" w:space="0" w:color="auto"/>
      </w:divBdr>
    </w:div>
    <w:div w:id="278951023">
      <w:bodyDiv w:val="1"/>
      <w:marLeft w:val="0"/>
      <w:marRight w:val="0"/>
      <w:marTop w:val="0"/>
      <w:marBottom w:val="0"/>
      <w:divBdr>
        <w:top w:val="none" w:sz="0" w:space="0" w:color="auto"/>
        <w:left w:val="none" w:sz="0" w:space="0" w:color="auto"/>
        <w:bottom w:val="none" w:sz="0" w:space="0" w:color="auto"/>
        <w:right w:val="none" w:sz="0" w:space="0" w:color="auto"/>
      </w:divBdr>
      <w:divsChild>
        <w:div w:id="134415525">
          <w:marLeft w:val="547"/>
          <w:marRight w:val="0"/>
          <w:marTop w:val="0"/>
          <w:marBottom w:val="0"/>
          <w:divBdr>
            <w:top w:val="none" w:sz="0" w:space="0" w:color="auto"/>
            <w:left w:val="none" w:sz="0" w:space="0" w:color="auto"/>
            <w:bottom w:val="none" w:sz="0" w:space="0" w:color="auto"/>
            <w:right w:val="none" w:sz="0" w:space="0" w:color="auto"/>
          </w:divBdr>
        </w:div>
        <w:div w:id="1412656029">
          <w:marLeft w:val="547"/>
          <w:marRight w:val="0"/>
          <w:marTop w:val="0"/>
          <w:marBottom w:val="0"/>
          <w:divBdr>
            <w:top w:val="none" w:sz="0" w:space="0" w:color="auto"/>
            <w:left w:val="none" w:sz="0" w:space="0" w:color="auto"/>
            <w:bottom w:val="none" w:sz="0" w:space="0" w:color="auto"/>
            <w:right w:val="none" w:sz="0" w:space="0" w:color="auto"/>
          </w:divBdr>
        </w:div>
        <w:div w:id="1581793913">
          <w:marLeft w:val="547"/>
          <w:marRight w:val="0"/>
          <w:marTop w:val="0"/>
          <w:marBottom w:val="0"/>
          <w:divBdr>
            <w:top w:val="none" w:sz="0" w:space="0" w:color="auto"/>
            <w:left w:val="none" w:sz="0" w:space="0" w:color="auto"/>
            <w:bottom w:val="none" w:sz="0" w:space="0" w:color="auto"/>
            <w:right w:val="none" w:sz="0" w:space="0" w:color="auto"/>
          </w:divBdr>
        </w:div>
        <w:div w:id="1609459883">
          <w:marLeft w:val="547"/>
          <w:marRight w:val="0"/>
          <w:marTop w:val="0"/>
          <w:marBottom w:val="0"/>
          <w:divBdr>
            <w:top w:val="none" w:sz="0" w:space="0" w:color="auto"/>
            <w:left w:val="none" w:sz="0" w:space="0" w:color="auto"/>
            <w:bottom w:val="none" w:sz="0" w:space="0" w:color="auto"/>
            <w:right w:val="none" w:sz="0" w:space="0" w:color="auto"/>
          </w:divBdr>
        </w:div>
        <w:div w:id="1963880189">
          <w:marLeft w:val="547"/>
          <w:marRight w:val="0"/>
          <w:marTop w:val="0"/>
          <w:marBottom w:val="0"/>
          <w:divBdr>
            <w:top w:val="none" w:sz="0" w:space="0" w:color="auto"/>
            <w:left w:val="none" w:sz="0" w:space="0" w:color="auto"/>
            <w:bottom w:val="none" w:sz="0" w:space="0" w:color="auto"/>
            <w:right w:val="none" w:sz="0" w:space="0" w:color="auto"/>
          </w:divBdr>
        </w:div>
      </w:divsChild>
    </w:div>
    <w:div w:id="299893928">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22710003">
      <w:bodyDiv w:val="1"/>
      <w:marLeft w:val="0"/>
      <w:marRight w:val="0"/>
      <w:marTop w:val="0"/>
      <w:marBottom w:val="0"/>
      <w:divBdr>
        <w:top w:val="none" w:sz="0" w:space="0" w:color="auto"/>
        <w:left w:val="none" w:sz="0" w:space="0" w:color="auto"/>
        <w:bottom w:val="none" w:sz="0" w:space="0" w:color="auto"/>
        <w:right w:val="none" w:sz="0" w:space="0" w:color="auto"/>
      </w:divBdr>
    </w:div>
    <w:div w:id="377633060">
      <w:bodyDiv w:val="1"/>
      <w:marLeft w:val="0"/>
      <w:marRight w:val="0"/>
      <w:marTop w:val="0"/>
      <w:marBottom w:val="0"/>
      <w:divBdr>
        <w:top w:val="none" w:sz="0" w:space="0" w:color="auto"/>
        <w:left w:val="none" w:sz="0" w:space="0" w:color="auto"/>
        <w:bottom w:val="none" w:sz="0" w:space="0" w:color="auto"/>
        <w:right w:val="none" w:sz="0" w:space="0" w:color="auto"/>
      </w:divBdr>
    </w:div>
    <w:div w:id="384108187">
      <w:bodyDiv w:val="1"/>
      <w:marLeft w:val="0"/>
      <w:marRight w:val="0"/>
      <w:marTop w:val="0"/>
      <w:marBottom w:val="0"/>
      <w:divBdr>
        <w:top w:val="none" w:sz="0" w:space="0" w:color="auto"/>
        <w:left w:val="none" w:sz="0" w:space="0" w:color="auto"/>
        <w:bottom w:val="none" w:sz="0" w:space="0" w:color="auto"/>
        <w:right w:val="none" w:sz="0" w:space="0" w:color="auto"/>
      </w:divBdr>
      <w:divsChild>
        <w:div w:id="1594245">
          <w:marLeft w:val="0"/>
          <w:marRight w:val="0"/>
          <w:marTop w:val="0"/>
          <w:marBottom w:val="0"/>
          <w:divBdr>
            <w:top w:val="none" w:sz="0" w:space="0" w:color="auto"/>
            <w:left w:val="none" w:sz="0" w:space="0" w:color="auto"/>
            <w:bottom w:val="none" w:sz="0" w:space="0" w:color="auto"/>
            <w:right w:val="none" w:sz="0" w:space="0" w:color="auto"/>
          </w:divBdr>
        </w:div>
        <w:div w:id="134295552">
          <w:marLeft w:val="0"/>
          <w:marRight w:val="0"/>
          <w:marTop w:val="0"/>
          <w:marBottom w:val="0"/>
          <w:divBdr>
            <w:top w:val="none" w:sz="0" w:space="0" w:color="auto"/>
            <w:left w:val="none" w:sz="0" w:space="0" w:color="auto"/>
            <w:bottom w:val="none" w:sz="0" w:space="0" w:color="auto"/>
            <w:right w:val="none" w:sz="0" w:space="0" w:color="auto"/>
          </w:divBdr>
        </w:div>
        <w:div w:id="314722437">
          <w:marLeft w:val="0"/>
          <w:marRight w:val="0"/>
          <w:marTop w:val="0"/>
          <w:marBottom w:val="0"/>
          <w:divBdr>
            <w:top w:val="none" w:sz="0" w:space="0" w:color="auto"/>
            <w:left w:val="none" w:sz="0" w:space="0" w:color="auto"/>
            <w:bottom w:val="none" w:sz="0" w:space="0" w:color="auto"/>
            <w:right w:val="none" w:sz="0" w:space="0" w:color="auto"/>
          </w:divBdr>
        </w:div>
        <w:div w:id="349185758">
          <w:marLeft w:val="0"/>
          <w:marRight w:val="0"/>
          <w:marTop w:val="0"/>
          <w:marBottom w:val="0"/>
          <w:divBdr>
            <w:top w:val="none" w:sz="0" w:space="0" w:color="auto"/>
            <w:left w:val="none" w:sz="0" w:space="0" w:color="auto"/>
            <w:bottom w:val="none" w:sz="0" w:space="0" w:color="auto"/>
            <w:right w:val="none" w:sz="0" w:space="0" w:color="auto"/>
          </w:divBdr>
        </w:div>
        <w:div w:id="396125712">
          <w:marLeft w:val="0"/>
          <w:marRight w:val="0"/>
          <w:marTop w:val="0"/>
          <w:marBottom w:val="0"/>
          <w:divBdr>
            <w:top w:val="none" w:sz="0" w:space="0" w:color="auto"/>
            <w:left w:val="none" w:sz="0" w:space="0" w:color="auto"/>
            <w:bottom w:val="none" w:sz="0" w:space="0" w:color="auto"/>
            <w:right w:val="none" w:sz="0" w:space="0" w:color="auto"/>
          </w:divBdr>
        </w:div>
        <w:div w:id="556093468">
          <w:marLeft w:val="0"/>
          <w:marRight w:val="0"/>
          <w:marTop w:val="0"/>
          <w:marBottom w:val="0"/>
          <w:divBdr>
            <w:top w:val="none" w:sz="0" w:space="0" w:color="auto"/>
            <w:left w:val="none" w:sz="0" w:space="0" w:color="auto"/>
            <w:bottom w:val="none" w:sz="0" w:space="0" w:color="auto"/>
            <w:right w:val="none" w:sz="0" w:space="0" w:color="auto"/>
          </w:divBdr>
        </w:div>
        <w:div w:id="668362089">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796147885">
          <w:marLeft w:val="0"/>
          <w:marRight w:val="0"/>
          <w:marTop w:val="0"/>
          <w:marBottom w:val="0"/>
          <w:divBdr>
            <w:top w:val="none" w:sz="0" w:space="0" w:color="auto"/>
            <w:left w:val="none" w:sz="0" w:space="0" w:color="auto"/>
            <w:bottom w:val="none" w:sz="0" w:space="0" w:color="auto"/>
            <w:right w:val="none" w:sz="0" w:space="0" w:color="auto"/>
          </w:divBdr>
        </w:div>
        <w:div w:id="832791670">
          <w:marLeft w:val="0"/>
          <w:marRight w:val="0"/>
          <w:marTop w:val="0"/>
          <w:marBottom w:val="0"/>
          <w:divBdr>
            <w:top w:val="none" w:sz="0" w:space="0" w:color="auto"/>
            <w:left w:val="none" w:sz="0" w:space="0" w:color="auto"/>
            <w:bottom w:val="none" w:sz="0" w:space="0" w:color="auto"/>
            <w:right w:val="none" w:sz="0" w:space="0" w:color="auto"/>
          </w:divBdr>
        </w:div>
        <w:div w:id="863716520">
          <w:marLeft w:val="0"/>
          <w:marRight w:val="0"/>
          <w:marTop w:val="0"/>
          <w:marBottom w:val="0"/>
          <w:divBdr>
            <w:top w:val="none" w:sz="0" w:space="0" w:color="auto"/>
            <w:left w:val="none" w:sz="0" w:space="0" w:color="auto"/>
            <w:bottom w:val="none" w:sz="0" w:space="0" w:color="auto"/>
            <w:right w:val="none" w:sz="0" w:space="0" w:color="auto"/>
          </w:divBdr>
        </w:div>
        <w:div w:id="872232461">
          <w:marLeft w:val="0"/>
          <w:marRight w:val="0"/>
          <w:marTop w:val="0"/>
          <w:marBottom w:val="0"/>
          <w:divBdr>
            <w:top w:val="none" w:sz="0" w:space="0" w:color="auto"/>
            <w:left w:val="none" w:sz="0" w:space="0" w:color="auto"/>
            <w:bottom w:val="none" w:sz="0" w:space="0" w:color="auto"/>
            <w:right w:val="none" w:sz="0" w:space="0" w:color="auto"/>
          </w:divBdr>
        </w:div>
        <w:div w:id="982150501">
          <w:marLeft w:val="0"/>
          <w:marRight w:val="0"/>
          <w:marTop w:val="0"/>
          <w:marBottom w:val="0"/>
          <w:divBdr>
            <w:top w:val="none" w:sz="0" w:space="0" w:color="auto"/>
            <w:left w:val="none" w:sz="0" w:space="0" w:color="auto"/>
            <w:bottom w:val="none" w:sz="0" w:space="0" w:color="auto"/>
            <w:right w:val="none" w:sz="0" w:space="0" w:color="auto"/>
          </w:divBdr>
        </w:div>
        <w:div w:id="1434475907">
          <w:marLeft w:val="0"/>
          <w:marRight w:val="0"/>
          <w:marTop w:val="0"/>
          <w:marBottom w:val="0"/>
          <w:divBdr>
            <w:top w:val="none" w:sz="0" w:space="0" w:color="auto"/>
            <w:left w:val="none" w:sz="0" w:space="0" w:color="auto"/>
            <w:bottom w:val="none" w:sz="0" w:space="0" w:color="auto"/>
            <w:right w:val="none" w:sz="0" w:space="0" w:color="auto"/>
          </w:divBdr>
        </w:div>
        <w:div w:id="1523279659">
          <w:marLeft w:val="0"/>
          <w:marRight w:val="0"/>
          <w:marTop w:val="0"/>
          <w:marBottom w:val="0"/>
          <w:divBdr>
            <w:top w:val="none" w:sz="0" w:space="0" w:color="auto"/>
            <w:left w:val="none" w:sz="0" w:space="0" w:color="auto"/>
            <w:bottom w:val="none" w:sz="0" w:space="0" w:color="auto"/>
            <w:right w:val="none" w:sz="0" w:space="0" w:color="auto"/>
          </w:divBdr>
        </w:div>
        <w:div w:id="1552569717">
          <w:marLeft w:val="0"/>
          <w:marRight w:val="0"/>
          <w:marTop w:val="0"/>
          <w:marBottom w:val="0"/>
          <w:divBdr>
            <w:top w:val="none" w:sz="0" w:space="0" w:color="auto"/>
            <w:left w:val="none" w:sz="0" w:space="0" w:color="auto"/>
            <w:bottom w:val="none" w:sz="0" w:space="0" w:color="auto"/>
            <w:right w:val="none" w:sz="0" w:space="0" w:color="auto"/>
          </w:divBdr>
        </w:div>
        <w:div w:id="1687632291">
          <w:marLeft w:val="0"/>
          <w:marRight w:val="0"/>
          <w:marTop w:val="0"/>
          <w:marBottom w:val="0"/>
          <w:divBdr>
            <w:top w:val="none" w:sz="0" w:space="0" w:color="auto"/>
            <w:left w:val="none" w:sz="0" w:space="0" w:color="auto"/>
            <w:bottom w:val="none" w:sz="0" w:space="0" w:color="auto"/>
            <w:right w:val="none" w:sz="0" w:space="0" w:color="auto"/>
          </w:divBdr>
        </w:div>
        <w:div w:id="2015571272">
          <w:marLeft w:val="0"/>
          <w:marRight w:val="0"/>
          <w:marTop w:val="0"/>
          <w:marBottom w:val="0"/>
          <w:divBdr>
            <w:top w:val="none" w:sz="0" w:space="0" w:color="auto"/>
            <w:left w:val="none" w:sz="0" w:space="0" w:color="auto"/>
            <w:bottom w:val="none" w:sz="0" w:space="0" w:color="auto"/>
            <w:right w:val="none" w:sz="0" w:space="0" w:color="auto"/>
          </w:divBdr>
        </w:div>
        <w:div w:id="2101022338">
          <w:marLeft w:val="0"/>
          <w:marRight w:val="0"/>
          <w:marTop w:val="0"/>
          <w:marBottom w:val="0"/>
          <w:divBdr>
            <w:top w:val="none" w:sz="0" w:space="0" w:color="auto"/>
            <w:left w:val="none" w:sz="0" w:space="0" w:color="auto"/>
            <w:bottom w:val="none" w:sz="0" w:space="0" w:color="auto"/>
            <w:right w:val="none" w:sz="0" w:space="0" w:color="auto"/>
          </w:divBdr>
        </w:div>
        <w:div w:id="2116320855">
          <w:marLeft w:val="0"/>
          <w:marRight w:val="0"/>
          <w:marTop w:val="0"/>
          <w:marBottom w:val="0"/>
          <w:divBdr>
            <w:top w:val="none" w:sz="0" w:space="0" w:color="auto"/>
            <w:left w:val="none" w:sz="0" w:space="0" w:color="auto"/>
            <w:bottom w:val="none" w:sz="0" w:space="0" w:color="auto"/>
            <w:right w:val="none" w:sz="0" w:space="0" w:color="auto"/>
          </w:divBdr>
        </w:div>
      </w:divsChild>
    </w:div>
    <w:div w:id="392238433">
      <w:bodyDiv w:val="1"/>
      <w:marLeft w:val="0"/>
      <w:marRight w:val="0"/>
      <w:marTop w:val="0"/>
      <w:marBottom w:val="0"/>
      <w:divBdr>
        <w:top w:val="none" w:sz="0" w:space="0" w:color="auto"/>
        <w:left w:val="none" w:sz="0" w:space="0" w:color="auto"/>
        <w:bottom w:val="none" w:sz="0" w:space="0" w:color="auto"/>
        <w:right w:val="none" w:sz="0" w:space="0" w:color="auto"/>
      </w:divBdr>
    </w:div>
    <w:div w:id="397093833">
      <w:bodyDiv w:val="1"/>
      <w:marLeft w:val="0"/>
      <w:marRight w:val="0"/>
      <w:marTop w:val="0"/>
      <w:marBottom w:val="0"/>
      <w:divBdr>
        <w:top w:val="none" w:sz="0" w:space="0" w:color="auto"/>
        <w:left w:val="none" w:sz="0" w:space="0" w:color="auto"/>
        <w:bottom w:val="none" w:sz="0" w:space="0" w:color="auto"/>
        <w:right w:val="none" w:sz="0" w:space="0" w:color="auto"/>
      </w:divBdr>
    </w:div>
    <w:div w:id="413354167">
      <w:bodyDiv w:val="1"/>
      <w:marLeft w:val="0"/>
      <w:marRight w:val="0"/>
      <w:marTop w:val="0"/>
      <w:marBottom w:val="0"/>
      <w:divBdr>
        <w:top w:val="none" w:sz="0" w:space="0" w:color="auto"/>
        <w:left w:val="none" w:sz="0" w:space="0" w:color="auto"/>
        <w:bottom w:val="none" w:sz="0" w:space="0" w:color="auto"/>
        <w:right w:val="none" w:sz="0" w:space="0" w:color="auto"/>
      </w:divBdr>
    </w:div>
    <w:div w:id="424035241">
      <w:bodyDiv w:val="1"/>
      <w:marLeft w:val="0"/>
      <w:marRight w:val="0"/>
      <w:marTop w:val="0"/>
      <w:marBottom w:val="0"/>
      <w:divBdr>
        <w:top w:val="none" w:sz="0" w:space="0" w:color="auto"/>
        <w:left w:val="none" w:sz="0" w:space="0" w:color="auto"/>
        <w:bottom w:val="none" w:sz="0" w:space="0" w:color="auto"/>
        <w:right w:val="none" w:sz="0" w:space="0" w:color="auto"/>
      </w:divBdr>
    </w:div>
    <w:div w:id="492644056">
      <w:bodyDiv w:val="1"/>
      <w:marLeft w:val="0"/>
      <w:marRight w:val="0"/>
      <w:marTop w:val="0"/>
      <w:marBottom w:val="0"/>
      <w:divBdr>
        <w:top w:val="none" w:sz="0" w:space="0" w:color="auto"/>
        <w:left w:val="none" w:sz="0" w:space="0" w:color="auto"/>
        <w:bottom w:val="none" w:sz="0" w:space="0" w:color="auto"/>
        <w:right w:val="none" w:sz="0" w:space="0" w:color="auto"/>
      </w:divBdr>
    </w:div>
    <w:div w:id="496775503">
      <w:bodyDiv w:val="1"/>
      <w:marLeft w:val="0"/>
      <w:marRight w:val="0"/>
      <w:marTop w:val="0"/>
      <w:marBottom w:val="0"/>
      <w:divBdr>
        <w:top w:val="none" w:sz="0" w:space="0" w:color="auto"/>
        <w:left w:val="none" w:sz="0" w:space="0" w:color="auto"/>
        <w:bottom w:val="none" w:sz="0" w:space="0" w:color="auto"/>
        <w:right w:val="none" w:sz="0" w:space="0" w:color="auto"/>
      </w:divBdr>
      <w:divsChild>
        <w:div w:id="286081413">
          <w:marLeft w:val="274"/>
          <w:marRight w:val="0"/>
          <w:marTop w:val="0"/>
          <w:marBottom w:val="0"/>
          <w:divBdr>
            <w:top w:val="none" w:sz="0" w:space="0" w:color="auto"/>
            <w:left w:val="none" w:sz="0" w:space="0" w:color="auto"/>
            <w:bottom w:val="none" w:sz="0" w:space="0" w:color="auto"/>
            <w:right w:val="none" w:sz="0" w:space="0" w:color="auto"/>
          </w:divBdr>
        </w:div>
        <w:div w:id="452868321">
          <w:marLeft w:val="274"/>
          <w:marRight w:val="0"/>
          <w:marTop w:val="0"/>
          <w:marBottom w:val="0"/>
          <w:divBdr>
            <w:top w:val="none" w:sz="0" w:space="0" w:color="auto"/>
            <w:left w:val="none" w:sz="0" w:space="0" w:color="auto"/>
            <w:bottom w:val="none" w:sz="0" w:space="0" w:color="auto"/>
            <w:right w:val="none" w:sz="0" w:space="0" w:color="auto"/>
          </w:divBdr>
        </w:div>
        <w:div w:id="592199821">
          <w:marLeft w:val="274"/>
          <w:marRight w:val="0"/>
          <w:marTop w:val="0"/>
          <w:marBottom w:val="0"/>
          <w:divBdr>
            <w:top w:val="none" w:sz="0" w:space="0" w:color="auto"/>
            <w:left w:val="none" w:sz="0" w:space="0" w:color="auto"/>
            <w:bottom w:val="none" w:sz="0" w:space="0" w:color="auto"/>
            <w:right w:val="none" w:sz="0" w:space="0" w:color="auto"/>
          </w:divBdr>
        </w:div>
        <w:div w:id="621619111">
          <w:marLeft w:val="274"/>
          <w:marRight w:val="0"/>
          <w:marTop w:val="0"/>
          <w:marBottom w:val="0"/>
          <w:divBdr>
            <w:top w:val="none" w:sz="0" w:space="0" w:color="auto"/>
            <w:left w:val="none" w:sz="0" w:space="0" w:color="auto"/>
            <w:bottom w:val="none" w:sz="0" w:space="0" w:color="auto"/>
            <w:right w:val="none" w:sz="0" w:space="0" w:color="auto"/>
          </w:divBdr>
        </w:div>
        <w:div w:id="911114116">
          <w:marLeft w:val="274"/>
          <w:marRight w:val="0"/>
          <w:marTop w:val="0"/>
          <w:marBottom w:val="0"/>
          <w:divBdr>
            <w:top w:val="none" w:sz="0" w:space="0" w:color="auto"/>
            <w:left w:val="none" w:sz="0" w:space="0" w:color="auto"/>
            <w:bottom w:val="none" w:sz="0" w:space="0" w:color="auto"/>
            <w:right w:val="none" w:sz="0" w:space="0" w:color="auto"/>
          </w:divBdr>
        </w:div>
        <w:div w:id="995304732">
          <w:marLeft w:val="274"/>
          <w:marRight w:val="0"/>
          <w:marTop w:val="0"/>
          <w:marBottom w:val="0"/>
          <w:divBdr>
            <w:top w:val="none" w:sz="0" w:space="0" w:color="auto"/>
            <w:left w:val="none" w:sz="0" w:space="0" w:color="auto"/>
            <w:bottom w:val="none" w:sz="0" w:space="0" w:color="auto"/>
            <w:right w:val="none" w:sz="0" w:space="0" w:color="auto"/>
          </w:divBdr>
        </w:div>
        <w:div w:id="1070269211">
          <w:marLeft w:val="274"/>
          <w:marRight w:val="0"/>
          <w:marTop w:val="0"/>
          <w:marBottom w:val="0"/>
          <w:divBdr>
            <w:top w:val="none" w:sz="0" w:space="0" w:color="auto"/>
            <w:left w:val="none" w:sz="0" w:space="0" w:color="auto"/>
            <w:bottom w:val="none" w:sz="0" w:space="0" w:color="auto"/>
            <w:right w:val="none" w:sz="0" w:space="0" w:color="auto"/>
          </w:divBdr>
        </w:div>
        <w:div w:id="1090732898">
          <w:marLeft w:val="274"/>
          <w:marRight w:val="0"/>
          <w:marTop w:val="0"/>
          <w:marBottom w:val="0"/>
          <w:divBdr>
            <w:top w:val="none" w:sz="0" w:space="0" w:color="auto"/>
            <w:left w:val="none" w:sz="0" w:space="0" w:color="auto"/>
            <w:bottom w:val="none" w:sz="0" w:space="0" w:color="auto"/>
            <w:right w:val="none" w:sz="0" w:space="0" w:color="auto"/>
          </w:divBdr>
        </w:div>
        <w:div w:id="1235896606">
          <w:marLeft w:val="274"/>
          <w:marRight w:val="0"/>
          <w:marTop w:val="0"/>
          <w:marBottom w:val="0"/>
          <w:divBdr>
            <w:top w:val="none" w:sz="0" w:space="0" w:color="auto"/>
            <w:left w:val="none" w:sz="0" w:space="0" w:color="auto"/>
            <w:bottom w:val="none" w:sz="0" w:space="0" w:color="auto"/>
            <w:right w:val="none" w:sz="0" w:space="0" w:color="auto"/>
          </w:divBdr>
        </w:div>
        <w:div w:id="1261527034">
          <w:marLeft w:val="274"/>
          <w:marRight w:val="0"/>
          <w:marTop w:val="0"/>
          <w:marBottom w:val="0"/>
          <w:divBdr>
            <w:top w:val="none" w:sz="0" w:space="0" w:color="auto"/>
            <w:left w:val="none" w:sz="0" w:space="0" w:color="auto"/>
            <w:bottom w:val="none" w:sz="0" w:space="0" w:color="auto"/>
            <w:right w:val="none" w:sz="0" w:space="0" w:color="auto"/>
          </w:divBdr>
        </w:div>
        <w:div w:id="1560097427">
          <w:marLeft w:val="274"/>
          <w:marRight w:val="0"/>
          <w:marTop w:val="0"/>
          <w:marBottom w:val="0"/>
          <w:divBdr>
            <w:top w:val="none" w:sz="0" w:space="0" w:color="auto"/>
            <w:left w:val="none" w:sz="0" w:space="0" w:color="auto"/>
            <w:bottom w:val="none" w:sz="0" w:space="0" w:color="auto"/>
            <w:right w:val="none" w:sz="0" w:space="0" w:color="auto"/>
          </w:divBdr>
        </w:div>
      </w:divsChild>
    </w:div>
    <w:div w:id="505100632">
      <w:bodyDiv w:val="1"/>
      <w:marLeft w:val="0"/>
      <w:marRight w:val="0"/>
      <w:marTop w:val="0"/>
      <w:marBottom w:val="0"/>
      <w:divBdr>
        <w:top w:val="none" w:sz="0" w:space="0" w:color="auto"/>
        <w:left w:val="none" w:sz="0" w:space="0" w:color="auto"/>
        <w:bottom w:val="none" w:sz="0" w:space="0" w:color="auto"/>
        <w:right w:val="none" w:sz="0" w:space="0" w:color="auto"/>
      </w:divBdr>
    </w:div>
    <w:div w:id="505244312">
      <w:bodyDiv w:val="1"/>
      <w:marLeft w:val="0"/>
      <w:marRight w:val="0"/>
      <w:marTop w:val="0"/>
      <w:marBottom w:val="0"/>
      <w:divBdr>
        <w:top w:val="none" w:sz="0" w:space="0" w:color="auto"/>
        <w:left w:val="none" w:sz="0" w:space="0" w:color="auto"/>
        <w:bottom w:val="none" w:sz="0" w:space="0" w:color="auto"/>
        <w:right w:val="none" w:sz="0" w:space="0" w:color="auto"/>
      </w:divBdr>
    </w:div>
    <w:div w:id="509414489">
      <w:bodyDiv w:val="1"/>
      <w:marLeft w:val="0"/>
      <w:marRight w:val="0"/>
      <w:marTop w:val="0"/>
      <w:marBottom w:val="0"/>
      <w:divBdr>
        <w:top w:val="none" w:sz="0" w:space="0" w:color="auto"/>
        <w:left w:val="none" w:sz="0" w:space="0" w:color="auto"/>
        <w:bottom w:val="none" w:sz="0" w:space="0" w:color="auto"/>
        <w:right w:val="none" w:sz="0" w:space="0" w:color="auto"/>
      </w:divBdr>
      <w:divsChild>
        <w:div w:id="399669820">
          <w:marLeft w:val="360"/>
          <w:marRight w:val="0"/>
          <w:marTop w:val="0"/>
          <w:marBottom w:val="0"/>
          <w:divBdr>
            <w:top w:val="none" w:sz="0" w:space="0" w:color="auto"/>
            <w:left w:val="none" w:sz="0" w:space="0" w:color="auto"/>
            <w:bottom w:val="none" w:sz="0" w:space="0" w:color="auto"/>
            <w:right w:val="none" w:sz="0" w:space="0" w:color="auto"/>
          </w:divBdr>
        </w:div>
        <w:div w:id="509298016">
          <w:marLeft w:val="360"/>
          <w:marRight w:val="0"/>
          <w:marTop w:val="0"/>
          <w:marBottom w:val="0"/>
          <w:divBdr>
            <w:top w:val="none" w:sz="0" w:space="0" w:color="auto"/>
            <w:left w:val="none" w:sz="0" w:space="0" w:color="auto"/>
            <w:bottom w:val="none" w:sz="0" w:space="0" w:color="auto"/>
            <w:right w:val="none" w:sz="0" w:space="0" w:color="auto"/>
          </w:divBdr>
        </w:div>
        <w:div w:id="1117918505">
          <w:marLeft w:val="360"/>
          <w:marRight w:val="0"/>
          <w:marTop w:val="0"/>
          <w:marBottom w:val="0"/>
          <w:divBdr>
            <w:top w:val="none" w:sz="0" w:space="0" w:color="auto"/>
            <w:left w:val="none" w:sz="0" w:space="0" w:color="auto"/>
            <w:bottom w:val="none" w:sz="0" w:space="0" w:color="auto"/>
            <w:right w:val="none" w:sz="0" w:space="0" w:color="auto"/>
          </w:divBdr>
        </w:div>
        <w:div w:id="1754549829">
          <w:marLeft w:val="360"/>
          <w:marRight w:val="0"/>
          <w:marTop w:val="0"/>
          <w:marBottom w:val="0"/>
          <w:divBdr>
            <w:top w:val="none" w:sz="0" w:space="0" w:color="auto"/>
            <w:left w:val="none" w:sz="0" w:space="0" w:color="auto"/>
            <w:bottom w:val="none" w:sz="0" w:space="0" w:color="auto"/>
            <w:right w:val="none" w:sz="0" w:space="0" w:color="auto"/>
          </w:divBdr>
        </w:div>
      </w:divsChild>
    </w:div>
    <w:div w:id="521019569">
      <w:bodyDiv w:val="1"/>
      <w:marLeft w:val="0"/>
      <w:marRight w:val="0"/>
      <w:marTop w:val="0"/>
      <w:marBottom w:val="0"/>
      <w:divBdr>
        <w:top w:val="none" w:sz="0" w:space="0" w:color="auto"/>
        <w:left w:val="none" w:sz="0" w:space="0" w:color="auto"/>
        <w:bottom w:val="none" w:sz="0" w:space="0" w:color="auto"/>
        <w:right w:val="none" w:sz="0" w:space="0" w:color="auto"/>
      </w:divBdr>
    </w:div>
    <w:div w:id="525413491">
      <w:bodyDiv w:val="1"/>
      <w:marLeft w:val="0"/>
      <w:marRight w:val="0"/>
      <w:marTop w:val="0"/>
      <w:marBottom w:val="0"/>
      <w:divBdr>
        <w:top w:val="none" w:sz="0" w:space="0" w:color="auto"/>
        <w:left w:val="none" w:sz="0" w:space="0" w:color="auto"/>
        <w:bottom w:val="none" w:sz="0" w:space="0" w:color="auto"/>
        <w:right w:val="none" w:sz="0" w:space="0" w:color="auto"/>
      </w:divBdr>
    </w:div>
    <w:div w:id="532570913">
      <w:bodyDiv w:val="1"/>
      <w:marLeft w:val="0"/>
      <w:marRight w:val="0"/>
      <w:marTop w:val="0"/>
      <w:marBottom w:val="0"/>
      <w:divBdr>
        <w:top w:val="none" w:sz="0" w:space="0" w:color="auto"/>
        <w:left w:val="none" w:sz="0" w:space="0" w:color="auto"/>
        <w:bottom w:val="none" w:sz="0" w:space="0" w:color="auto"/>
        <w:right w:val="none" w:sz="0" w:space="0" w:color="auto"/>
      </w:divBdr>
    </w:div>
    <w:div w:id="536510057">
      <w:bodyDiv w:val="1"/>
      <w:marLeft w:val="0"/>
      <w:marRight w:val="0"/>
      <w:marTop w:val="0"/>
      <w:marBottom w:val="0"/>
      <w:divBdr>
        <w:top w:val="none" w:sz="0" w:space="0" w:color="auto"/>
        <w:left w:val="none" w:sz="0" w:space="0" w:color="auto"/>
        <w:bottom w:val="none" w:sz="0" w:space="0" w:color="auto"/>
        <w:right w:val="none" w:sz="0" w:space="0" w:color="auto"/>
      </w:divBdr>
    </w:div>
    <w:div w:id="561985264">
      <w:bodyDiv w:val="1"/>
      <w:marLeft w:val="0"/>
      <w:marRight w:val="0"/>
      <w:marTop w:val="0"/>
      <w:marBottom w:val="0"/>
      <w:divBdr>
        <w:top w:val="none" w:sz="0" w:space="0" w:color="auto"/>
        <w:left w:val="none" w:sz="0" w:space="0" w:color="auto"/>
        <w:bottom w:val="none" w:sz="0" w:space="0" w:color="auto"/>
        <w:right w:val="none" w:sz="0" w:space="0" w:color="auto"/>
      </w:divBdr>
    </w:div>
    <w:div w:id="565148820">
      <w:bodyDiv w:val="1"/>
      <w:marLeft w:val="0"/>
      <w:marRight w:val="0"/>
      <w:marTop w:val="0"/>
      <w:marBottom w:val="0"/>
      <w:divBdr>
        <w:top w:val="none" w:sz="0" w:space="0" w:color="auto"/>
        <w:left w:val="none" w:sz="0" w:space="0" w:color="auto"/>
        <w:bottom w:val="none" w:sz="0" w:space="0" w:color="auto"/>
        <w:right w:val="none" w:sz="0" w:space="0" w:color="auto"/>
      </w:divBdr>
      <w:divsChild>
        <w:div w:id="85928777">
          <w:marLeft w:val="547"/>
          <w:marRight w:val="0"/>
          <w:marTop w:val="0"/>
          <w:marBottom w:val="0"/>
          <w:divBdr>
            <w:top w:val="none" w:sz="0" w:space="0" w:color="auto"/>
            <w:left w:val="none" w:sz="0" w:space="0" w:color="auto"/>
            <w:bottom w:val="none" w:sz="0" w:space="0" w:color="auto"/>
            <w:right w:val="none" w:sz="0" w:space="0" w:color="auto"/>
          </w:divBdr>
        </w:div>
        <w:div w:id="1956014167">
          <w:marLeft w:val="547"/>
          <w:marRight w:val="0"/>
          <w:marTop w:val="0"/>
          <w:marBottom w:val="0"/>
          <w:divBdr>
            <w:top w:val="none" w:sz="0" w:space="0" w:color="auto"/>
            <w:left w:val="none" w:sz="0" w:space="0" w:color="auto"/>
            <w:bottom w:val="none" w:sz="0" w:space="0" w:color="auto"/>
            <w:right w:val="none" w:sz="0" w:space="0" w:color="auto"/>
          </w:divBdr>
        </w:div>
      </w:divsChild>
    </w:div>
    <w:div w:id="571043306">
      <w:bodyDiv w:val="1"/>
      <w:marLeft w:val="0"/>
      <w:marRight w:val="0"/>
      <w:marTop w:val="0"/>
      <w:marBottom w:val="0"/>
      <w:divBdr>
        <w:top w:val="none" w:sz="0" w:space="0" w:color="auto"/>
        <w:left w:val="none" w:sz="0" w:space="0" w:color="auto"/>
        <w:bottom w:val="none" w:sz="0" w:space="0" w:color="auto"/>
        <w:right w:val="none" w:sz="0" w:space="0" w:color="auto"/>
      </w:divBdr>
    </w:div>
    <w:div w:id="580915568">
      <w:bodyDiv w:val="1"/>
      <w:marLeft w:val="0"/>
      <w:marRight w:val="0"/>
      <w:marTop w:val="0"/>
      <w:marBottom w:val="0"/>
      <w:divBdr>
        <w:top w:val="none" w:sz="0" w:space="0" w:color="auto"/>
        <w:left w:val="none" w:sz="0" w:space="0" w:color="auto"/>
        <w:bottom w:val="none" w:sz="0" w:space="0" w:color="auto"/>
        <w:right w:val="none" w:sz="0" w:space="0" w:color="auto"/>
      </w:divBdr>
      <w:divsChild>
        <w:div w:id="18243812">
          <w:marLeft w:val="360"/>
          <w:marRight w:val="0"/>
          <w:marTop w:val="200"/>
          <w:marBottom w:val="0"/>
          <w:divBdr>
            <w:top w:val="none" w:sz="0" w:space="0" w:color="auto"/>
            <w:left w:val="none" w:sz="0" w:space="0" w:color="auto"/>
            <w:bottom w:val="none" w:sz="0" w:space="0" w:color="auto"/>
            <w:right w:val="none" w:sz="0" w:space="0" w:color="auto"/>
          </w:divBdr>
        </w:div>
        <w:div w:id="83235168">
          <w:marLeft w:val="360"/>
          <w:marRight w:val="0"/>
          <w:marTop w:val="200"/>
          <w:marBottom w:val="0"/>
          <w:divBdr>
            <w:top w:val="none" w:sz="0" w:space="0" w:color="auto"/>
            <w:left w:val="none" w:sz="0" w:space="0" w:color="auto"/>
            <w:bottom w:val="none" w:sz="0" w:space="0" w:color="auto"/>
            <w:right w:val="none" w:sz="0" w:space="0" w:color="auto"/>
          </w:divBdr>
        </w:div>
        <w:div w:id="227542543">
          <w:marLeft w:val="360"/>
          <w:marRight w:val="0"/>
          <w:marTop w:val="200"/>
          <w:marBottom w:val="0"/>
          <w:divBdr>
            <w:top w:val="none" w:sz="0" w:space="0" w:color="auto"/>
            <w:left w:val="none" w:sz="0" w:space="0" w:color="auto"/>
            <w:bottom w:val="none" w:sz="0" w:space="0" w:color="auto"/>
            <w:right w:val="none" w:sz="0" w:space="0" w:color="auto"/>
          </w:divBdr>
        </w:div>
        <w:div w:id="305866561">
          <w:marLeft w:val="1080"/>
          <w:marRight w:val="0"/>
          <w:marTop w:val="100"/>
          <w:marBottom w:val="0"/>
          <w:divBdr>
            <w:top w:val="none" w:sz="0" w:space="0" w:color="auto"/>
            <w:left w:val="none" w:sz="0" w:space="0" w:color="auto"/>
            <w:bottom w:val="none" w:sz="0" w:space="0" w:color="auto"/>
            <w:right w:val="none" w:sz="0" w:space="0" w:color="auto"/>
          </w:divBdr>
        </w:div>
        <w:div w:id="616452822">
          <w:marLeft w:val="360"/>
          <w:marRight w:val="0"/>
          <w:marTop w:val="200"/>
          <w:marBottom w:val="0"/>
          <w:divBdr>
            <w:top w:val="none" w:sz="0" w:space="0" w:color="auto"/>
            <w:left w:val="none" w:sz="0" w:space="0" w:color="auto"/>
            <w:bottom w:val="none" w:sz="0" w:space="0" w:color="auto"/>
            <w:right w:val="none" w:sz="0" w:space="0" w:color="auto"/>
          </w:divBdr>
        </w:div>
        <w:div w:id="704328997">
          <w:marLeft w:val="360"/>
          <w:marRight w:val="0"/>
          <w:marTop w:val="200"/>
          <w:marBottom w:val="0"/>
          <w:divBdr>
            <w:top w:val="none" w:sz="0" w:space="0" w:color="auto"/>
            <w:left w:val="none" w:sz="0" w:space="0" w:color="auto"/>
            <w:bottom w:val="none" w:sz="0" w:space="0" w:color="auto"/>
            <w:right w:val="none" w:sz="0" w:space="0" w:color="auto"/>
          </w:divBdr>
        </w:div>
        <w:div w:id="926767368">
          <w:marLeft w:val="360"/>
          <w:marRight w:val="0"/>
          <w:marTop w:val="200"/>
          <w:marBottom w:val="0"/>
          <w:divBdr>
            <w:top w:val="none" w:sz="0" w:space="0" w:color="auto"/>
            <w:left w:val="none" w:sz="0" w:space="0" w:color="auto"/>
            <w:bottom w:val="none" w:sz="0" w:space="0" w:color="auto"/>
            <w:right w:val="none" w:sz="0" w:space="0" w:color="auto"/>
          </w:divBdr>
        </w:div>
        <w:div w:id="1191841399">
          <w:marLeft w:val="360"/>
          <w:marRight w:val="0"/>
          <w:marTop w:val="200"/>
          <w:marBottom w:val="0"/>
          <w:divBdr>
            <w:top w:val="none" w:sz="0" w:space="0" w:color="auto"/>
            <w:left w:val="none" w:sz="0" w:space="0" w:color="auto"/>
            <w:bottom w:val="none" w:sz="0" w:space="0" w:color="auto"/>
            <w:right w:val="none" w:sz="0" w:space="0" w:color="auto"/>
          </w:divBdr>
        </w:div>
        <w:div w:id="1354530260">
          <w:marLeft w:val="1080"/>
          <w:marRight w:val="0"/>
          <w:marTop w:val="100"/>
          <w:marBottom w:val="0"/>
          <w:divBdr>
            <w:top w:val="none" w:sz="0" w:space="0" w:color="auto"/>
            <w:left w:val="none" w:sz="0" w:space="0" w:color="auto"/>
            <w:bottom w:val="none" w:sz="0" w:space="0" w:color="auto"/>
            <w:right w:val="none" w:sz="0" w:space="0" w:color="auto"/>
          </w:divBdr>
        </w:div>
        <w:div w:id="1778475989">
          <w:marLeft w:val="360"/>
          <w:marRight w:val="0"/>
          <w:marTop w:val="200"/>
          <w:marBottom w:val="0"/>
          <w:divBdr>
            <w:top w:val="none" w:sz="0" w:space="0" w:color="auto"/>
            <w:left w:val="none" w:sz="0" w:space="0" w:color="auto"/>
            <w:bottom w:val="none" w:sz="0" w:space="0" w:color="auto"/>
            <w:right w:val="none" w:sz="0" w:space="0" w:color="auto"/>
          </w:divBdr>
        </w:div>
        <w:div w:id="1782531807">
          <w:marLeft w:val="360"/>
          <w:marRight w:val="0"/>
          <w:marTop w:val="200"/>
          <w:marBottom w:val="0"/>
          <w:divBdr>
            <w:top w:val="none" w:sz="0" w:space="0" w:color="auto"/>
            <w:left w:val="none" w:sz="0" w:space="0" w:color="auto"/>
            <w:bottom w:val="none" w:sz="0" w:space="0" w:color="auto"/>
            <w:right w:val="none" w:sz="0" w:space="0" w:color="auto"/>
          </w:divBdr>
        </w:div>
        <w:div w:id="2039088909">
          <w:marLeft w:val="1080"/>
          <w:marRight w:val="0"/>
          <w:marTop w:val="100"/>
          <w:marBottom w:val="0"/>
          <w:divBdr>
            <w:top w:val="none" w:sz="0" w:space="0" w:color="auto"/>
            <w:left w:val="none" w:sz="0" w:space="0" w:color="auto"/>
            <w:bottom w:val="none" w:sz="0" w:space="0" w:color="auto"/>
            <w:right w:val="none" w:sz="0" w:space="0" w:color="auto"/>
          </w:divBdr>
        </w:div>
        <w:div w:id="2104109723">
          <w:marLeft w:val="360"/>
          <w:marRight w:val="0"/>
          <w:marTop w:val="200"/>
          <w:marBottom w:val="0"/>
          <w:divBdr>
            <w:top w:val="none" w:sz="0" w:space="0" w:color="auto"/>
            <w:left w:val="none" w:sz="0" w:space="0" w:color="auto"/>
            <w:bottom w:val="none" w:sz="0" w:space="0" w:color="auto"/>
            <w:right w:val="none" w:sz="0" w:space="0" w:color="auto"/>
          </w:divBdr>
        </w:div>
      </w:divsChild>
    </w:div>
    <w:div w:id="587690908">
      <w:bodyDiv w:val="1"/>
      <w:marLeft w:val="0"/>
      <w:marRight w:val="0"/>
      <w:marTop w:val="0"/>
      <w:marBottom w:val="0"/>
      <w:divBdr>
        <w:top w:val="none" w:sz="0" w:space="0" w:color="auto"/>
        <w:left w:val="none" w:sz="0" w:space="0" w:color="auto"/>
        <w:bottom w:val="none" w:sz="0" w:space="0" w:color="auto"/>
        <w:right w:val="none" w:sz="0" w:space="0" w:color="auto"/>
      </w:divBdr>
    </w:div>
    <w:div w:id="599096525">
      <w:bodyDiv w:val="1"/>
      <w:marLeft w:val="0"/>
      <w:marRight w:val="0"/>
      <w:marTop w:val="0"/>
      <w:marBottom w:val="0"/>
      <w:divBdr>
        <w:top w:val="none" w:sz="0" w:space="0" w:color="auto"/>
        <w:left w:val="none" w:sz="0" w:space="0" w:color="auto"/>
        <w:bottom w:val="none" w:sz="0" w:space="0" w:color="auto"/>
        <w:right w:val="none" w:sz="0" w:space="0" w:color="auto"/>
      </w:divBdr>
    </w:div>
    <w:div w:id="611933672">
      <w:bodyDiv w:val="1"/>
      <w:marLeft w:val="0"/>
      <w:marRight w:val="0"/>
      <w:marTop w:val="0"/>
      <w:marBottom w:val="0"/>
      <w:divBdr>
        <w:top w:val="none" w:sz="0" w:space="0" w:color="auto"/>
        <w:left w:val="none" w:sz="0" w:space="0" w:color="auto"/>
        <w:bottom w:val="none" w:sz="0" w:space="0" w:color="auto"/>
        <w:right w:val="none" w:sz="0" w:space="0" w:color="auto"/>
      </w:divBdr>
    </w:div>
    <w:div w:id="630282318">
      <w:bodyDiv w:val="1"/>
      <w:marLeft w:val="0"/>
      <w:marRight w:val="0"/>
      <w:marTop w:val="0"/>
      <w:marBottom w:val="0"/>
      <w:divBdr>
        <w:top w:val="none" w:sz="0" w:space="0" w:color="auto"/>
        <w:left w:val="none" w:sz="0" w:space="0" w:color="auto"/>
        <w:bottom w:val="none" w:sz="0" w:space="0" w:color="auto"/>
        <w:right w:val="none" w:sz="0" w:space="0" w:color="auto"/>
      </w:divBdr>
    </w:div>
    <w:div w:id="646476944">
      <w:bodyDiv w:val="1"/>
      <w:marLeft w:val="0"/>
      <w:marRight w:val="0"/>
      <w:marTop w:val="0"/>
      <w:marBottom w:val="0"/>
      <w:divBdr>
        <w:top w:val="none" w:sz="0" w:space="0" w:color="auto"/>
        <w:left w:val="none" w:sz="0" w:space="0" w:color="auto"/>
        <w:bottom w:val="none" w:sz="0" w:space="0" w:color="auto"/>
        <w:right w:val="none" w:sz="0" w:space="0" w:color="auto"/>
      </w:divBdr>
    </w:div>
    <w:div w:id="669335442">
      <w:bodyDiv w:val="1"/>
      <w:marLeft w:val="0"/>
      <w:marRight w:val="0"/>
      <w:marTop w:val="0"/>
      <w:marBottom w:val="0"/>
      <w:divBdr>
        <w:top w:val="none" w:sz="0" w:space="0" w:color="auto"/>
        <w:left w:val="none" w:sz="0" w:space="0" w:color="auto"/>
        <w:bottom w:val="none" w:sz="0" w:space="0" w:color="auto"/>
        <w:right w:val="none" w:sz="0" w:space="0" w:color="auto"/>
      </w:divBdr>
    </w:div>
    <w:div w:id="675501664">
      <w:bodyDiv w:val="1"/>
      <w:marLeft w:val="0"/>
      <w:marRight w:val="0"/>
      <w:marTop w:val="0"/>
      <w:marBottom w:val="0"/>
      <w:divBdr>
        <w:top w:val="none" w:sz="0" w:space="0" w:color="auto"/>
        <w:left w:val="none" w:sz="0" w:space="0" w:color="auto"/>
        <w:bottom w:val="none" w:sz="0" w:space="0" w:color="auto"/>
        <w:right w:val="none" w:sz="0" w:space="0" w:color="auto"/>
      </w:divBdr>
    </w:div>
    <w:div w:id="683215140">
      <w:bodyDiv w:val="1"/>
      <w:marLeft w:val="0"/>
      <w:marRight w:val="0"/>
      <w:marTop w:val="0"/>
      <w:marBottom w:val="0"/>
      <w:divBdr>
        <w:top w:val="none" w:sz="0" w:space="0" w:color="auto"/>
        <w:left w:val="none" w:sz="0" w:space="0" w:color="auto"/>
        <w:bottom w:val="none" w:sz="0" w:space="0" w:color="auto"/>
        <w:right w:val="none" w:sz="0" w:space="0" w:color="auto"/>
      </w:divBdr>
    </w:div>
    <w:div w:id="697320121">
      <w:bodyDiv w:val="1"/>
      <w:marLeft w:val="0"/>
      <w:marRight w:val="0"/>
      <w:marTop w:val="0"/>
      <w:marBottom w:val="0"/>
      <w:divBdr>
        <w:top w:val="none" w:sz="0" w:space="0" w:color="auto"/>
        <w:left w:val="none" w:sz="0" w:space="0" w:color="auto"/>
        <w:bottom w:val="none" w:sz="0" w:space="0" w:color="auto"/>
        <w:right w:val="none" w:sz="0" w:space="0" w:color="auto"/>
      </w:divBdr>
    </w:div>
    <w:div w:id="763065766">
      <w:bodyDiv w:val="1"/>
      <w:marLeft w:val="0"/>
      <w:marRight w:val="0"/>
      <w:marTop w:val="0"/>
      <w:marBottom w:val="0"/>
      <w:divBdr>
        <w:top w:val="none" w:sz="0" w:space="0" w:color="auto"/>
        <w:left w:val="none" w:sz="0" w:space="0" w:color="auto"/>
        <w:bottom w:val="none" w:sz="0" w:space="0" w:color="auto"/>
        <w:right w:val="none" w:sz="0" w:space="0" w:color="auto"/>
      </w:divBdr>
      <w:divsChild>
        <w:div w:id="1855873289">
          <w:marLeft w:val="0"/>
          <w:marRight w:val="0"/>
          <w:marTop w:val="0"/>
          <w:marBottom w:val="0"/>
          <w:divBdr>
            <w:top w:val="none" w:sz="0" w:space="0" w:color="auto"/>
            <w:left w:val="none" w:sz="0" w:space="0" w:color="auto"/>
            <w:bottom w:val="none" w:sz="0" w:space="0" w:color="auto"/>
            <w:right w:val="none" w:sz="0" w:space="0" w:color="auto"/>
          </w:divBdr>
        </w:div>
      </w:divsChild>
    </w:div>
    <w:div w:id="772211547">
      <w:bodyDiv w:val="1"/>
      <w:marLeft w:val="0"/>
      <w:marRight w:val="0"/>
      <w:marTop w:val="0"/>
      <w:marBottom w:val="0"/>
      <w:divBdr>
        <w:top w:val="none" w:sz="0" w:space="0" w:color="auto"/>
        <w:left w:val="none" w:sz="0" w:space="0" w:color="auto"/>
        <w:bottom w:val="none" w:sz="0" w:space="0" w:color="auto"/>
        <w:right w:val="none" w:sz="0" w:space="0" w:color="auto"/>
      </w:divBdr>
    </w:div>
    <w:div w:id="796264088">
      <w:bodyDiv w:val="1"/>
      <w:marLeft w:val="0"/>
      <w:marRight w:val="0"/>
      <w:marTop w:val="0"/>
      <w:marBottom w:val="0"/>
      <w:divBdr>
        <w:top w:val="none" w:sz="0" w:space="0" w:color="auto"/>
        <w:left w:val="none" w:sz="0" w:space="0" w:color="auto"/>
        <w:bottom w:val="none" w:sz="0" w:space="0" w:color="auto"/>
        <w:right w:val="none" w:sz="0" w:space="0" w:color="auto"/>
      </w:divBdr>
    </w:div>
    <w:div w:id="799417918">
      <w:bodyDiv w:val="1"/>
      <w:marLeft w:val="0"/>
      <w:marRight w:val="0"/>
      <w:marTop w:val="0"/>
      <w:marBottom w:val="0"/>
      <w:divBdr>
        <w:top w:val="none" w:sz="0" w:space="0" w:color="auto"/>
        <w:left w:val="none" w:sz="0" w:space="0" w:color="auto"/>
        <w:bottom w:val="none" w:sz="0" w:space="0" w:color="auto"/>
        <w:right w:val="none" w:sz="0" w:space="0" w:color="auto"/>
      </w:divBdr>
      <w:divsChild>
        <w:div w:id="1264607483">
          <w:marLeft w:val="0"/>
          <w:marRight w:val="0"/>
          <w:marTop w:val="0"/>
          <w:marBottom w:val="0"/>
          <w:divBdr>
            <w:top w:val="none" w:sz="0" w:space="0" w:color="auto"/>
            <w:left w:val="none" w:sz="0" w:space="0" w:color="auto"/>
            <w:bottom w:val="none" w:sz="0" w:space="0" w:color="auto"/>
            <w:right w:val="none" w:sz="0" w:space="0" w:color="auto"/>
          </w:divBdr>
          <w:divsChild>
            <w:div w:id="5981885">
              <w:marLeft w:val="0"/>
              <w:marRight w:val="0"/>
              <w:marTop w:val="0"/>
              <w:marBottom w:val="0"/>
              <w:divBdr>
                <w:top w:val="none" w:sz="0" w:space="0" w:color="auto"/>
                <w:left w:val="none" w:sz="0" w:space="0" w:color="auto"/>
                <w:bottom w:val="none" w:sz="0" w:space="0" w:color="auto"/>
                <w:right w:val="none" w:sz="0" w:space="0" w:color="auto"/>
              </w:divBdr>
            </w:div>
            <w:div w:id="61025462">
              <w:marLeft w:val="0"/>
              <w:marRight w:val="0"/>
              <w:marTop w:val="0"/>
              <w:marBottom w:val="0"/>
              <w:divBdr>
                <w:top w:val="none" w:sz="0" w:space="0" w:color="auto"/>
                <w:left w:val="none" w:sz="0" w:space="0" w:color="auto"/>
                <w:bottom w:val="none" w:sz="0" w:space="0" w:color="auto"/>
                <w:right w:val="none" w:sz="0" w:space="0" w:color="auto"/>
              </w:divBdr>
            </w:div>
            <w:div w:id="69426063">
              <w:marLeft w:val="0"/>
              <w:marRight w:val="0"/>
              <w:marTop w:val="0"/>
              <w:marBottom w:val="0"/>
              <w:divBdr>
                <w:top w:val="none" w:sz="0" w:space="0" w:color="auto"/>
                <w:left w:val="none" w:sz="0" w:space="0" w:color="auto"/>
                <w:bottom w:val="none" w:sz="0" w:space="0" w:color="auto"/>
                <w:right w:val="none" w:sz="0" w:space="0" w:color="auto"/>
              </w:divBdr>
            </w:div>
            <w:div w:id="78451193">
              <w:marLeft w:val="0"/>
              <w:marRight w:val="0"/>
              <w:marTop w:val="0"/>
              <w:marBottom w:val="0"/>
              <w:divBdr>
                <w:top w:val="none" w:sz="0" w:space="0" w:color="auto"/>
                <w:left w:val="none" w:sz="0" w:space="0" w:color="auto"/>
                <w:bottom w:val="none" w:sz="0" w:space="0" w:color="auto"/>
                <w:right w:val="none" w:sz="0" w:space="0" w:color="auto"/>
              </w:divBdr>
            </w:div>
            <w:div w:id="85735895">
              <w:marLeft w:val="0"/>
              <w:marRight w:val="0"/>
              <w:marTop w:val="0"/>
              <w:marBottom w:val="0"/>
              <w:divBdr>
                <w:top w:val="none" w:sz="0" w:space="0" w:color="auto"/>
                <w:left w:val="none" w:sz="0" w:space="0" w:color="auto"/>
                <w:bottom w:val="none" w:sz="0" w:space="0" w:color="auto"/>
                <w:right w:val="none" w:sz="0" w:space="0" w:color="auto"/>
              </w:divBdr>
            </w:div>
            <w:div w:id="97146272">
              <w:marLeft w:val="0"/>
              <w:marRight w:val="0"/>
              <w:marTop w:val="0"/>
              <w:marBottom w:val="0"/>
              <w:divBdr>
                <w:top w:val="none" w:sz="0" w:space="0" w:color="auto"/>
                <w:left w:val="none" w:sz="0" w:space="0" w:color="auto"/>
                <w:bottom w:val="none" w:sz="0" w:space="0" w:color="auto"/>
                <w:right w:val="none" w:sz="0" w:space="0" w:color="auto"/>
              </w:divBdr>
            </w:div>
            <w:div w:id="103110257">
              <w:marLeft w:val="0"/>
              <w:marRight w:val="0"/>
              <w:marTop w:val="0"/>
              <w:marBottom w:val="0"/>
              <w:divBdr>
                <w:top w:val="none" w:sz="0" w:space="0" w:color="auto"/>
                <w:left w:val="none" w:sz="0" w:space="0" w:color="auto"/>
                <w:bottom w:val="none" w:sz="0" w:space="0" w:color="auto"/>
                <w:right w:val="none" w:sz="0" w:space="0" w:color="auto"/>
              </w:divBdr>
            </w:div>
            <w:div w:id="150996940">
              <w:marLeft w:val="0"/>
              <w:marRight w:val="0"/>
              <w:marTop w:val="0"/>
              <w:marBottom w:val="0"/>
              <w:divBdr>
                <w:top w:val="none" w:sz="0" w:space="0" w:color="auto"/>
                <w:left w:val="none" w:sz="0" w:space="0" w:color="auto"/>
                <w:bottom w:val="none" w:sz="0" w:space="0" w:color="auto"/>
                <w:right w:val="none" w:sz="0" w:space="0" w:color="auto"/>
              </w:divBdr>
            </w:div>
            <w:div w:id="177547933">
              <w:marLeft w:val="0"/>
              <w:marRight w:val="0"/>
              <w:marTop w:val="0"/>
              <w:marBottom w:val="0"/>
              <w:divBdr>
                <w:top w:val="none" w:sz="0" w:space="0" w:color="auto"/>
                <w:left w:val="none" w:sz="0" w:space="0" w:color="auto"/>
                <w:bottom w:val="none" w:sz="0" w:space="0" w:color="auto"/>
                <w:right w:val="none" w:sz="0" w:space="0" w:color="auto"/>
              </w:divBdr>
            </w:div>
            <w:div w:id="197936664">
              <w:marLeft w:val="0"/>
              <w:marRight w:val="0"/>
              <w:marTop w:val="0"/>
              <w:marBottom w:val="0"/>
              <w:divBdr>
                <w:top w:val="none" w:sz="0" w:space="0" w:color="auto"/>
                <w:left w:val="none" w:sz="0" w:space="0" w:color="auto"/>
                <w:bottom w:val="none" w:sz="0" w:space="0" w:color="auto"/>
                <w:right w:val="none" w:sz="0" w:space="0" w:color="auto"/>
              </w:divBdr>
            </w:div>
            <w:div w:id="206722696">
              <w:marLeft w:val="0"/>
              <w:marRight w:val="0"/>
              <w:marTop w:val="0"/>
              <w:marBottom w:val="0"/>
              <w:divBdr>
                <w:top w:val="none" w:sz="0" w:space="0" w:color="auto"/>
                <w:left w:val="none" w:sz="0" w:space="0" w:color="auto"/>
                <w:bottom w:val="none" w:sz="0" w:space="0" w:color="auto"/>
                <w:right w:val="none" w:sz="0" w:space="0" w:color="auto"/>
              </w:divBdr>
            </w:div>
            <w:div w:id="212277141">
              <w:marLeft w:val="0"/>
              <w:marRight w:val="0"/>
              <w:marTop w:val="0"/>
              <w:marBottom w:val="0"/>
              <w:divBdr>
                <w:top w:val="none" w:sz="0" w:space="0" w:color="auto"/>
                <w:left w:val="none" w:sz="0" w:space="0" w:color="auto"/>
                <w:bottom w:val="none" w:sz="0" w:space="0" w:color="auto"/>
                <w:right w:val="none" w:sz="0" w:space="0" w:color="auto"/>
              </w:divBdr>
            </w:div>
            <w:div w:id="223610499">
              <w:marLeft w:val="0"/>
              <w:marRight w:val="0"/>
              <w:marTop w:val="0"/>
              <w:marBottom w:val="0"/>
              <w:divBdr>
                <w:top w:val="none" w:sz="0" w:space="0" w:color="auto"/>
                <w:left w:val="none" w:sz="0" w:space="0" w:color="auto"/>
                <w:bottom w:val="none" w:sz="0" w:space="0" w:color="auto"/>
                <w:right w:val="none" w:sz="0" w:space="0" w:color="auto"/>
              </w:divBdr>
            </w:div>
            <w:div w:id="230584409">
              <w:marLeft w:val="0"/>
              <w:marRight w:val="0"/>
              <w:marTop w:val="0"/>
              <w:marBottom w:val="0"/>
              <w:divBdr>
                <w:top w:val="none" w:sz="0" w:space="0" w:color="auto"/>
                <w:left w:val="none" w:sz="0" w:space="0" w:color="auto"/>
                <w:bottom w:val="none" w:sz="0" w:space="0" w:color="auto"/>
                <w:right w:val="none" w:sz="0" w:space="0" w:color="auto"/>
              </w:divBdr>
            </w:div>
            <w:div w:id="288317027">
              <w:marLeft w:val="0"/>
              <w:marRight w:val="0"/>
              <w:marTop w:val="0"/>
              <w:marBottom w:val="0"/>
              <w:divBdr>
                <w:top w:val="none" w:sz="0" w:space="0" w:color="auto"/>
                <w:left w:val="none" w:sz="0" w:space="0" w:color="auto"/>
                <w:bottom w:val="none" w:sz="0" w:space="0" w:color="auto"/>
                <w:right w:val="none" w:sz="0" w:space="0" w:color="auto"/>
              </w:divBdr>
            </w:div>
            <w:div w:id="297340952">
              <w:marLeft w:val="0"/>
              <w:marRight w:val="0"/>
              <w:marTop w:val="0"/>
              <w:marBottom w:val="0"/>
              <w:divBdr>
                <w:top w:val="none" w:sz="0" w:space="0" w:color="auto"/>
                <w:left w:val="none" w:sz="0" w:space="0" w:color="auto"/>
                <w:bottom w:val="none" w:sz="0" w:space="0" w:color="auto"/>
                <w:right w:val="none" w:sz="0" w:space="0" w:color="auto"/>
              </w:divBdr>
            </w:div>
            <w:div w:id="302470976">
              <w:marLeft w:val="0"/>
              <w:marRight w:val="0"/>
              <w:marTop w:val="0"/>
              <w:marBottom w:val="0"/>
              <w:divBdr>
                <w:top w:val="none" w:sz="0" w:space="0" w:color="auto"/>
                <w:left w:val="none" w:sz="0" w:space="0" w:color="auto"/>
                <w:bottom w:val="none" w:sz="0" w:space="0" w:color="auto"/>
                <w:right w:val="none" w:sz="0" w:space="0" w:color="auto"/>
              </w:divBdr>
            </w:div>
            <w:div w:id="314573762">
              <w:marLeft w:val="0"/>
              <w:marRight w:val="0"/>
              <w:marTop w:val="0"/>
              <w:marBottom w:val="0"/>
              <w:divBdr>
                <w:top w:val="none" w:sz="0" w:space="0" w:color="auto"/>
                <w:left w:val="none" w:sz="0" w:space="0" w:color="auto"/>
                <w:bottom w:val="none" w:sz="0" w:space="0" w:color="auto"/>
                <w:right w:val="none" w:sz="0" w:space="0" w:color="auto"/>
              </w:divBdr>
            </w:div>
            <w:div w:id="326058259">
              <w:marLeft w:val="0"/>
              <w:marRight w:val="0"/>
              <w:marTop w:val="0"/>
              <w:marBottom w:val="0"/>
              <w:divBdr>
                <w:top w:val="none" w:sz="0" w:space="0" w:color="auto"/>
                <w:left w:val="none" w:sz="0" w:space="0" w:color="auto"/>
                <w:bottom w:val="none" w:sz="0" w:space="0" w:color="auto"/>
                <w:right w:val="none" w:sz="0" w:space="0" w:color="auto"/>
              </w:divBdr>
            </w:div>
            <w:div w:id="326398401">
              <w:marLeft w:val="0"/>
              <w:marRight w:val="0"/>
              <w:marTop w:val="0"/>
              <w:marBottom w:val="0"/>
              <w:divBdr>
                <w:top w:val="none" w:sz="0" w:space="0" w:color="auto"/>
                <w:left w:val="none" w:sz="0" w:space="0" w:color="auto"/>
                <w:bottom w:val="none" w:sz="0" w:space="0" w:color="auto"/>
                <w:right w:val="none" w:sz="0" w:space="0" w:color="auto"/>
              </w:divBdr>
            </w:div>
            <w:div w:id="343483241">
              <w:marLeft w:val="0"/>
              <w:marRight w:val="0"/>
              <w:marTop w:val="0"/>
              <w:marBottom w:val="0"/>
              <w:divBdr>
                <w:top w:val="none" w:sz="0" w:space="0" w:color="auto"/>
                <w:left w:val="none" w:sz="0" w:space="0" w:color="auto"/>
                <w:bottom w:val="none" w:sz="0" w:space="0" w:color="auto"/>
                <w:right w:val="none" w:sz="0" w:space="0" w:color="auto"/>
              </w:divBdr>
            </w:div>
            <w:div w:id="347296886">
              <w:marLeft w:val="0"/>
              <w:marRight w:val="0"/>
              <w:marTop w:val="0"/>
              <w:marBottom w:val="0"/>
              <w:divBdr>
                <w:top w:val="none" w:sz="0" w:space="0" w:color="auto"/>
                <w:left w:val="none" w:sz="0" w:space="0" w:color="auto"/>
                <w:bottom w:val="none" w:sz="0" w:space="0" w:color="auto"/>
                <w:right w:val="none" w:sz="0" w:space="0" w:color="auto"/>
              </w:divBdr>
            </w:div>
            <w:div w:id="359477190">
              <w:marLeft w:val="0"/>
              <w:marRight w:val="0"/>
              <w:marTop w:val="0"/>
              <w:marBottom w:val="0"/>
              <w:divBdr>
                <w:top w:val="none" w:sz="0" w:space="0" w:color="auto"/>
                <w:left w:val="none" w:sz="0" w:space="0" w:color="auto"/>
                <w:bottom w:val="none" w:sz="0" w:space="0" w:color="auto"/>
                <w:right w:val="none" w:sz="0" w:space="0" w:color="auto"/>
              </w:divBdr>
            </w:div>
            <w:div w:id="371613347">
              <w:marLeft w:val="0"/>
              <w:marRight w:val="0"/>
              <w:marTop w:val="0"/>
              <w:marBottom w:val="0"/>
              <w:divBdr>
                <w:top w:val="none" w:sz="0" w:space="0" w:color="auto"/>
                <w:left w:val="none" w:sz="0" w:space="0" w:color="auto"/>
                <w:bottom w:val="none" w:sz="0" w:space="0" w:color="auto"/>
                <w:right w:val="none" w:sz="0" w:space="0" w:color="auto"/>
              </w:divBdr>
            </w:div>
            <w:div w:id="397679365">
              <w:marLeft w:val="0"/>
              <w:marRight w:val="0"/>
              <w:marTop w:val="0"/>
              <w:marBottom w:val="0"/>
              <w:divBdr>
                <w:top w:val="none" w:sz="0" w:space="0" w:color="auto"/>
                <w:left w:val="none" w:sz="0" w:space="0" w:color="auto"/>
                <w:bottom w:val="none" w:sz="0" w:space="0" w:color="auto"/>
                <w:right w:val="none" w:sz="0" w:space="0" w:color="auto"/>
              </w:divBdr>
            </w:div>
            <w:div w:id="435641177">
              <w:marLeft w:val="0"/>
              <w:marRight w:val="0"/>
              <w:marTop w:val="0"/>
              <w:marBottom w:val="0"/>
              <w:divBdr>
                <w:top w:val="none" w:sz="0" w:space="0" w:color="auto"/>
                <w:left w:val="none" w:sz="0" w:space="0" w:color="auto"/>
                <w:bottom w:val="none" w:sz="0" w:space="0" w:color="auto"/>
                <w:right w:val="none" w:sz="0" w:space="0" w:color="auto"/>
              </w:divBdr>
            </w:div>
            <w:div w:id="450713850">
              <w:marLeft w:val="0"/>
              <w:marRight w:val="0"/>
              <w:marTop w:val="0"/>
              <w:marBottom w:val="0"/>
              <w:divBdr>
                <w:top w:val="none" w:sz="0" w:space="0" w:color="auto"/>
                <w:left w:val="none" w:sz="0" w:space="0" w:color="auto"/>
                <w:bottom w:val="none" w:sz="0" w:space="0" w:color="auto"/>
                <w:right w:val="none" w:sz="0" w:space="0" w:color="auto"/>
              </w:divBdr>
            </w:div>
            <w:div w:id="474026672">
              <w:marLeft w:val="0"/>
              <w:marRight w:val="0"/>
              <w:marTop w:val="0"/>
              <w:marBottom w:val="0"/>
              <w:divBdr>
                <w:top w:val="none" w:sz="0" w:space="0" w:color="auto"/>
                <w:left w:val="none" w:sz="0" w:space="0" w:color="auto"/>
                <w:bottom w:val="none" w:sz="0" w:space="0" w:color="auto"/>
                <w:right w:val="none" w:sz="0" w:space="0" w:color="auto"/>
              </w:divBdr>
            </w:div>
            <w:div w:id="483863430">
              <w:marLeft w:val="0"/>
              <w:marRight w:val="0"/>
              <w:marTop w:val="0"/>
              <w:marBottom w:val="0"/>
              <w:divBdr>
                <w:top w:val="none" w:sz="0" w:space="0" w:color="auto"/>
                <w:left w:val="none" w:sz="0" w:space="0" w:color="auto"/>
                <w:bottom w:val="none" w:sz="0" w:space="0" w:color="auto"/>
                <w:right w:val="none" w:sz="0" w:space="0" w:color="auto"/>
              </w:divBdr>
            </w:div>
            <w:div w:id="491608621">
              <w:marLeft w:val="0"/>
              <w:marRight w:val="0"/>
              <w:marTop w:val="0"/>
              <w:marBottom w:val="0"/>
              <w:divBdr>
                <w:top w:val="none" w:sz="0" w:space="0" w:color="auto"/>
                <w:left w:val="none" w:sz="0" w:space="0" w:color="auto"/>
                <w:bottom w:val="none" w:sz="0" w:space="0" w:color="auto"/>
                <w:right w:val="none" w:sz="0" w:space="0" w:color="auto"/>
              </w:divBdr>
            </w:div>
            <w:div w:id="507329850">
              <w:marLeft w:val="0"/>
              <w:marRight w:val="0"/>
              <w:marTop w:val="0"/>
              <w:marBottom w:val="0"/>
              <w:divBdr>
                <w:top w:val="none" w:sz="0" w:space="0" w:color="auto"/>
                <w:left w:val="none" w:sz="0" w:space="0" w:color="auto"/>
                <w:bottom w:val="none" w:sz="0" w:space="0" w:color="auto"/>
                <w:right w:val="none" w:sz="0" w:space="0" w:color="auto"/>
              </w:divBdr>
            </w:div>
            <w:div w:id="511333420">
              <w:marLeft w:val="0"/>
              <w:marRight w:val="0"/>
              <w:marTop w:val="0"/>
              <w:marBottom w:val="0"/>
              <w:divBdr>
                <w:top w:val="none" w:sz="0" w:space="0" w:color="auto"/>
                <w:left w:val="none" w:sz="0" w:space="0" w:color="auto"/>
                <w:bottom w:val="none" w:sz="0" w:space="0" w:color="auto"/>
                <w:right w:val="none" w:sz="0" w:space="0" w:color="auto"/>
              </w:divBdr>
            </w:div>
            <w:div w:id="524902502">
              <w:marLeft w:val="0"/>
              <w:marRight w:val="0"/>
              <w:marTop w:val="0"/>
              <w:marBottom w:val="0"/>
              <w:divBdr>
                <w:top w:val="none" w:sz="0" w:space="0" w:color="auto"/>
                <w:left w:val="none" w:sz="0" w:space="0" w:color="auto"/>
                <w:bottom w:val="none" w:sz="0" w:space="0" w:color="auto"/>
                <w:right w:val="none" w:sz="0" w:space="0" w:color="auto"/>
              </w:divBdr>
            </w:div>
            <w:div w:id="567886515">
              <w:marLeft w:val="0"/>
              <w:marRight w:val="0"/>
              <w:marTop w:val="0"/>
              <w:marBottom w:val="0"/>
              <w:divBdr>
                <w:top w:val="none" w:sz="0" w:space="0" w:color="auto"/>
                <w:left w:val="none" w:sz="0" w:space="0" w:color="auto"/>
                <w:bottom w:val="none" w:sz="0" w:space="0" w:color="auto"/>
                <w:right w:val="none" w:sz="0" w:space="0" w:color="auto"/>
              </w:divBdr>
            </w:div>
            <w:div w:id="580141859">
              <w:marLeft w:val="0"/>
              <w:marRight w:val="0"/>
              <w:marTop w:val="0"/>
              <w:marBottom w:val="0"/>
              <w:divBdr>
                <w:top w:val="none" w:sz="0" w:space="0" w:color="auto"/>
                <w:left w:val="none" w:sz="0" w:space="0" w:color="auto"/>
                <w:bottom w:val="none" w:sz="0" w:space="0" w:color="auto"/>
                <w:right w:val="none" w:sz="0" w:space="0" w:color="auto"/>
              </w:divBdr>
            </w:div>
            <w:div w:id="604968109">
              <w:marLeft w:val="0"/>
              <w:marRight w:val="0"/>
              <w:marTop w:val="0"/>
              <w:marBottom w:val="0"/>
              <w:divBdr>
                <w:top w:val="none" w:sz="0" w:space="0" w:color="auto"/>
                <w:left w:val="none" w:sz="0" w:space="0" w:color="auto"/>
                <w:bottom w:val="none" w:sz="0" w:space="0" w:color="auto"/>
                <w:right w:val="none" w:sz="0" w:space="0" w:color="auto"/>
              </w:divBdr>
            </w:div>
            <w:div w:id="618026778">
              <w:marLeft w:val="0"/>
              <w:marRight w:val="0"/>
              <w:marTop w:val="0"/>
              <w:marBottom w:val="0"/>
              <w:divBdr>
                <w:top w:val="none" w:sz="0" w:space="0" w:color="auto"/>
                <w:left w:val="none" w:sz="0" w:space="0" w:color="auto"/>
                <w:bottom w:val="none" w:sz="0" w:space="0" w:color="auto"/>
                <w:right w:val="none" w:sz="0" w:space="0" w:color="auto"/>
              </w:divBdr>
            </w:div>
            <w:div w:id="620958807">
              <w:marLeft w:val="0"/>
              <w:marRight w:val="0"/>
              <w:marTop w:val="0"/>
              <w:marBottom w:val="0"/>
              <w:divBdr>
                <w:top w:val="none" w:sz="0" w:space="0" w:color="auto"/>
                <w:left w:val="none" w:sz="0" w:space="0" w:color="auto"/>
                <w:bottom w:val="none" w:sz="0" w:space="0" w:color="auto"/>
                <w:right w:val="none" w:sz="0" w:space="0" w:color="auto"/>
              </w:divBdr>
            </w:div>
            <w:div w:id="629559576">
              <w:marLeft w:val="0"/>
              <w:marRight w:val="0"/>
              <w:marTop w:val="0"/>
              <w:marBottom w:val="0"/>
              <w:divBdr>
                <w:top w:val="none" w:sz="0" w:space="0" w:color="auto"/>
                <w:left w:val="none" w:sz="0" w:space="0" w:color="auto"/>
                <w:bottom w:val="none" w:sz="0" w:space="0" w:color="auto"/>
                <w:right w:val="none" w:sz="0" w:space="0" w:color="auto"/>
              </w:divBdr>
            </w:div>
            <w:div w:id="634675047">
              <w:marLeft w:val="0"/>
              <w:marRight w:val="0"/>
              <w:marTop w:val="0"/>
              <w:marBottom w:val="0"/>
              <w:divBdr>
                <w:top w:val="none" w:sz="0" w:space="0" w:color="auto"/>
                <w:left w:val="none" w:sz="0" w:space="0" w:color="auto"/>
                <w:bottom w:val="none" w:sz="0" w:space="0" w:color="auto"/>
                <w:right w:val="none" w:sz="0" w:space="0" w:color="auto"/>
              </w:divBdr>
            </w:div>
            <w:div w:id="653989664">
              <w:marLeft w:val="0"/>
              <w:marRight w:val="0"/>
              <w:marTop w:val="0"/>
              <w:marBottom w:val="0"/>
              <w:divBdr>
                <w:top w:val="none" w:sz="0" w:space="0" w:color="auto"/>
                <w:left w:val="none" w:sz="0" w:space="0" w:color="auto"/>
                <w:bottom w:val="none" w:sz="0" w:space="0" w:color="auto"/>
                <w:right w:val="none" w:sz="0" w:space="0" w:color="auto"/>
              </w:divBdr>
            </w:div>
            <w:div w:id="680472956">
              <w:marLeft w:val="0"/>
              <w:marRight w:val="0"/>
              <w:marTop w:val="0"/>
              <w:marBottom w:val="0"/>
              <w:divBdr>
                <w:top w:val="none" w:sz="0" w:space="0" w:color="auto"/>
                <w:left w:val="none" w:sz="0" w:space="0" w:color="auto"/>
                <w:bottom w:val="none" w:sz="0" w:space="0" w:color="auto"/>
                <w:right w:val="none" w:sz="0" w:space="0" w:color="auto"/>
              </w:divBdr>
            </w:div>
            <w:div w:id="683478040">
              <w:marLeft w:val="0"/>
              <w:marRight w:val="0"/>
              <w:marTop w:val="0"/>
              <w:marBottom w:val="0"/>
              <w:divBdr>
                <w:top w:val="none" w:sz="0" w:space="0" w:color="auto"/>
                <w:left w:val="none" w:sz="0" w:space="0" w:color="auto"/>
                <w:bottom w:val="none" w:sz="0" w:space="0" w:color="auto"/>
                <w:right w:val="none" w:sz="0" w:space="0" w:color="auto"/>
              </w:divBdr>
            </w:div>
            <w:div w:id="690841046">
              <w:marLeft w:val="0"/>
              <w:marRight w:val="0"/>
              <w:marTop w:val="0"/>
              <w:marBottom w:val="0"/>
              <w:divBdr>
                <w:top w:val="none" w:sz="0" w:space="0" w:color="auto"/>
                <w:left w:val="none" w:sz="0" w:space="0" w:color="auto"/>
                <w:bottom w:val="none" w:sz="0" w:space="0" w:color="auto"/>
                <w:right w:val="none" w:sz="0" w:space="0" w:color="auto"/>
              </w:divBdr>
            </w:div>
            <w:div w:id="697701689">
              <w:marLeft w:val="0"/>
              <w:marRight w:val="0"/>
              <w:marTop w:val="0"/>
              <w:marBottom w:val="0"/>
              <w:divBdr>
                <w:top w:val="none" w:sz="0" w:space="0" w:color="auto"/>
                <w:left w:val="none" w:sz="0" w:space="0" w:color="auto"/>
                <w:bottom w:val="none" w:sz="0" w:space="0" w:color="auto"/>
                <w:right w:val="none" w:sz="0" w:space="0" w:color="auto"/>
              </w:divBdr>
            </w:div>
            <w:div w:id="747533093">
              <w:marLeft w:val="0"/>
              <w:marRight w:val="0"/>
              <w:marTop w:val="0"/>
              <w:marBottom w:val="0"/>
              <w:divBdr>
                <w:top w:val="none" w:sz="0" w:space="0" w:color="auto"/>
                <w:left w:val="none" w:sz="0" w:space="0" w:color="auto"/>
                <w:bottom w:val="none" w:sz="0" w:space="0" w:color="auto"/>
                <w:right w:val="none" w:sz="0" w:space="0" w:color="auto"/>
              </w:divBdr>
            </w:div>
            <w:div w:id="763495417">
              <w:marLeft w:val="0"/>
              <w:marRight w:val="0"/>
              <w:marTop w:val="0"/>
              <w:marBottom w:val="0"/>
              <w:divBdr>
                <w:top w:val="none" w:sz="0" w:space="0" w:color="auto"/>
                <w:left w:val="none" w:sz="0" w:space="0" w:color="auto"/>
                <w:bottom w:val="none" w:sz="0" w:space="0" w:color="auto"/>
                <w:right w:val="none" w:sz="0" w:space="0" w:color="auto"/>
              </w:divBdr>
            </w:div>
            <w:div w:id="766269868">
              <w:marLeft w:val="0"/>
              <w:marRight w:val="0"/>
              <w:marTop w:val="0"/>
              <w:marBottom w:val="0"/>
              <w:divBdr>
                <w:top w:val="none" w:sz="0" w:space="0" w:color="auto"/>
                <w:left w:val="none" w:sz="0" w:space="0" w:color="auto"/>
                <w:bottom w:val="none" w:sz="0" w:space="0" w:color="auto"/>
                <w:right w:val="none" w:sz="0" w:space="0" w:color="auto"/>
              </w:divBdr>
            </w:div>
            <w:div w:id="795946933">
              <w:marLeft w:val="0"/>
              <w:marRight w:val="0"/>
              <w:marTop w:val="0"/>
              <w:marBottom w:val="0"/>
              <w:divBdr>
                <w:top w:val="none" w:sz="0" w:space="0" w:color="auto"/>
                <w:left w:val="none" w:sz="0" w:space="0" w:color="auto"/>
                <w:bottom w:val="none" w:sz="0" w:space="0" w:color="auto"/>
                <w:right w:val="none" w:sz="0" w:space="0" w:color="auto"/>
              </w:divBdr>
            </w:div>
            <w:div w:id="811559009">
              <w:marLeft w:val="0"/>
              <w:marRight w:val="0"/>
              <w:marTop w:val="0"/>
              <w:marBottom w:val="0"/>
              <w:divBdr>
                <w:top w:val="none" w:sz="0" w:space="0" w:color="auto"/>
                <w:left w:val="none" w:sz="0" w:space="0" w:color="auto"/>
                <w:bottom w:val="none" w:sz="0" w:space="0" w:color="auto"/>
                <w:right w:val="none" w:sz="0" w:space="0" w:color="auto"/>
              </w:divBdr>
            </w:div>
            <w:div w:id="833375724">
              <w:marLeft w:val="0"/>
              <w:marRight w:val="0"/>
              <w:marTop w:val="0"/>
              <w:marBottom w:val="0"/>
              <w:divBdr>
                <w:top w:val="none" w:sz="0" w:space="0" w:color="auto"/>
                <w:left w:val="none" w:sz="0" w:space="0" w:color="auto"/>
                <w:bottom w:val="none" w:sz="0" w:space="0" w:color="auto"/>
                <w:right w:val="none" w:sz="0" w:space="0" w:color="auto"/>
              </w:divBdr>
            </w:div>
            <w:div w:id="862286433">
              <w:marLeft w:val="0"/>
              <w:marRight w:val="0"/>
              <w:marTop w:val="0"/>
              <w:marBottom w:val="0"/>
              <w:divBdr>
                <w:top w:val="none" w:sz="0" w:space="0" w:color="auto"/>
                <w:left w:val="none" w:sz="0" w:space="0" w:color="auto"/>
                <w:bottom w:val="none" w:sz="0" w:space="0" w:color="auto"/>
                <w:right w:val="none" w:sz="0" w:space="0" w:color="auto"/>
              </w:divBdr>
            </w:div>
            <w:div w:id="868375139">
              <w:marLeft w:val="0"/>
              <w:marRight w:val="0"/>
              <w:marTop w:val="0"/>
              <w:marBottom w:val="0"/>
              <w:divBdr>
                <w:top w:val="none" w:sz="0" w:space="0" w:color="auto"/>
                <w:left w:val="none" w:sz="0" w:space="0" w:color="auto"/>
                <w:bottom w:val="none" w:sz="0" w:space="0" w:color="auto"/>
                <w:right w:val="none" w:sz="0" w:space="0" w:color="auto"/>
              </w:divBdr>
            </w:div>
            <w:div w:id="869993095">
              <w:marLeft w:val="0"/>
              <w:marRight w:val="0"/>
              <w:marTop w:val="0"/>
              <w:marBottom w:val="0"/>
              <w:divBdr>
                <w:top w:val="none" w:sz="0" w:space="0" w:color="auto"/>
                <w:left w:val="none" w:sz="0" w:space="0" w:color="auto"/>
                <w:bottom w:val="none" w:sz="0" w:space="0" w:color="auto"/>
                <w:right w:val="none" w:sz="0" w:space="0" w:color="auto"/>
              </w:divBdr>
            </w:div>
            <w:div w:id="891963344">
              <w:marLeft w:val="0"/>
              <w:marRight w:val="0"/>
              <w:marTop w:val="0"/>
              <w:marBottom w:val="0"/>
              <w:divBdr>
                <w:top w:val="none" w:sz="0" w:space="0" w:color="auto"/>
                <w:left w:val="none" w:sz="0" w:space="0" w:color="auto"/>
                <w:bottom w:val="none" w:sz="0" w:space="0" w:color="auto"/>
                <w:right w:val="none" w:sz="0" w:space="0" w:color="auto"/>
              </w:divBdr>
            </w:div>
            <w:div w:id="910889980">
              <w:marLeft w:val="0"/>
              <w:marRight w:val="0"/>
              <w:marTop w:val="0"/>
              <w:marBottom w:val="0"/>
              <w:divBdr>
                <w:top w:val="none" w:sz="0" w:space="0" w:color="auto"/>
                <w:left w:val="none" w:sz="0" w:space="0" w:color="auto"/>
                <w:bottom w:val="none" w:sz="0" w:space="0" w:color="auto"/>
                <w:right w:val="none" w:sz="0" w:space="0" w:color="auto"/>
              </w:divBdr>
            </w:div>
            <w:div w:id="940185759">
              <w:marLeft w:val="0"/>
              <w:marRight w:val="0"/>
              <w:marTop w:val="0"/>
              <w:marBottom w:val="0"/>
              <w:divBdr>
                <w:top w:val="none" w:sz="0" w:space="0" w:color="auto"/>
                <w:left w:val="none" w:sz="0" w:space="0" w:color="auto"/>
                <w:bottom w:val="none" w:sz="0" w:space="0" w:color="auto"/>
                <w:right w:val="none" w:sz="0" w:space="0" w:color="auto"/>
              </w:divBdr>
            </w:div>
            <w:div w:id="1010065472">
              <w:marLeft w:val="0"/>
              <w:marRight w:val="0"/>
              <w:marTop w:val="0"/>
              <w:marBottom w:val="0"/>
              <w:divBdr>
                <w:top w:val="none" w:sz="0" w:space="0" w:color="auto"/>
                <w:left w:val="none" w:sz="0" w:space="0" w:color="auto"/>
                <w:bottom w:val="none" w:sz="0" w:space="0" w:color="auto"/>
                <w:right w:val="none" w:sz="0" w:space="0" w:color="auto"/>
              </w:divBdr>
            </w:div>
            <w:div w:id="1024526193">
              <w:marLeft w:val="0"/>
              <w:marRight w:val="0"/>
              <w:marTop w:val="0"/>
              <w:marBottom w:val="0"/>
              <w:divBdr>
                <w:top w:val="none" w:sz="0" w:space="0" w:color="auto"/>
                <w:left w:val="none" w:sz="0" w:space="0" w:color="auto"/>
                <w:bottom w:val="none" w:sz="0" w:space="0" w:color="auto"/>
                <w:right w:val="none" w:sz="0" w:space="0" w:color="auto"/>
              </w:divBdr>
            </w:div>
            <w:div w:id="1040474652">
              <w:marLeft w:val="0"/>
              <w:marRight w:val="0"/>
              <w:marTop w:val="0"/>
              <w:marBottom w:val="0"/>
              <w:divBdr>
                <w:top w:val="none" w:sz="0" w:space="0" w:color="auto"/>
                <w:left w:val="none" w:sz="0" w:space="0" w:color="auto"/>
                <w:bottom w:val="none" w:sz="0" w:space="0" w:color="auto"/>
                <w:right w:val="none" w:sz="0" w:space="0" w:color="auto"/>
              </w:divBdr>
            </w:div>
            <w:div w:id="1074821703">
              <w:marLeft w:val="0"/>
              <w:marRight w:val="0"/>
              <w:marTop w:val="0"/>
              <w:marBottom w:val="0"/>
              <w:divBdr>
                <w:top w:val="none" w:sz="0" w:space="0" w:color="auto"/>
                <w:left w:val="none" w:sz="0" w:space="0" w:color="auto"/>
                <w:bottom w:val="none" w:sz="0" w:space="0" w:color="auto"/>
                <w:right w:val="none" w:sz="0" w:space="0" w:color="auto"/>
              </w:divBdr>
            </w:div>
            <w:div w:id="1099789428">
              <w:marLeft w:val="0"/>
              <w:marRight w:val="0"/>
              <w:marTop w:val="0"/>
              <w:marBottom w:val="0"/>
              <w:divBdr>
                <w:top w:val="none" w:sz="0" w:space="0" w:color="auto"/>
                <w:left w:val="none" w:sz="0" w:space="0" w:color="auto"/>
                <w:bottom w:val="none" w:sz="0" w:space="0" w:color="auto"/>
                <w:right w:val="none" w:sz="0" w:space="0" w:color="auto"/>
              </w:divBdr>
            </w:div>
            <w:div w:id="1104767800">
              <w:marLeft w:val="0"/>
              <w:marRight w:val="0"/>
              <w:marTop w:val="0"/>
              <w:marBottom w:val="0"/>
              <w:divBdr>
                <w:top w:val="none" w:sz="0" w:space="0" w:color="auto"/>
                <w:left w:val="none" w:sz="0" w:space="0" w:color="auto"/>
                <w:bottom w:val="none" w:sz="0" w:space="0" w:color="auto"/>
                <w:right w:val="none" w:sz="0" w:space="0" w:color="auto"/>
              </w:divBdr>
            </w:div>
            <w:div w:id="1137992808">
              <w:marLeft w:val="0"/>
              <w:marRight w:val="0"/>
              <w:marTop w:val="0"/>
              <w:marBottom w:val="0"/>
              <w:divBdr>
                <w:top w:val="none" w:sz="0" w:space="0" w:color="auto"/>
                <w:left w:val="none" w:sz="0" w:space="0" w:color="auto"/>
                <w:bottom w:val="none" w:sz="0" w:space="0" w:color="auto"/>
                <w:right w:val="none" w:sz="0" w:space="0" w:color="auto"/>
              </w:divBdr>
            </w:div>
            <w:div w:id="1147938618">
              <w:marLeft w:val="0"/>
              <w:marRight w:val="0"/>
              <w:marTop w:val="0"/>
              <w:marBottom w:val="0"/>
              <w:divBdr>
                <w:top w:val="none" w:sz="0" w:space="0" w:color="auto"/>
                <w:left w:val="none" w:sz="0" w:space="0" w:color="auto"/>
                <w:bottom w:val="none" w:sz="0" w:space="0" w:color="auto"/>
                <w:right w:val="none" w:sz="0" w:space="0" w:color="auto"/>
              </w:divBdr>
            </w:div>
            <w:div w:id="1160384442">
              <w:marLeft w:val="0"/>
              <w:marRight w:val="0"/>
              <w:marTop w:val="0"/>
              <w:marBottom w:val="0"/>
              <w:divBdr>
                <w:top w:val="none" w:sz="0" w:space="0" w:color="auto"/>
                <w:left w:val="none" w:sz="0" w:space="0" w:color="auto"/>
                <w:bottom w:val="none" w:sz="0" w:space="0" w:color="auto"/>
                <w:right w:val="none" w:sz="0" w:space="0" w:color="auto"/>
              </w:divBdr>
            </w:div>
            <w:div w:id="1161389162">
              <w:marLeft w:val="0"/>
              <w:marRight w:val="0"/>
              <w:marTop w:val="0"/>
              <w:marBottom w:val="0"/>
              <w:divBdr>
                <w:top w:val="none" w:sz="0" w:space="0" w:color="auto"/>
                <w:left w:val="none" w:sz="0" w:space="0" w:color="auto"/>
                <w:bottom w:val="none" w:sz="0" w:space="0" w:color="auto"/>
                <w:right w:val="none" w:sz="0" w:space="0" w:color="auto"/>
              </w:divBdr>
            </w:div>
            <w:div w:id="1163736017">
              <w:marLeft w:val="0"/>
              <w:marRight w:val="0"/>
              <w:marTop w:val="0"/>
              <w:marBottom w:val="0"/>
              <w:divBdr>
                <w:top w:val="none" w:sz="0" w:space="0" w:color="auto"/>
                <w:left w:val="none" w:sz="0" w:space="0" w:color="auto"/>
                <w:bottom w:val="none" w:sz="0" w:space="0" w:color="auto"/>
                <w:right w:val="none" w:sz="0" w:space="0" w:color="auto"/>
              </w:divBdr>
            </w:div>
            <w:div w:id="1193302837">
              <w:marLeft w:val="0"/>
              <w:marRight w:val="0"/>
              <w:marTop w:val="0"/>
              <w:marBottom w:val="0"/>
              <w:divBdr>
                <w:top w:val="none" w:sz="0" w:space="0" w:color="auto"/>
                <w:left w:val="none" w:sz="0" w:space="0" w:color="auto"/>
                <w:bottom w:val="none" w:sz="0" w:space="0" w:color="auto"/>
                <w:right w:val="none" w:sz="0" w:space="0" w:color="auto"/>
              </w:divBdr>
            </w:div>
            <w:div w:id="1198784945">
              <w:marLeft w:val="0"/>
              <w:marRight w:val="0"/>
              <w:marTop w:val="0"/>
              <w:marBottom w:val="0"/>
              <w:divBdr>
                <w:top w:val="none" w:sz="0" w:space="0" w:color="auto"/>
                <w:left w:val="none" w:sz="0" w:space="0" w:color="auto"/>
                <w:bottom w:val="none" w:sz="0" w:space="0" w:color="auto"/>
                <w:right w:val="none" w:sz="0" w:space="0" w:color="auto"/>
              </w:divBdr>
            </w:div>
            <w:div w:id="1205674778">
              <w:marLeft w:val="0"/>
              <w:marRight w:val="0"/>
              <w:marTop w:val="0"/>
              <w:marBottom w:val="0"/>
              <w:divBdr>
                <w:top w:val="none" w:sz="0" w:space="0" w:color="auto"/>
                <w:left w:val="none" w:sz="0" w:space="0" w:color="auto"/>
                <w:bottom w:val="none" w:sz="0" w:space="0" w:color="auto"/>
                <w:right w:val="none" w:sz="0" w:space="0" w:color="auto"/>
              </w:divBdr>
            </w:div>
            <w:div w:id="1206791850">
              <w:marLeft w:val="0"/>
              <w:marRight w:val="0"/>
              <w:marTop w:val="0"/>
              <w:marBottom w:val="0"/>
              <w:divBdr>
                <w:top w:val="none" w:sz="0" w:space="0" w:color="auto"/>
                <w:left w:val="none" w:sz="0" w:space="0" w:color="auto"/>
                <w:bottom w:val="none" w:sz="0" w:space="0" w:color="auto"/>
                <w:right w:val="none" w:sz="0" w:space="0" w:color="auto"/>
              </w:divBdr>
            </w:div>
            <w:div w:id="1231891046">
              <w:marLeft w:val="0"/>
              <w:marRight w:val="0"/>
              <w:marTop w:val="0"/>
              <w:marBottom w:val="0"/>
              <w:divBdr>
                <w:top w:val="none" w:sz="0" w:space="0" w:color="auto"/>
                <w:left w:val="none" w:sz="0" w:space="0" w:color="auto"/>
                <w:bottom w:val="none" w:sz="0" w:space="0" w:color="auto"/>
                <w:right w:val="none" w:sz="0" w:space="0" w:color="auto"/>
              </w:divBdr>
            </w:div>
            <w:div w:id="1255287407">
              <w:marLeft w:val="0"/>
              <w:marRight w:val="0"/>
              <w:marTop w:val="0"/>
              <w:marBottom w:val="0"/>
              <w:divBdr>
                <w:top w:val="none" w:sz="0" w:space="0" w:color="auto"/>
                <w:left w:val="none" w:sz="0" w:space="0" w:color="auto"/>
                <w:bottom w:val="none" w:sz="0" w:space="0" w:color="auto"/>
                <w:right w:val="none" w:sz="0" w:space="0" w:color="auto"/>
              </w:divBdr>
            </w:div>
            <w:div w:id="1272276950">
              <w:marLeft w:val="0"/>
              <w:marRight w:val="0"/>
              <w:marTop w:val="0"/>
              <w:marBottom w:val="0"/>
              <w:divBdr>
                <w:top w:val="none" w:sz="0" w:space="0" w:color="auto"/>
                <w:left w:val="none" w:sz="0" w:space="0" w:color="auto"/>
                <w:bottom w:val="none" w:sz="0" w:space="0" w:color="auto"/>
                <w:right w:val="none" w:sz="0" w:space="0" w:color="auto"/>
              </w:divBdr>
            </w:div>
            <w:div w:id="1273439566">
              <w:marLeft w:val="0"/>
              <w:marRight w:val="0"/>
              <w:marTop w:val="0"/>
              <w:marBottom w:val="0"/>
              <w:divBdr>
                <w:top w:val="none" w:sz="0" w:space="0" w:color="auto"/>
                <w:left w:val="none" w:sz="0" w:space="0" w:color="auto"/>
                <w:bottom w:val="none" w:sz="0" w:space="0" w:color="auto"/>
                <w:right w:val="none" w:sz="0" w:space="0" w:color="auto"/>
              </w:divBdr>
            </w:div>
            <w:div w:id="1286884752">
              <w:marLeft w:val="0"/>
              <w:marRight w:val="0"/>
              <w:marTop w:val="0"/>
              <w:marBottom w:val="0"/>
              <w:divBdr>
                <w:top w:val="none" w:sz="0" w:space="0" w:color="auto"/>
                <w:left w:val="none" w:sz="0" w:space="0" w:color="auto"/>
                <w:bottom w:val="none" w:sz="0" w:space="0" w:color="auto"/>
                <w:right w:val="none" w:sz="0" w:space="0" w:color="auto"/>
              </w:divBdr>
            </w:div>
            <w:div w:id="1312102126">
              <w:marLeft w:val="0"/>
              <w:marRight w:val="0"/>
              <w:marTop w:val="0"/>
              <w:marBottom w:val="0"/>
              <w:divBdr>
                <w:top w:val="none" w:sz="0" w:space="0" w:color="auto"/>
                <w:left w:val="none" w:sz="0" w:space="0" w:color="auto"/>
                <w:bottom w:val="none" w:sz="0" w:space="0" w:color="auto"/>
                <w:right w:val="none" w:sz="0" w:space="0" w:color="auto"/>
              </w:divBdr>
            </w:div>
            <w:div w:id="1347753199">
              <w:marLeft w:val="0"/>
              <w:marRight w:val="0"/>
              <w:marTop w:val="0"/>
              <w:marBottom w:val="0"/>
              <w:divBdr>
                <w:top w:val="none" w:sz="0" w:space="0" w:color="auto"/>
                <w:left w:val="none" w:sz="0" w:space="0" w:color="auto"/>
                <w:bottom w:val="none" w:sz="0" w:space="0" w:color="auto"/>
                <w:right w:val="none" w:sz="0" w:space="0" w:color="auto"/>
              </w:divBdr>
            </w:div>
            <w:div w:id="1417433155">
              <w:marLeft w:val="0"/>
              <w:marRight w:val="0"/>
              <w:marTop w:val="0"/>
              <w:marBottom w:val="0"/>
              <w:divBdr>
                <w:top w:val="none" w:sz="0" w:space="0" w:color="auto"/>
                <w:left w:val="none" w:sz="0" w:space="0" w:color="auto"/>
                <w:bottom w:val="none" w:sz="0" w:space="0" w:color="auto"/>
                <w:right w:val="none" w:sz="0" w:space="0" w:color="auto"/>
              </w:divBdr>
            </w:div>
            <w:div w:id="1467048594">
              <w:marLeft w:val="0"/>
              <w:marRight w:val="0"/>
              <w:marTop w:val="0"/>
              <w:marBottom w:val="0"/>
              <w:divBdr>
                <w:top w:val="none" w:sz="0" w:space="0" w:color="auto"/>
                <w:left w:val="none" w:sz="0" w:space="0" w:color="auto"/>
                <w:bottom w:val="none" w:sz="0" w:space="0" w:color="auto"/>
                <w:right w:val="none" w:sz="0" w:space="0" w:color="auto"/>
              </w:divBdr>
            </w:div>
            <w:div w:id="1481193673">
              <w:marLeft w:val="0"/>
              <w:marRight w:val="0"/>
              <w:marTop w:val="0"/>
              <w:marBottom w:val="0"/>
              <w:divBdr>
                <w:top w:val="none" w:sz="0" w:space="0" w:color="auto"/>
                <w:left w:val="none" w:sz="0" w:space="0" w:color="auto"/>
                <w:bottom w:val="none" w:sz="0" w:space="0" w:color="auto"/>
                <w:right w:val="none" w:sz="0" w:space="0" w:color="auto"/>
              </w:divBdr>
            </w:div>
            <w:div w:id="1502156026">
              <w:marLeft w:val="0"/>
              <w:marRight w:val="0"/>
              <w:marTop w:val="0"/>
              <w:marBottom w:val="0"/>
              <w:divBdr>
                <w:top w:val="none" w:sz="0" w:space="0" w:color="auto"/>
                <w:left w:val="none" w:sz="0" w:space="0" w:color="auto"/>
                <w:bottom w:val="none" w:sz="0" w:space="0" w:color="auto"/>
                <w:right w:val="none" w:sz="0" w:space="0" w:color="auto"/>
              </w:divBdr>
            </w:div>
            <w:div w:id="1525942078">
              <w:marLeft w:val="0"/>
              <w:marRight w:val="0"/>
              <w:marTop w:val="0"/>
              <w:marBottom w:val="0"/>
              <w:divBdr>
                <w:top w:val="none" w:sz="0" w:space="0" w:color="auto"/>
                <w:left w:val="none" w:sz="0" w:space="0" w:color="auto"/>
                <w:bottom w:val="none" w:sz="0" w:space="0" w:color="auto"/>
                <w:right w:val="none" w:sz="0" w:space="0" w:color="auto"/>
              </w:divBdr>
            </w:div>
            <w:div w:id="1645155003">
              <w:marLeft w:val="0"/>
              <w:marRight w:val="0"/>
              <w:marTop w:val="0"/>
              <w:marBottom w:val="0"/>
              <w:divBdr>
                <w:top w:val="none" w:sz="0" w:space="0" w:color="auto"/>
                <w:left w:val="none" w:sz="0" w:space="0" w:color="auto"/>
                <w:bottom w:val="none" w:sz="0" w:space="0" w:color="auto"/>
                <w:right w:val="none" w:sz="0" w:space="0" w:color="auto"/>
              </w:divBdr>
            </w:div>
            <w:div w:id="1652323310">
              <w:marLeft w:val="0"/>
              <w:marRight w:val="0"/>
              <w:marTop w:val="0"/>
              <w:marBottom w:val="0"/>
              <w:divBdr>
                <w:top w:val="none" w:sz="0" w:space="0" w:color="auto"/>
                <w:left w:val="none" w:sz="0" w:space="0" w:color="auto"/>
                <w:bottom w:val="none" w:sz="0" w:space="0" w:color="auto"/>
                <w:right w:val="none" w:sz="0" w:space="0" w:color="auto"/>
              </w:divBdr>
            </w:div>
            <w:div w:id="1692800011">
              <w:marLeft w:val="0"/>
              <w:marRight w:val="0"/>
              <w:marTop w:val="0"/>
              <w:marBottom w:val="0"/>
              <w:divBdr>
                <w:top w:val="none" w:sz="0" w:space="0" w:color="auto"/>
                <w:left w:val="none" w:sz="0" w:space="0" w:color="auto"/>
                <w:bottom w:val="none" w:sz="0" w:space="0" w:color="auto"/>
                <w:right w:val="none" w:sz="0" w:space="0" w:color="auto"/>
              </w:divBdr>
            </w:div>
            <w:div w:id="1695300335">
              <w:marLeft w:val="0"/>
              <w:marRight w:val="0"/>
              <w:marTop w:val="0"/>
              <w:marBottom w:val="0"/>
              <w:divBdr>
                <w:top w:val="none" w:sz="0" w:space="0" w:color="auto"/>
                <w:left w:val="none" w:sz="0" w:space="0" w:color="auto"/>
                <w:bottom w:val="none" w:sz="0" w:space="0" w:color="auto"/>
                <w:right w:val="none" w:sz="0" w:space="0" w:color="auto"/>
              </w:divBdr>
            </w:div>
            <w:div w:id="1708528155">
              <w:marLeft w:val="0"/>
              <w:marRight w:val="0"/>
              <w:marTop w:val="0"/>
              <w:marBottom w:val="0"/>
              <w:divBdr>
                <w:top w:val="none" w:sz="0" w:space="0" w:color="auto"/>
                <w:left w:val="none" w:sz="0" w:space="0" w:color="auto"/>
                <w:bottom w:val="none" w:sz="0" w:space="0" w:color="auto"/>
                <w:right w:val="none" w:sz="0" w:space="0" w:color="auto"/>
              </w:divBdr>
            </w:div>
            <w:div w:id="1733111696">
              <w:marLeft w:val="0"/>
              <w:marRight w:val="0"/>
              <w:marTop w:val="0"/>
              <w:marBottom w:val="0"/>
              <w:divBdr>
                <w:top w:val="none" w:sz="0" w:space="0" w:color="auto"/>
                <w:left w:val="none" w:sz="0" w:space="0" w:color="auto"/>
                <w:bottom w:val="none" w:sz="0" w:space="0" w:color="auto"/>
                <w:right w:val="none" w:sz="0" w:space="0" w:color="auto"/>
              </w:divBdr>
            </w:div>
            <w:div w:id="1734039727">
              <w:marLeft w:val="0"/>
              <w:marRight w:val="0"/>
              <w:marTop w:val="0"/>
              <w:marBottom w:val="0"/>
              <w:divBdr>
                <w:top w:val="none" w:sz="0" w:space="0" w:color="auto"/>
                <w:left w:val="none" w:sz="0" w:space="0" w:color="auto"/>
                <w:bottom w:val="none" w:sz="0" w:space="0" w:color="auto"/>
                <w:right w:val="none" w:sz="0" w:space="0" w:color="auto"/>
              </w:divBdr>
            </w:div>
            <w:div w:id="1739590088">
              <w:marLeft w:val="0"/>
              <w:marRight w:val="0"/>
              <w:marTop w:val="0"/>
              <w:marBottom w:val="0"/>
              <w:divBdr>
                <w:top w:val="none" w:sz="0" w:space="0" w:color="auto"/>
                <w:left w:val="none" w:sz="0" w:space="0" w:color="auto"/>
                <w:bottom w:val="none" w:sz="0" w:space="0" w:color="auto"/>
                <w:right w:val="none" w:sz="0" w:space="0" w:color="auto"/>
              </w:divBdr>
            </w:div>
            <w:div w:id="1754545372">
              <w:marLeft w:val="0"/>
              <w:marRight w:val="0"/>
              <w:marTop w:val="0"/>
              <w:marBottom w:val="0"/>
              <w:divBdr>
                <w:top w:val="none" w:sz="0" w:space="0" w:color="auto"/>
                <w:left w:val="none" w:sz="0" w:space="0" w:color="auto"/>
                <w:bottom w:val="none" w:sz="0" w:space="0" w:color="auto"/>
                <w:right w:val="none" w:sz="0" w:space="0" w:color="auto"/>
              </w:divBdr>
            </w:div>
            <w:div w:id="1793355101">
              <w:marLeft w:val="0"/>
              <w:marRight w:val="0"/>
              <w:marTop w:val="0"/>
              <w:marBottom w:val="0"/>
              <w:divBdr>
                <w:top w:val="none" w:sz="0" w:space="0" w:color="auto"/>
                <w:left w:val="none" w:sz="0" w:space="0" w:color="auto"/>
                <w:bottom w:val="none" w:sz="0" w:space="0" w:color="auto"/>
                <w:right w:val="none" w:sz="0" w:space="0" w:color="auto"/>
              </w:divBdr>
            </w:div>
            <w:div w:id="1805006025">
              <w:marLeft w:val="0"/>
              <w:marRight w:val="0"/>
              <w:marTop w:val="0"/>
              <w:marBottom w:val="0"/>
              <w:divBdr>
                <w:top w:val="none" w:sz="0" w:space="0" w:color="auto"/>
                <w:left w:val="none" w:sz="0" w:space="0" w:color="auto"/>
                <w:bottom w:val="none" w:sz="0" w:space="0" w:color="auto"/>
                <w:right w:val="none" w:sz="0" w:space="0" w:color="auto"/>
              </w:divBdr>
            </w:div>
            <w:div w:id="1807814721">
              <w:marLeft w:val="0"/>
              <w:marRight w:val="0"/>
              <w:marTop w:val="0"/>
              <w:marBottom w:val="0"/>
              <w:divBdr>
                <w:top w:val="none" w:sz="0" w:space="0" w:color="auto"/>
                <w:left w:val="none" w:sz="0" w:space="0" w:color="auto"/>
                <w:bottom w:val="none" w:sz="0" w:space="0" w:color="auto"/>
                <w:right w:val="none" w:sz="0" w:space="0" w:color="auto"/>
              </w:divBdr>
            </w:div>
            <w:div w:id="1809929639">
              <w:marLeft w:val="0"/>
              <w:marRight w:val="0"/>
              <w:marTop w:val="0"/>
              <w:marBottom w:val="0"/>
              <w:divBdr>
                <w:top w:val="none" w:sz="0" w:space="0" w:color="auto"/>
                <w:left w:val="none" w:sz="0" w:space="0" w:color="auto"/>
                <w:bottom w:val="none" w:sz="0" w:space="0" w:color="auto"/>
                <w:right w:val="none" w:sz="0" w:space="0" w:color="auto"/>
              </w:divBdr>
            </w:div>
            <w:div w:id="1828814156">
              <w:marLeft w:val="0"/>
              <w:marRight w:val="0"/>
              <w:marTop w:val="0"/>
              <w:marBottom w:val="0"/>
              <w:divBdr>
                <w:top w:val="none" w:sz="0" w:space="0" w:color="auto"/>
                <w:left w:val="none" w:sz="0" w:space="0" w:color="auto"/>
                <w:bottom w:val="none" w:sz="0" w:space="0" w:color="auto"/>
                <w:right w:val="none" w:sz="0" w:space="0" w:color="auto"/>
              </w:divBdr>
            </w:div>
            <w:div w:id="1843860941">
              <w:marLeft w:val="0"/>
              <w:marRight w:val="0"/>
              <w:marTop w:val="0"/>
              <w:marBottom w:val="0"/>
              <w:divBdr>
                <w:top w:val="none" w:sz="0" w:space="0" w:color="auto"/>
                <w:left w:val="none" w:sz="0" w:space="0" w:color="auto"/>
                <w:bottom w:val="none" w:sz="0" w:space="0" w:color="auto"/>
                <w:right w:val="none" w:sz="0" w:space="0" w:color="auto"/>
              </w:divBdr>
            </w:div>
            <w:div w:id="1847093868">
              <w:marLeft w:val="0"/>
              <w:marRight w:val="0"/>
              <w:marTop w:val="0"/>
              <w:marBottom w:val="0"/>
              <w:divBdr>
                <w:top w:val="none" w:sz="0" w:space="0" w:color="auto"/>
                <w:left w:val="none" w:sz="0" w:space="0" w:color="auto"/>
                <w:bottom w:val="none" w:sz="0" w:space="0" w:color="auto"/>
                <w:right w:val="none" w:sz="0" w:space="0" w:color="auto"/>
              </w:divBdr>
            </w:div>
            <w:div w:id="1878810547">
              <w:marLeft w:val="0"/>
              <w:marRight w:val="0"/>
              <w:marTop w:val="0"/>
              <w:marBottom w:val="0"/>
              <w:divBdr>
                <w:top w:val="none" w:sz="0" w:space="0" w:color="auto"/>
                <w:left w:val="none" w:sz="0" w:space="0" w:color="auto"/>
                <w:bottom w:val="none" w:sz="0" w:space="0" w:color="auto"/>
                <w:right w:val="none" w:sz="0" w:space="0" w:color="auto"/>
              </w:divBdr>
            </w:div>
            <w:div w:id="1951205884">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5237544">
              <w:marLeft w:val="0"/>
              <w:marRight w:val="0"/>
              <w:marTop w:val="0"/>
              <w:marBottom w:val="0"/>
              <w:divBdr>
                <w:top w:val="none" w:sz="0" w:space="0" w:color="auto"/>
                <w:left w:val="none" w:sz="0" w:space="0" w:color="auto"/>
                <w:bottom w:val="none" w:sz="0" w:space="0" w:color="auto"/>
                <w:right w:val="none" w:sz="0" w:space="0" w:color="auto"/>
              </w:divBdr>
            </w:div>
            <w:div w:id="1986742976">
              <w:marLeft w:val="0"/>
              <w:marRight w:val="0"/>
              <w:marTop w:val="0"/>
              <w:marBottom w:val="0"/>
              <w:divBdr>
                <w:top w:val="none" w:sz="0" w:space="0" w:color="auto"/>
                <w:left w:val="none" w:sz="0" w:space="0" w:color="auto"/>
                <w:bottom w:val="none" w:sz="0" w:space="0" w:color="auto"/>
                <w:right w:val="none" w:sz="0" w:space="0" w:color="auto"/>
              </w:divBdr>
            </w:div>
            <w:div w:id="1997411786">
              <w:marLeft w:val="0"/>
              <w:marRight w:val="0"/>
              <w:marTop w:val="0"/>
              <w:marBottom w:val="0"/>
              <w:divBdr>
                <w:top w:val="none" w:sz="0" w:space="0" w:color="auto"/>
                <w:left w:val="none" w:sz="0" w:space="0" w:color="auto"/>
                <w:bottom w:val="none" w:sz="0" w:space="0" w:color="auto"/>
                <w:right w:val="none" w:sz="0" w:space="0" w:color="auto"/>
              </w:divBdr>
            </w:div>
            <w:div w:id="2003390104">
              <w:marLeft w:val="0"/>
              <w:marRight w:val="0"/>
              <w:marTop w:val="0"/>
              <w:marBottom w:val="0"/>
              <w:divBdr>
                <w:top w:val="none" w:sz="0" w:space="0" w:color="auto"/>
                <w:left w:val="none" w:sz="0" w:space="0" w:color="auto"/>
                <w:bottom w:val="none" w:sz="0" w:space="0" w:color="auto"/>
                <w:right w:val="none" w:sz="0" w:space="0" w:color="auto"/>
              </w:divBdr>
            </w:div>
            <w:div w:id="2013409613">
              <w:marLeft w:val="0"/>
              <w:marRight w:val="0"/>
              <w:marTop w:val="0"/>
              <w:marBottom w:val="0"/>
              <w:divBdr>
                <w:top w:val="none" w:sz="0" w:space="0" w:color="auto"/>
                <w:left w:val="none" w:sz="0" w:space="0" w:color="auto"/>
                <w:bottom w:val="none" w:sz="0" w:space="0" w:color="auto"/>
                <w:right w:val="none" w:sz="0" w:space="0" w:color="auto"/>
              </w:divBdr>
            </w:div>
            <w:div w:id="2074889899">
              <w:marLeft w:val="0"/>
              <w:marRight w:val="0"/>
              <w:marTop w:val="0"/>
              <w:marBottom w:val="0"/>
              <w:divBdr>
                <w:top w:val="none" w:sz="0" w:space="0" w:color="auto"/>
                <w:left w:val="none" w:sz="0" w:space="0" w:color="auto"/>
                <w:bottom w:val="none" w:sz="0" w:space="0" w:color="auto"/>
                <w:right w:val="none" w:sz="0" w:space="0" w:color="auto"/>
              </w:divBdr>
            </w:div>
            <w:div w:id="2134328537">
              <w:marLeft w:val="0"/>
              <w:marRight w:val="0"/>
              <w:marTop w:val="0"/>
              <w:marBottom w:val="0"/>
              <w:divBdr>
                <w:top w:val="none" w:sz="0" w:space="0" w:color="auto"/>
                <w:left w:val="none" w:sz="0" w:space="0" w:color="auto"/>
                <w:bottom w:val="none" w:sz="0" w:space="0" w:color="auto"/>
                <w:right w:val="none" w:sz="0" w:space="0" w:color="auto"/>
              </w:divBdr>
            </w:div>
            <w:div w:id="2137982666">
              <w:marLeft w:val="0"/>
              <w:marRight w:val="0"/>
              <w:marTop w:val="0"/>
              <w:marBottom w:val="0"/>
              <w:divBdr>
                <w:top w:val="none" w:sz="0" w:space="0" w:color="auto"/>
                <w:left w:val="none" w:sz="0" w:space="0" w:color="auto"/>
                <w:bottom w:val="none" w:sz="0" w:space="0" w:color="auto"/>
                <w:right w:val="none" w:sz="0" w:space="0" w:color="auto"/>
              </w:divBdr>
            </w:div>
            <w:div w:id="21433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68789">
      <w:bodyDiv w:val="1"/>
      <w:marLeft w:val="0"/>
      <w:marRight w:val="0"/>
      <w:marTop w:val="0"/>
      <w:marBottom w:val="0"/>
      <w:divBdr>
        <w:top w:val="none" w:sz="0" w:space="0" w:color="auto"/>
        <w:left w:val="none" w:sz="0" w:space="0" w:color="auto"/>
        <w:bottom w:val="none" w:sz="0" w:space="0" w:color="auto"/>
        <w:right w:val="none" w:sz="0" w:space="0" w:color="auto"/>
      </w:divBdr>
    </w:div>
    <w:div w:id="834223409">
      <w:bodyDiv w:val="1"/>
      <w:marLeft w:val="0"/>
      <w:marRight w:val="0"/>
      <w:marTop w:val="0"/>
      <w:marBottom w:val="0"/>
      <w:divBdr>
        <w:top w:val="none" w:sz="0" w:space="0" w:color="auto"/>
        <w:left w:val="none" w:sz="0" w:space="0" w:color="auto"/>
        <w:bottom w:val="none" w:sz="0" w:space="0" w:color="auto"/>
        <w:right w:val="none" w:sz="0" w:space="0" w:color="auto"/>
      </w:divBdr>
    </w:div>
    <w:div w:id="837380520">
      <w:bodyDiv w:val="1"/>
      <w:marLeft w:val="0"/>
      <w:marRight w:val="0"/>
      <w:marTop w:val="0"/>
      <w:marBottom w:val="0"/>
      <w:divBdr>
        <w:top w:val="none" w:sz="0" w:space="0" w:color="auto"/>
        <w:left w:val="none" w:sz="0" w:space="0" w:color="auto"/>
        <w:bottom w:val="none" w:sz="0" w:space="0" w:color="auto"/>
        <w:right w:val="none" w:sz="0" w:space="0" w:color="auto"/>
      </w:divBdr>
    </w:div>
    <w:div w:id="851189882">
      <w:bodyDiv w:val="1"/>
      <w:marLeft w:val="0"/>
      <w:marRight w:val="0"/>
      <w:marTop w:val="0"/>
      <w:marBottom w:val="0"/>
      <w:divBdr>
        <w:top w:val="none" w:sz="0" w:space="0" w:color="auto"/>
        <w:left w:val="none" w:sz="0" w:space="0" w:color="auto"/>
        <w:bottom w:val="none" w:sz="0" w:space="0" w:color="auto"/>
        <w:right w:val="none" w:sz="0" w:space="0" w:color="auto"/>
      </w:divBdr>
    </w:div>
    <w:div w:id="883643566">
      <w:bodyDiv w:val="1"/>
      <w:marLeft w:val="0"/>
      <w:marRight w:val="0"/>
      <w:marTop w:val="0"/>
      <w:marBottom w:val="0"/>
      <w:divBdr>
        <w:top w:val="none" w:sz="0" w:space="0" w:color="auto"/>
        <w:left w:val="none" w:sz="0" w:space="0" w:color="auto"/>
        <w:bottom w:val="none" w:sz="0" w:space="0" w:color="auto"/>
        <w:right w:val="none" w:sz="0" w:space="0" w:color="auto"/>
      </w:divBdr>
      <w:divsChild>
        <w:div w:id="562911258">
          <w:marLeft w:val="720"/>
          <w:marRight w:val="0"/>
          <w:marTop w:val="0"/>
          <w:marBottom w:val="0"/>
          <w:divBdr>
            <w:top w:val="none" w:sz="0" w:space="0" w:color="auto"/>
            <w:left w:val="none" w:sz="0" w:space="0" w:color="auto"/>
            <w:bottom w:val="none" w:sz="0" w:space="0" w:color="auto"/>
            <w:right w:val="none" w:sz="0" w:space="0" w:color="auto"/>
          </w:divBdr>
        </w:div>
        <w:div w:id="824394961">
          <w:marLeft w:val="720"/>
          <w:marRight w:val="0"/>
          <w:marTop w:val="0"/>
          <w:marBottom w:val="0"/>
          <w:divBdr>
            <w:top w:val="none" w:sz="0" w:space="0" w:color="auto"/>
            <w:left w:val="none" w:sz="0" w:space="0" w:color="auto"/>
            <w:bottom w:val="none" w:sz="0" w:space="0" w:color="auto"/>
            <w:right w:val="none" w:sz="0" w:space="0" w:color="auto"/>
          </w:divBdr>
        </w:div>
        <w:div w:id="1866626636">
          <w:marLeft w:val="720"/>
          <w:marRight w:val="0"/>
          <w:marTop w:val="0"/>
          <w:marBottom w:val="0"/>
          <w:divBdr>
            <w:top w:val="none" w:sz="0" w:space="0" w:color="auto"/>
            <w:left w:val="none" w:sz="0" w:space="0" w:color="auto"/>
            <w:bottom w:val="none" w:sz="0" w:space="0" w:color="auto"/>
            <w:right w:val="none" w:sz="0" w:space="0" w:color="auto"/>
          </w:divBdr>
        </w:div>
      </w:divsChild>
    </w:div>
    <w:div w:id="890774386">
      <w:bodyDiv w:val="1"/>
      <w:marLeft w:val="0"/>
      <w:marRight w:val="0"/>
      <w:marTop w:val="0"/>
      <w:marBottom w:val="0"/>
      <w:divBdr>
        <w:top w:val="none" w:sz="0" w:space="0" w:color="auto"/>
        <w:left w:val="none" w:sz="0" w:space="0" w:color="auto"/>
        <w:bottom w:val="none" w:sz="0" w:space="0" w:color="auto"/>
        <w:right w:val="none" w:sz="0" w:space="0" w:color="auto"/>
      </w:divBdr>
    </w:div>
    <w:div w:id="892816063">
      <w:bodyDiv w:val="1"/>
      <w:marLeft w:val="0"/>
      <w:marRight w:val="0"/>
      <w:marTop w:val="0"/>
      <w:marBottom w:val="0"/>
      <w:divBdr>
        <w:top w:val="none" w:sz="0" w:space="0" w:color="auto"/>
        <w:left w:val="none" w:sz="0" w:space="0" w:color="auto"/>
        <w:bottom w:val="none" w:sz="0" w:space="0" w:color="auto"/>
        <w:right w:val="none" w:sz="0" w:space="0" w:color="auto"/>
      </w:divBdr>
    </w:div>
    <w:div w:id="898520410">
      <w:bodyDiv w:val="1"/>
      <w:marLeft w:val="0"/>
      <w:marRight w:val="0"/>
      <w:marTop w:val="0"/>
      <w:marBottom w:val="0"/>
      <w:divBdr>
        <w:top w:val="none" w:sz="0" w:space="0" w:color="auto"/>
        <w:left w:val="none" w:sz="0" w:space="0" w:color="auto"/>
        <w:bottom w:val="none" w:sz="0" w:space="0" w:color="auto"/>
        <w:right w:val="none" w:sz="0" w:space="0" w:color="auto"/>
      </w:divBdr>
    </w:div>
    <w:div w:id="899287604">
      <w:bodyDiv w:val="1"/>
      <w:marLeft w:val="0"/>
      <w:marRight w:val="0"/>
      <w:marTop w:val="0"/>
      <w:marBottom w:val="0"/>
      <w:divBdr>
        <w:top w:val="none" w:sz="0" w:space="0" w:color="auto"/>
        <w:left w:val="none" w:sz="0" w:space="0" w:color="auto"/>
        <w:bottom w:val="none" w:sz="0" w:space="0" w:color="auto"/>
        <w:right w:val="none" w:sz="0" w:space="0" w:color="auto"/>
      </w:divBdr>
    </w:div>
    <w:div w:id="908885216">
      <w:bodyDiv w:val="1"/>
      <w:marLeft w:val="0"/>
      <w:marRight w:val="0"/>
      <w:marTop w:val="0"/>
      <w:marBottom w:val="0"/>
      <w:divBdr>
        <w:top w:val="none" w:sz="0" w:space="0" w:color="auto"/>
        <w:left w:val="none" w:sz="0" w:space="0" w:color="auto"/>
        <w:bottom w:val="none" w:sz="0" w:space="0" w:color="auto"/>
        <w:right w:val="none" w:sz="0" w:space="0" w:color="auto"/>
      </w:divBdr>
      <w:divsChild>
        <w:div w:id="861671991">
          <w:marLeft w:val="360"/>
          <w:marRight w:val="0"/>
          <w:marTop w:val="0"/>
          <w:marBottom w:val="0"/>
          <w:divBdr>
            <w:top w:val="none" w:sz="0" w:space="0" w:color="auto"/>
            <w:left w:val="none" w:sz="0" w:space="0" w:color="auto"/>
            <w:bottom w:val="none" w:sz="0" w:space="0" w:color="auto"/>
            <w:right w:val="none" w:sz="0" w:space="0" w:color="auto"/>
          </w:divBdr>
        </w:div>
        <w:div w:id="944533993">
          <w:marLeft w:val="360"/>
          <w:marRight w:val="0"/>
          <w:marTop w:val="0"/>
          <w:marBottom w:val="0"/>
          <w:divBdr>
            <w:top w:val="none" w:sz="0" w:space="0" w:color="auto"/>
            <w:left w:val="none" w:sz="0" w:space="0" w:color="auto"/>
            <w:bottom w:val="none" w:sz="0" w:space="0" w:color="auto"/>
            <w:right w:val="none" w:sz="0" w:space="0" w:color="auto"/>
          </w:divBdr>
        </w:div>
        <w:div w:id="951202558">
          <w:marLeft w:val="360"/>
          <w:marRight w:val="0"/>
          <w:marTop w:val="0"/>
          <w:marBottom w:val="0"/>
          <w:divBdr>
            <w:top w:val="none" w:sz="0" w:space="0" w:color="auto"/>
            <w:left w:val="none" w:sz="0" w:space="0" w:color="auto"/>
            <w:bottom w:val="none" w:sz="0" w:space="0" w:color="auto"/>
            <w:right w:val="none" w:sz="0" w:space="0" w:color="auto"/>
          </w:divBdr>
        </w:div>
        <w:div w:id="1266303856">
          <w:marLeft w:val="360"/>
          <w:marRight w:val="0"/>
          <w:marTop w:val="0"/>
          <w:marBottom w:val="0"/>
          <w:divBdr>
            <w:top w:val="none" w:sz="0" w:space="0" w:color="auto"/>
            <w:left w:val="none" w:sz="0" w:space="0" w:color="auto"/>
            <w:bottom w:val="none" w:sz="0" w:space="0" w:color="auto"/>
            <w:right w:val="none" w:sz="0" w:space="0" w:color="auto"/>
          </w:divBdr>
        </w:div>
      </w:divsChild>
    </w:div>
    <w:div w:id="911357267">
      <w:bodyDiv w:val="1"/>
      <w:marLeft w:val="0"/>
      <w:marRight w:val="0"/>
      <w:marTop w:val="0"/>
      <w:marBottom w:val="0"/>
      <w:divBdr>
        <w:top w:val="none" w:sz="0" w:space="0" w:color="auto"/>
        <w:left w:val="none" w:sz="0" w:space="0" w:color="auto"/>
        <w:bottom w:val="none" w:sz="0" w:space="0" w:color="auto"/>
        <w:right w:val="none" w:sz="0" w:space="0" w:color="auto"/>
      </w:divBdr>
    </w:div>
    <w:div w:id="929654760">
      <w:bodyDiv w:val="1"/>
      <w:marLeft w:val="0"/>
      <w:marRight w:val="0"/>
      <w:marTop w:val="0"/>
      <w:marBottom w:val="0"/>
      <w:divBdr>
        <w:top w:val="none" w:sz="0" w:space="0" w:color="auto"/>
        <w:left w:val="none" w:sz="0" w:space="0" w:color="auto"/>
        <w:bottom w:val="none" w:sz="0" w:space="0" w:color="auto"/>
        <w:right w:val="none" w:sz="0" w:space="0" w:color="auto"/>
      </w:divBdr>
      <w:divsChild>
        <w:div w:id="533923646">
          <w:marLeft w:val="720"/>
          <w:marRight w:val="0"/>
          <w:marTop w:val="0"/>
          <w:marBottom w:val="0"/>
          <w:divBdr>
            <w:top w:val="none" w:sz="0" w:space="0" w:color="auto"/>
            <w:left w:val="none" w:sz="0" w:space="0" w:color="auto"/>
            <w:bottom w:val="none" w:sz="0" w:space="0" w:color="auto"/>
            <w:right w:val="none" w:sz="0" w:space="0" w:color="auto"/>
          </w:divBdr>
        </w:div>
        <w:div w:id="1460488730">
          <w:marLeft w:val="720"/>
          <w:marRight w:val="0"/>
          <w:marTop w:val="0"/>
          <w:marBottom w:val="0"/>
          <w:divBdr>
            <w:top w:val="none" w:sz="0" w:space="0" w:color="auto"/>
            <w:left w:val="none" w:sz="0" w:space="0" w:color="auto"/>
            <w:bottom w:val="none" w:sz="0" w:space="0" w:color="auto"/>
            <w:right w:val="none" w:sz="0" w:space="0" w:color="auto"/>
          </w:divBdr>
        </w:div>
        <w:div w:id="1622805406">
          <w:marLeft w:val="720"/>
          <w:marRight w:val="0"/>
          <w:marTop w:val="0"/>
          <w:marBottom w:val="0"/>
          <w:divBdr>
            <w:top w:val="none" w:sz="0" w:space="0" w:color="auto"/>
            <w:left w:val="none" w:sz="0" w:space="0" w:color="auto"/>
            <w:bottom w:val="none" w:sz="0" w:space="0" w:color="auto"/>
            <w:right w:val="none" w:sz="0" w:space="0" w:color="auto"/>
          </w:divBdr>
        </w:div>
        <w:div w:id="2115780207">
          <w:marLeft w:val="720"/>
          <w:marRight w:val="0"/>
          <w:marTop w:val="0"/>
          <w:marBottom w:val="0"/>
          <w:divBdr>
            <w:top w:val="none" w:sz="0" w:space="0" w:color="auto"/>
            <w:left w:val="none" w:sz="0" w:space="0" w:color="auto"/>
            <w:bottom w:val="none" w:sz="0" w:space="0" w:color="auto"/>
            <w:right w:val="none" w:sz="0" w:space="0" w:color="auto"/>
          </w:divBdr>
        </w:div>
      </w:divsChild>
    </w:div>
    <w:div w:id="952905900">
      <w:bodyDiv w:val="1"/>
      <w:marLeft w:val="0"/>
      <w:marRight w:val="0"/>
      <w:marTop w:val="0"/>
      <w:marBottom w:val="0"/>
      <w:divBdr>
        <w:top w:val="none" w:sz="0" w:space="0" w:color="auto"/>
        <w:left w:val="none" w:sz="0" w:space="0" w:color="auto"/>
        <w:bottom w:val="none" w:sz="0" w:space="0" w:color="auto"/>
        <w:right w:val="none" w:sz="0" w:space="0" w:color="auto"/>
      </w:divBdr>
    </w:div>
    <w:div w:id="958217658">
      <w:bodyDiv w:val="1"/>
      <w:marLeft w:val="0"/>
      <w:marRight w:val="0"/>
      <w:marTop w:val="0"/>
      <w:marBottom w:val="0"/>
      <w:divBdr>
        <w:top w:val="none" w:sz="0" w:space="0" w:color="auto"/>
        <w:left w:val="none" w:sz="0" w:space="0" w:color="auto"/>
        <w:bottom w:val="none" w:sz="0" w:space="0" w:color="auto"/>
        <w:right w:val="none" w:sz="0" w:space="0" w:color="auto"/>
      </w:divBdr>
    </w:div>
    <w:div w:id="964501248">
      <w:bodyDiv w:val="1"/>
      <w:marLeft w:val="0"/>
      <w:marRight w:val="0"/>
      <w:marTop w:val="0"/>
      <w:marBottom w:val="0"/>
      <w:divBdr>
        <w:top w:val="none" w:sz="0" w:space="0" w:color="auto"/>
        <w:left w:val="none" w:sz="0" w:space="0" w:color="auto"/>
        <w:bottom w:val="none" w:sz="0" w:space="0" w:color="auto"/>
        <w:right w:val="none" w:sz="0" w:space="0" w:color="auto"/>
      </w:divBdr>
      <w:divsChild>
        <w:div w:id="23529025">
          <w:marLeft w:val="274"/>
          <w:marRight w:val="0"/>
          <w:marTop w:val="0"/>
          <w:marBottom w:val="0"/>
          <w:divBdr>
            <w:top w:val="none" w:sz="0" w:space="0" w:color="auto"/>
            <w:left w:val="none" w:sz="0" w:space="0" w:color="auto"/>
            <w:bottom w:val="none" w:sz="0" w:space="0" w:color="auto"/>
            <w:right w:val="none" w:sz="0" w:space="0" w:color="auto"/>
          </w:divBdr>
        </w:div>
        <w:div w:id="689532436">
          <w:marLeft w:val="274"/>
          <w:marRight w:val="0"/>
          <w:marTop w:val="0"/>
          <w:marBottom w:val="0"/>
          <w:divBdr>
            <w:top w:val="none" w:sz="0" w:space="0" w:color="auto"/>
            <w:left w:val="none" w:sz="0" w:space="0" w:color="auto"/>
            <w:bottom w:val="none" w:sz="0" w:space="0" w:color="auto"/>
            <w:right w:val="none" w:sz="0" w:space="0" w:color="auto"/>
          </w:divBdr>
        </w:div>
        <w:div w:id="877743764">
          <w:marLeft w:val="274"/>
          <w:marRight w:val="0"/>
          <w:marTop w:val="0"/>
          <w:marBottom w:val="0"/>
          <w:divBdr>
            <w:top w:val="none" w:sz="0" w:space="0" w:color="auto"/>
            <w:left w:val="none" w:sz="0" w:space="0" w:color="auto"/>
            <w:bottom w:val="none" w:sz="0" w:space="0" w:color="auto"/>
            <w:right w:val="none" w:sz="0" w:space="0" w:color="auto"/>
          </w:divBdr>
        </w:div>
        <w:div w:id="941884506">
          <w:marLeft w:val="274"/>
          <w:marRight w:val="0"/>
          <w:marTop w:val="0"/>
          <w:marBottom w:val="0"/>
          <w:divBdr>
            <w:top w:val="none" w:sz="0" w:space="0" w:color="auto"/>
            <w:left w:val="none" w:sz="0" w:space="0" w:color="auto"/>
            <w:bottom w:val="none" w:sz="0" w:space="0" w:color="auto"/>
            <w:right w:val="none" w:sz="0" w:space="0" w:color="auto"/>
          </w:divBdr>
        </w:div>
        <w:div w:id="1184394699">
          <w:marLeft w:val="274"/>
          <w:marRight w:val="0"/>
          <w:marTop w:val="0"/>
          <w:marBottom w:val="0"/>
          <w:divBdr>
            <w:top w:val="none" w:sz="0" w:space="0" w:color="auto"/>
            <w:left w:val="none" w:sz="0" w:space="0" w:color="auto"/>
            <w:bottom w:val="none" w:sz="0" w:space="0" w:color="auto"/>
            <w:right w:val="none" w:sz="0" w:space="0" w:color="auto"/>
          </w:divBdr>
        </w:div>
        <w:div w:id="1237396805">
          <w:marLeft w:val="274"/>
          <w:marRight w:val="0"/>
          <w:marTop w:val="0"/>
          <w:marBottom w:val="0"/>
          <w:divBdr>
            <w:top w:val="none" w:sz="0" w:space="0" w:color="auto"/>
            <w:left w:val="none" w:sz="0" w:space="0" w:color="auto"/>
            <w:bottom w:val="none" w:sz="0" w:space="0" w:color="auto"/>
            <w:right w:val="none" w:sz="0" w:space="0" w:color="auto"/>
          </w:divBdr>
        </w:div>
        <w:div w:id="1901091694">
          <w:marLeft w:val="274"/>
          <w:marRight w:val="0"/>
          <w:marTop w:val="0"/>
          <w:marBottom w:val="0"/>
          <w:divBdr>
            <w:top w:val="none" w:sz="0" w:space="0" w:color="auto"/>
            <w:left w:val="none" w:sz="0" w:space="0" w:color="auto"/>
            <w:bottom w:val="none" w:sz="0" w:space="0" w:color="auto"/>
            <w:right w:val="none" w:sz="0" w:space="0" w:color="auto"/>
          </w:divBdr>
        </w:div>
      </w:divsChild>
    </w:div>
    <w:div w:id="989211118">
      <w:bodyDiv w:val="1"/>
      <w:marLeft w:val="0"/>
      <w:marRight w:val="0"/>
      <w:marTop w:val="0"/>
      <w:marBottom w:val="0"/>
      <w:divBdr>
        <w:top w:val="none" w:sz="0" w:space="0" w:color="auto"/>
        <w:left w:val="none" w:sz="0" w:space="0" w:color="auto"/>
        <w:bottom w:val="none" w:sz="0" w:space="0" w:color="auto"/>
        <w:right w:val="none" w:sz="0" w:space="0" w:color="auto"/>
      </w:divBdr>
      <w:divsChild>
        <w:div w:id="42796986">
          <w:marLeft w:val="0"/>
          <w:marRight w:val="0"/>
          <w:marTop w:val="0"/>
          <w:marBottom w:val="0"/>
          <w:divBdr>
            <w:top w:val="none" w:sz="0" w:space="0" w:color="auto"/>
            <w:left w:val="none" w:sz="0" w:space="0" w:color="auto"/>
            <w:bottom w:val="none" w:sz="0" w:space="0" w:color="auto"/>
            <w:right w:val="none" w:sz="0" w:space="0" w:color="auto"/>
          </w:divBdr>
        </w:div>
        <w:div w:id="67458185">
          <w:marLeft w:val="0"/>
          <w:marRight w:val="0"/>
          <w:marTop w:val="0"/>
          <w:marBottom w:val="0"/>
          <w:divBdr>
            <w:top w:val="none" w:sz="0" w:space="0" w:color="auto"/>
            <w:left w:val="none" w:sz="0" w:space="0" w:color="auto"/>
            <w:bottom w:val="none" w:sz="0" w:space="0" w:color="auto"/>
            <w:right w:val="none" w:sz="0" w:space="0" w:color="auto"/>
          </w:divBdr>
          <w:divsChild>
            <w:div w:id="705449221">
              <w:marLeft w:val="0"/>
              <w:marRight w:val="0"/>
              <w:marTop w:val="0"/>
              <w:marBottom w:val="0"/>
              <w:divBdr>
                <w:top w:val="none" w:sz="0" w:space="0" w:color="auto"/>
                <w:left w:val="none" w:sz="0" w:space="0" w:color="auto"/>
                <w:bottom w:val="none" w:sz="0" w:space="0" w:color="auto"/>
                <w:right w:val="none" w:sz="0" w:space="0" w:color="auto"/>
              </w:divBdr>
            </w:div>
            <w:div w:id="1672567454">
              <w:marLeft w:val="0"/>
              <w:marRight w:val="0"/>
              <w:marTop w:val="0"/>
              <w:marBottom w:val="0"/>
              <w:divBdr>
                <w:top w:val="none" w:sz="0" w:space="0" w:color="auto"/>
                <w:left w:val="none" w:sz="0" w:space="0" w:color="auto"/>
                <w:bottom w:val="none" w:sz="0" w:space="0" w:color="auto"/>
                <w:right w:val="none" w:sz="0" w:space="0" w:color="auto"/>
              </w:divBdr>
            </w:div>
          </w:divsChild>
        </w:div>
        <w:div w:id="306934148">
          <w:marLeft w:val="0"/>
          <w:marRight w:val="0"/>
          <w:marTop w:val="0"/>
          <w:marBottom w:val="0"/>
          <w:divBdr>
            <w:top w:val="none" w:sz="0" w:space="0" w:color="auto"/>
            <w:left w:val="none" w:sz="0" w:space="0" w:color="auto"/>
            <w:bottom w:val="none" w:sz="0" w:space="0" w:color="auto"/>
            <w:right w:val="none" w:sz="0" w:space="0" w:color="auto"/>
          </w:divBdr>
        </w:div>
        <w:div w:id="371463661">
          <w:marLeft w:val="0"/>
          <w:marRight w:val="0"/>
          <w:marTop w:val="0"/>
          <w:marBottom w:val="0"/>
          <w:divBdr>
            <w:top w:val="none" w:sz="0" w:space="0" w:color="auto"/>
            <w:left w:val="none" w:sz="0" w:space="0" w:color="auto"/>
            <w:bottom w:val="none" w:sz="0" w:space="0" w:color="auto"/>
            <w:right w:val="none" w:sz="0" w:space="0" w:color="auto"/>
          </w:divBdr>
        </w:div>
        <w:div w:id="420373710">
          <w:marLeft w:val="0"/>
          <w:marRight w:val="0"/>
          <w:marTop w:val="0"/>
          <w:marBottom w:val="0"/>
          <w:divBdr>
            <w:top w:val="none" w:sz="0" w:space="0" w:color="auto"/>
            <w:left w:val="none" w:sz="0" w:space="0" w:color="auto"/>
            <w:bottom w:val="none" w:sz="0" w:space="0" w:color="auto"/>
            <w:right w:val="none" w:sz="0" w:space="0" w:color="auto"/>
          </w:divBdr>
        </w:div>
        <w:div w:id="521824582">
          <w:marLeft w:val="0"/>
          <w:marRight w:val="0"/>
          <w:marTop w:val="0"/>
          <w:marBottom w:val="0"/>
          <w:divBdr>
            <w:top w:val="none" w:sz="0" w:space="0" w:color="auto"/>
            <w:left w:val="none" w:sz="0" w:space="0" w:color="auto"/>
            <w:bottom w:val="none" w:sz="0" w:space="0" w:color="auto"/>
            <w:right w:val="none" w:sz="0" w:space="0" w:color="auto"/>
          </w:divBdr>
        </w:div>
        <w:div w:id="697462553">
          <w:marLeft w:val="0"/>
          <w:marRight w:val="0"/>
          <w:marTop w:val="0"/>
          <w:marBottom w:val="0"/>
          <w:divBdr>
            <w:top w:val="none" w:sz="0" w:space="0" w:color="auto"/>
            <w:left w:val="none" w:sz="0" w:space="0" w:color="auto"/>
            <w:bottom w:val="none" w:sz="0" w:space="0" w:color="auto"/>
            <w:right w:val="none" w:sz="0" w:space="0" w:color="auto"/>
          </w:divBdr>
        </w:div>
        <w:div w:id="816605212">
          <w:marLeft w:val="0"/>
          <w:marRight w:val="0"/>
          <w:marTop w:val="0"/>
          <w:marBottom w:val="0"/>
          <w:divBdr>
            <w:top w:val="none" w:sz="0" w:space="0" w:color="auto"/>
            <w:left w:val="none" w:sz="0" w:space="0" w:color="auto"/>
            <w:bottom w:val="none" w:sz="0" w:space="0" w:color="auto"/>
            <w:right w:val="none" w:sz="0" w:space="0" w:color="auto"/>
          </w:divBdr>
          <w:divsChild>
            <w:div w:id="436604948">
              <w:marLeft w:val="0"/>
              <w:marRight w:val="0"/>
              <w:marTop w:val="0"/>
              <w:marBottom w:val="0"/>
              <w:divBdr>
                <w:top w:val="none" w:sz="0" w:space="0" w:color="auto"/>
                <w:left w:val="none" w:sz="0" w:space="0" w:color="auto"/>
                <w:bottom w:val="none" w:sz="0" w:space="0" w:color="auto"/>
                <w:right w:val="none" w:sz="0" w:space="0" w:color="auto"/>
              </w:divBdr>
            </w:div>
            <w:div w:id="646907135">
              <w:marLeft w:val="0"/>
              <w:marRight w:val="0"/>
              <w:marTop w:val="0"/>
              <w:marBottom w:val="0"/>
              <w:divBdr>
                <w:top w:val="none" w:sz="0" w:space="0" w:color="auto"/>
                <w:left w:val="none" w:sz="0" w:space="0" w:color="auto"/>
                <w:bottom w:val="none" w:sz="0" w:space="0" w:color="auto"/>
                <w:right w:val="none" w:sz="0" w:space="0" w:color="auto"/>
              </w:divBdr>
            </w:div>
            <w:div w:id="1190951720">
              <w:marLeft w:val="0"/>
              <w:marRight w:val="0"/>
              <w:marTop w:val="0"/>
              <w:marBottom w:val="0"/>
              <w:divBdr>
                <w:top w:val="none" w:sz="0" w:space="0" w:color="auto"/>
                <w:left w:val="none" w:sz="0" w:space="0" w:color="auto"/>
                <w:bottom w:val="none" w:sz="0" w:space="0" w:color="auto"/>
                <w:right w:val="none" w:sz="0" w:space="0" w:color="auto"/>
              </w:divBdr>
            </w:div>
            <w:div w:id="1484279676">
              <w:marLeft w:val="0"/>
              <w:marRight w:val="0"/>
              <w:marTop w:val="0"/>
              <w:marBottom w:val="0"/>
              <w:divBdr>
                <w:top w:val="none" w:sz="0" w:space="0" w:color="auto"/>
                <w:left w:val="none" w:sz="0" w:space="0" w:color="auto"/>
                <w:bottom w:val="none" w:sz="0" w:space="0" w:color="auto"/>
                <w:right w:val="none" w:sz="0" w:space="0" w:color="auto"/>
              </w:divBdr>
            </w:div>
            <w:div w:id="1754737902">
              <w:marLeft w:val="0"/>
              <w:marRight w:val="0"/>
              <w:marTop w:val="0"/>
              <w:marBottom w:val="0"/>
              <w:divBdr>
                <w:top w:val="none" w:sz="0" w:space="0" w:color="auto"/>
                <w:left w:val="none" w:sz="0" w:space="0" w:color="auto"/>
                <w:bottom w:val="none" w:sz="0" w:space="0" w:color="auto"/>
                <w:right w:val="none" w:sz="0" w:space="0" w:color="auto"/>
              </w:divBdr>
            </w:div>
          </w:divsChild>
        </w:div>
        <w:div w:id="859780814">
          <w:marLeft w:val="0"/>
          <w:marRight w:val="0"/>
          <w:marTop w:val="0"/>
          <w:marBottom w:val="0"/>
          <w:divBdr>
            <w:top w:val="none" w:sz="0" w:space="0" w:color="auto"/>
            <w:left w:val="none" w:sz="0" w:space="0" w:color="auto"/>
            <w:bottom w:val="none" w:sz="0" w:space="0" w:color="auto"/>
            <w:right w:val="none" w:sz="0" w:space="0" w:color="auto"/>
          </w:divBdr>
        </w:div>
        <w:div w:id="868376812">
          <w:marLeft w:val="0"/>
          <w:marRight w:val="0"/>
          <w:marTop w:val="0"/>
          <w:marBottom w:val="0"/>
          <w:divBdr>
            <w:top w:val="none" w:sz="0" w:space="0" w:color="auto"/>
            <w:left w:val="none" w:sz="0" w:space="0" w:color="auto"/>
            <w:bottom w:val="none" w:sz="0" w:space="0" w:color="auto"/>
            <w:right w:val="none" w:sz="0" w:space="0" w:color="auto"/>
          </w:divBdr>
          <w:divsChild>
            <w:div w:id="39521832">
              <w:marLeft w:val="0"/>
              <w:marRight w:val="0"/>
              <w:marTop w:val="0"/>
              <w:marBottom w:val="0"/>
              <w:divBdr>
                <w:top w:val="none" w:sz="0" w:space="0" w:color="auto"/>
                <w:left w:val="none" w:sz="0" w:space="0" w:color="auto"/>
                <w:bottom w:val="none" w:sz="0" w:space="0" w:color="auto"/>
                <w:right w:val="none" w:sz="0" w:space="0" w:color="auto"/>
              </w:divBdr>
            </w:div>
            <w:div w:id="1282809104">
              <w:marLeft w:val="0"/>
              <w:marRight w:val="0"/>
              <w:marTop w:val="0"/>
              <w:marBottom w:val="0"/>
              <w:divBdr>
                <w:top w:val="none" w:sz="0" w:space="0" w:color="auto"/>
                <w:left w:val="none" w:sz="0" w:space="0" w:color="auto"/>
                <w:bottom w:val="none" w:sz="0" w:space="0" w:color="auto"/>
                <w:right w:val="none" w:sz="0" w:space="0" w:color="auto"/>
              </w:divBdr>
            </w:div>
            <w:div w:id="1464536484">
              <w:marLeft w:val="0"/>
              <w:marRight w:val="0"/>
              <w:marTop w:val="0"/>
              <w:marBottom w:val="0"/>
              <w:divBdr>
                <w:top w:val="none" w:sz="0" w:space="0" w:color="auto"/>
                <w:left w:val="none" w:sz="0" w:space="0" w:color="auto"/>
                <w:bottom w:val="none" w:sz="0" w:space="0" w:color="auto"/>
                <w:right w:val="none" w:sz="0" w:space="0" w:color="auto"/>
              </w:divBdr>
            </w:div>
          </w:divsChild>
        </w:div>
        <w:div w:id="1000082708">
          <w:marLeft w:val="0"/>
          <w:marRight w:val="0"/>
          <w:marTop w:val="0"/>
          <w:marBottom w:val="0"/>
          <w:divBdr>
            <w:top w:val="none" w:sz="0" w:space="0" w:color="auto"/>
            <w:left w:val="none" w:sz="0" w:space="0" w:color="auto"/>
            <w:bottom w:val="none" w:sz="0" w:space="0" w:color="auto"/>
            <w:right w:val="none" w:sz="0" w:space="0" w:color="auto"/>
          </w:divBdr>
        </w:div>
        <w:div w:id="1091857767">
          <w:marLeft w:val="0"/>
          <w:marRight w:val="0"/>
          <w:marTop w:val="0"/>
          <w:marBottom w:val="0"/>
          <w:divBdr>
            <w:top w:val="none" w:sz="0" w:space="0" w:color="auto"/>
            <w:left w:val="none" w:sz="0" w:space="0" w:color="auto"/>
            <w:bottom w:val="none" w:sz="0" w:space="0" w:color="auto"/>
            <w:right w:val="none" w:sz="0" w:space="0" w:color="auto"/>
          </w:divBdr>
        </w:div>
        <w:div w:id="1102845250">
          <w:marLeft w:val="0"/>
          <w:marRight w:val="0"/>
          <w:marTop w:val="0"/>
          <w:marBottom w:val="0"/>
          <w:divBdr>
            <w:top w:val="none" w:sz="0" w:space="0" w:color="auto"/>
            <w:left w:val="none" w:sz="0" w:space="0" w:color="auto"/>
            <w:bottom w:val="none" w:sz="0" w:space="0" w:color="auto"/>
            <w:right w:val="none" w:sz="0" w:space="0" w:color="auto"/>
          </w:divBdr>
        </w:div>
        <w:div w:id="1150904809">
          <w:marLeft w:val="0"/>
          <w:marRight w:val="0"/>
          <w:marTop w:val="0"/>
          <w:marBottom w:val="0"/>
          <w:divBdr>
            <w:top w:val="none" w:sz="0" w:space="0" w:color="auto"/>
            <w:left w:val="none" w:sz="0" w:space="0" w:color="auto"/>
            <w:bottom w:val="none" w:sz="0" w:space="0" w:color="auto"/>
            <w:right w:val="none" w:sz="0" w:space="0" w:color="auto"/>
          </w:divBdr>
          <w:divsChild>
            <w:div w:id="679815435">
              <w:marLeft w:val="0"/>
              <w:marRight w:val="0"/>
              <w:marTop w:val="0"/>
              <w:marBottom w:val="0"/>
              <w:divBdr>
                <w:top w:val="none" w:sz="0" w:space="0" w:color="auto"/>
                <w:left w:val="none" w:sz="0" w:space="0" w:color="auto"/>
                <w:bottom w:val="none" w:sz="0" w:space="0" w:color="auto"/>
                <w:right w:val="none" w:sz="0" w:space="0" w:color="auto"/>
              </w:divBdr>
            </w:div>
            <w:div w:id="2112163836">
              <w:marLeft w:val="0"/>
              <w:marRight w:val="0"/>
              <w:marTop w:val="0"/>
              <w:marBottom w:val="0"/>
              <w:divBdr>
                <w:top w:val="none" w:sz="0" w:space="0" w:color="auto"/>
                <w:left w:val="none" w:sz="0" w:space="0" w:color="auto"/>
                <w:bottom w:val="none" w:sz="0" w:space="0" w:color="auto"/>
                <w:right w:val="none" w:sz="0" w:space="0" w:color="auto"/>
              </w:divBdr>
            </w:div>
          </w:divsChild>
        </w:div>
        <w:div w:id="1212572485">
          <w:marLeft w:val="0"/>
          <w:marRight w:val="0"/>
          <w:marTop w:val="0"/>
          <w:marBottom w:val="0"/>
          <w:divBdr>
            <w:top w:val="none" w:sz="0" w:space="0" w:color="auto"/>
            <w:left w:val="none" w:sz="0" w:space="0" w:color="auto"/>
            <w:bottom w:val="none" w:sz="0" w:space="0" w:color="auto"/>
            <w:right w:val="none" w:sz="0" w:space="0" w:color="auto"/>
          </w:divBdr>
        </w:div>
        <w:div w:id="1283029113">
          <w:marLeft w:val="0"/>
          <w:marRight w:val="0"/>
          <w:marTop w:val="0"/>
          <w:marBottom w:val="0"/>
          <w:divBdr>
            <w:top w:val="none" w:sz="0" w:space="0" w:color="auto"/>
            <w:left w:val="none" w:sz="0" w:space="0" w:color="auto"/>
            <w:bottom w:val="none" w:sz="0" w:space="0" w:color="auto"/>
            <w:right w:val="none" w:sz="0" w:space="0" w:color="auto"/>
          </w:divBdr>
        </w:div>
        <w:div w:id="1289358100">
          <w:marLeft w:val="0"/>
          <w:marRight w:val="0"/>
          <w:marTop w:val="0"/>
          <w:marBottom w:val="0"/>
          <w:divBdr>
            <w:top w:val="none" w:sz="0" w:space="0" w:color="auto"/>
            <w:left w:val="none" w:sz="0" w:space="0" w:color="auto"/>
            <w:bottom w:val="none" w:sz="0" w:space="0" w:color="auto"/>
            <w:right w:val="none" w:sz="0" w:space="0" w:color="auto"/>
          </w:divBdr>
          <w:divsChild>
            <w:div w:id="986326687">
              <w:marLeft w:val="0"/>
              <w:marRight w:val="0"/>
              <w:marTop w:val="0"/>
              <w:marBottom w:val="0"/>
              <w:divBdr>
                <w:top w:val="none" w:sz="0" w:space="0" w:color="auto"/>
                <w:left w:val="none" w:sz="0" w:space="0" w:color="auto"/>
                <w:bottom w:val="none" w:sz="0" w:space="0" w:color="auto"/>
                <w:right w:val="none" w:sz="0" w:space="0" w:color="auto"/>
              </w:divBdr>
            </w:div>
            <w:div w:id="1002510149">
              <w:marLeft w:val="0"/>
              <w:marRight w:val="0"/>
              <w:marTop w:val="0"/>
              <w:marBottom w:val="0"/>
              <w:divBdr>
                <w:top w:val="none" w:sz="0" w:space="0" w:color="auto"/>
                <w:left w:val="none" w:sz="0" w:space="0" w:color="auto"/>
                <w:bottom w:val="none" w:sz="0" w:space="0" w:color="auto"/>
                <w:right w:val="none" w:sz="0" w:space="0" w:color="auto"/>
              </w:divBdr>
            </w:div>
            <w:div w:id="1525896722">
              <w:marLeft w:val="0"/>
              <w:marRight w:val="0"/>
              <w:marTop w:val="0"/>
              <w:marBottom w:val="0"/>
              <w:divBdr>
                <w:top w:val="none" w:sz="0" w:space="0" w:color="auto"/>
                <w:left w:val="none" w:sz="0" w:space="0" w:color="auto"/>
                <w:bottom w:val="none" w:sz="0" w:space="0" w:color="auto"/>
                <w:right w:val="none" w:sz="0" w:space="0" w:color="auto"/>
              </w:divBdr>
            </w:div>
          </w:divsChild>
        </w:div>
        <w:div w:id="1393041854">
          <w:marLeft w:val="0"/>
          <w:marRight w:val="0"/>
          <w:marTop w:val="0"/>
          <w:marBottom w:val="0"/>
          <w:divBdr>
            <w:top w:val="none" w:sz="0" w:space="0" w:color="auto"/>
            <w:left w:val="none" w:sz="0" w:space="0" w:color="auto"/>
            <w:bottom w:val="none" w:sz="0" w:space="0" w:color="auto"/>
            <w:right w:val="none" w:sz="0" w:space="0" w:color="auto"/>
          </w:divBdr>
        </w:div>
        <w:div w:id="1416394815">
          <w:marLeft w:val="0"/>
          <w:marRight w:val="0"/>
          <w:marTop w:val="0"/>
          <w:marBottom w:val="0"/>
          <w:divBdr>
            <w:top w:val="none" w:sz="0" w:space="0" w:color="auto"/>
            <w:left w:val="none" w:sz="0" w:space="0" w:color="auto"/>
            <w:bottom w:val="none" w:sz="0" w:space="0" w:color="auto"/>
            <w:right w:val="none" w:sz="0" w:space="0" w:color="auto"/>
          </w:divBdr>
        </w:div>
        <w:div w:id="1523082333">
          <w:marLeft w:val="0"/>
          <w:marRight w:val="0"/>
          <w:marTop w:val="0"/>
          <w:marBottom w:val="0"/>
          <w:divBdr>
            <w:top w:val="none" w:sz="0" w:space="0" w:color="auto"/>
            <w:left w:val="none" w:sz="0" w:space="0" w:color="auto"/>
            <w:bottom w:val="none" w:sz="0" w:space="0" w:color="auto"/>
            <w:right w:val="none" w:sz="0" w:space="0" w:color="auto"/>
          </w:divBdr>
          <w:divsChild>
            <w:div w:id="1159153215">
              <w:marLeft w:val="0"/>
              <w:marRight w:val="0"/>
              <w:marTop w:val="0"/>
              <w:marBottom w:val="0"/>
              <w:divBdr>
                <w:top w:val="none" w:sz="0" w:space="0" w:color="auto"/>
                <w:left w:val="none" w:sz="0" w:space="0" w:color="auto"/>
                <w:bottom w:val="none" w:sz="0" w:space="0" w:color="auto"/>
                <w:right w:val="none" w:sz="0" w:space="0" w:color="auto"/>
              </w:divBdr>
            </w:div>
            <w:div w:id="1468010814">
              <w:marLeft w:val="0"/>
              <w:marRight w:val="0"/>
              <w:marTop w:val="0"/>
              <w:marBottom w:val="0"/>
              <w:divBdr>
                <w:top w:val="none" w:sz="0" w:space="0" w:color="auto"/>
                <w:left w:val="none" w:sz="0" w:space="0" w:color="auto"/>
                <w:bottom w:val="none" w:sz="0" w:space="0" w:color="auto"/>
                <w:right w:val="none" w:sz="0" w:space="0" w:color="auto"/>
              </w:divBdr>
            </w:div>
            <w:div w:id="1937052132">
              <w:marLeft w:val="0"/>
              <w:marRight w:val="0"/>
              <w:marTop w:val="0"/>
              <w:marBottom w:val="0"/>
              <w:divBdr>
                <w:top w:val="none" w:sz="0" w:space="0" w:color="auto"/>
                <w:left w:val="none" w:sz="0" w:space="0" w:color="auto"/>
                <w:bottom w:val="none" w:sz="0" w:space="0" w:color="auto"/>
                <w:right w:val="none" w:sz="0" w:space="0" w:color="auto"/>
              </w:divBdr>
            </w:div>
            <w:div w:id="2058625285">
              <w:marLeft w:val="0"/>
              <w:marRight w:val="0"/>
              <w:marTop w:val="0"/>
              <w:marBottom w:val="0"/>
              <w:divBdr>
                <w:top w:val="none" w:sz="0" w:space="0" w:color="auto"/>
                <w:left w:val="none" w:sz="0" w:space="0" w:color="auto"/>
                <w:bottom w:val="none" w:sz="0" w:space="0" w:color="auto"/>
                <w:right w:val="none" w:sz="0" w:space="0" w:color="auto"/>
              </w:divBdr>
            </w:div>
          </w:divsChild>
        </w:div>
        <w:div w:id="1647660219">
          <w:marLeft w:val="0"/>
          <w:marRight w:val="0"/>
          <w:marTop w:val="0"/>
          <w:marBottom w:val="0"/>
          <w:divBdr>
            <w:top w:val="none" w:sz="0" w:space="0" w:color="auto"/>
            <w:left w:val="none" w:sz="0" w:space="0" w:color="auto"/>
            <w:bottom w:val="none" w:sz="0" w:space="0" w:color="auto"/>
            <w:right w:val="none" w:sz="0" w:space="0" w:color="auto"/>
          </w:divBdr>
        </w:div>
        <w:div w:id="1657803458">
          <w:marLeft w:val="0"/>
          <w:marRight w:val="0"/>
          <w:marTop w:val="0"/>
          <w:marBottom w:val="0"/>
          <w:divBdr>
            <w:top w:val="none" w:sz="0" w:space="0" w:color="auto"/>
            <w:left w:val="none" w:sz="0" w:space="0" w:color="auto"/>
            <w:bottom w:val="none" w:sz="0" w:space="0" w:color="auto"/>
            <w:right w:val="none" w:sz="0" w:space="0" w:color="auto"/>
          </w:divBdr>
        </w:div>
        <w:div w:id="1682511157">
          <w:marLeft w:val="0"/>
          <w:marRight w:val="0"/>
          <w:marTop w:val="0"/>
          <w:marBottom w:val="0"/>
          <w:divBdr>
            <w:top w:val="none" w:sz="0" w:space="0" w:color="auto"/>
            <w:left w:val="none" w:sz="0" w:space="0" w:color="auto"/>
            <w:bottom w:val="none" w:sz="0" w:space="0" w:color="auto"/>
            <w:right w:val="none" w:sz="0" w:space="0" w:color="auto"/>
          </w:divBdr>
          <w:divsChild>
            <w:div w:id="495805482">
              <w:marLeft w:val="0"/>
              <w:marRight w:val="0"/>
              <w:marTop w:val="0"/>
              <w:marBottom w:val="0"/>
              <w:divBdr>
                <w:top w:val="none" w:sz="0" w:space="0" w:color="auto"/>
                <w:left w:val="none" w:sz="0" w:space="0" w:color="auto"/>
                <w:bottom w:val="none" w:sz="0" w:space="0" w:color="auto"/>
                <w:right w:val="none" w:sz="0" w:space="0" w:color="auto"/>
              </w:divBdr>
            </w:div>
            <w:div w:id="1351954845">
              <w:marLeft w:val="0"/>
              <w:marRight w:val="0"/>
              <w:marTop w:val="0"/>
              <w:marBottom w:val="0"/>
              <w:divBdr>
                <w:top w:val="none" w:sz="0" w:space="0" w:color="auto"/>
                <w:left w:val="none" w:sz="0" w:space="0" w:color="auto"/>
                <w:bottom w:val="none" w:sz="0" w:space="0" w:color="auto"/>
                <w:right w:val="none" w:sz="0" w:space="0" w:color="auto"/>
              </w:divBdr>
            </w:div>
            <w:div w:id="1592857135">
              <w:marLeft w:val="0"/>
              <w:marRight w:val="0"/>
              <w:marTop w:val="0"/>
              <w:marBottom w:val="0"/>
              <w:divBdr>
                <w:top w:val="none" w:sz="0" w:space="0" w:color="auto"/>
                <w:left w:val="none" w:sz="0" w:space="0" w:color="auto"/>
                <w:bottom w:val="none" w:sz="0" w:space="0" w:color="auto"/>
                <w:right w:val="none" w:sz="0" w:space="0" w:color="auto"/>
              </w:divBdr>
            </w:div>
          </w:divsChild>
        </w:div>
        <w:div w:id="1693528774">
          <w:marLeft w:val="0"/>
          <w:marRight w:val="0"/>
          <w:marTop w:val="0"/>
          <w:marBottom w:val="0"/>
          <w:divBdr>
            <w:top w:val="none" w:sz="0" w:space="0" w:color="auto"/>
            <w:left w:val="none" w:sz="0" w:space="0" w:color="auto"/>
            <w:bottom w:val="none" w:sz="0" w:space="0" w:color="auto"/>
            <w:right w:val="none" w:sz="0" w:space="0" w:color="auto"/>
          </w:divBdr>
          <w:divsChild>
            <w:div w:id="23024130">
              <w:marLeft w:val="0"/>
              <w:marRight w:val="0"/>
              <w:marTop w:val="0"/>
              <w:marBottom w:val="0"/>
              <w:divBdr>
                <w:top w:val="none" w:sz="0" w:space="0" w:color="auto"/>
                <w:left w:val="none" w:sz="0" w:space="0" w:color="auto"/>
                <w:bottom w:val="none" w:sz="0" w:space="0" w:color="auto"/>
                <w:right w:val="none" w:sz="0" w:space="0" w:color="auto"/>
              </w:divBdr>
            </w:div>
            <w:div w:id="258023790">
              <w:marLeft w:val="0"/>
              <w:marRight w:val="0"/>
              <w:marTop w:val="0"/>
              <w:marBottom w:val="0"/>
              <w:divBdr>
                <w:top w:val="none" w:sz="0" w:space="0" w:color="auto"/>
                <w:left w:val="none" w:sz="0" w:space="0" w:color="auto"/>
                <w:bottom w:val="none" w:sz="0" w:space="0" w:color="auto"/>
                <w:right w:val="none" w:sz="0" w:space="0" w:color="auto"/>
              </w:divBdr>
            </w:div>
            <w:div w:id="1016539970">
              <w:marLeft w:val="0"/>
              <w:marRight w:val="0"/>
              <w:marTop w:val="0"/>
              <w:marBottom w:val="0"/>
              <w:divBdr>
                <w:top w:val="none" w:sz="0" w:space="0" w:color="auto"/>
                <w:left w:val="none" w:sz="0" w:space="0" w:color="auto"/>
                <w:bottom w:val="none" w:sz="0" w:space="0" w:color="auto"/>
                <w:right w:val="none" w:sz="0" w:space="0" w:color="auto"/>
              </w:divBdr>
            </w:div>
            <w:div w:id="1037585299">
              <w:marLeft w:val="0"/>
              <w:marRight w:val="0"/>
              <w:marTop w:val="0"/>
              <w:marBottom w:val="0"/>
              <w:divBdr>
                <w:top w:val="none" w:sz="0" w:space="0" w:color="auto"/>
                <w:left w:val="none" w:sz="0" w:space="0" w:color="auto"/>
                <w:bottom w:val="none" w:sz="0" w:space="0" w:color="auto"/>
                <w:right w:val="none" w:sz="0" w:space="0" w:color="auto"/>
              </w:divBdr>
            </w:div>
            <w:div w:id="1642536980">
              <w:marLeft w:val="0"/>
              <w:marRight w:val="0"/>
              <w:marTop w:val="0"/>
              <w:marBottom w:val="0"/>
              <w:divBdr>
                <w:top w:val="none" w:sz="0" w:space="0" w:color="auto"/>
                <w:left w:val="none" w:sz="0" w:space="0" w:color="auto"/>
                <w:bottom w:val="none" w:sz="0" w:space="0" w:color="auto"/>
                <w:right w:val="none" w:sz="0" w:space="0" w:color="auto"/>
              </w:divBdr>
            </w:div>
          </w:divsChild>
        </w:div>
        <w:div w:id="1805734473">
          <w:marLeft w:val="0"/>
          <w:marRight w:val="0"/>
          <w:marTop w:val="0"/>
          <w:marBottom w:val="0"/>
          <w:divBdr>
            <w:top w:val="none" w:sz="0" w:space="0" w:color="auto"/>
            <w:left w:val="none" w:sz="0" w:space="0" w:color="auto"/>
            <w:bottom w:val="none" w:sz="0" w:space="0" w:color="auto"/>
            <w:right w:val="none" w:sz="0" w:space="0" w:color="auto"/>
          </w:divBdr>
        </w:div>
        <w:div w:id="1826047219">
          <w:marLeft w:val="0"/>
          <w:marRight w:val="0"/>
          <w:marTop w:val="0"/>
          <w:marBottom w:val="0"/>
          <w:divBdr>
            <w:top w:val="none" w:sz="0" w:space="0" w:color="auto"/>
            <w:left w:val="none" w:sz="0" w:space="0" w:color="auto"/>
            <w:bottom w:val="none" w:sz="0" w:space="0" w:color="auto"/>
            <w:right w:val="none" w:sz="0" w:space="0" w:color="auto"/>
          </w:divBdr>
        </w:div>
        <w:div w:id="1891069768">
          <w:marLeft w:val="0"/>
          <w:marRight w:val="0"/>
          <w:marTop w:val="0"/>
          <w:marBottom w:val="0"/>
          <w:divBdr>
            <w:top w:val="none" w:sz="0" w:space="0" w:color="auto"/>
            <w:left w:val="none" w:sz="0" w:space="0" w:color="auto"/>
            <w:bottom w:val="none" w:sz="0" w:space="0" w:color="auto"/>
            <w:right w:val="none" w:sz="0" w:space="0" w:color="auto"/>
          </w:divBdr>
          <w:divsChild>
            <w:div w:id="326829113">
              <w:marLeft w:val="0"/>
              <w:marRight w:val="0"/>
              <w:marTop w:val="0"/>
              <w:marBottom w:val="0"/>
              <w:divBdr>
                <w:top w:val="none" w:sz="0" w:space="0" w:color="auto"/>
                <w:left w:val="none" w:sz="0" w:space="0" w:color="auto"/>
                <w:bottom w:val="none" w:sz="0" w:space="0" w:color="auto"/>
                <w:right w:val="none" w:sz="0" w:space="0" w:color="auto"/>
              </w:divBdr>
            </w:div>
            <w:div w:id="618948067">
              <w:marLeft w:val="0"/>
              <w:marRight w:val="0"/>
              <w:marTop w:val="0"/>
              <w:marBottom w:val="0"/>
              <w:divBdr>
                <w:top w:val="none" w:sz="0" w:space="0" w:color="auto"/>
                <w:left w:val="none" w:sz="0" w:space="0" w:color="auto"/>
                <w:bottom w:val="none" w:sz="0" w:space="0" w:color="auto"/>
                <w:right w:val="none" w:sz="0" w:space="0" w:color="auto"/>
              </w:divBdr>
            </w:div>
            <w:div w:id="1256404855">
              <w:marLeft w:val="0"/>
              <w:marRight w:val="0"/>
              <w:marTop w:val="0"/>
              <w:marBottom w:val="0"/>
              <w:divBdr>
                <w:top w:val="none" w:sz="0" w:space="0" w:color="auto"/>
                <w:left w:val="none" w:sz="0" w:space="0" w:color="auto"/>
                <w:bottom w:val="none" w:sz="0" w:space="0" w:color="auto"/>
                <w:right w:val="none" w:sz="0" w:space="0" w:color="auto"/>
              </w:divBdr>
            </w:div>
            <w:div w:id="19413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7226">
      <w:bodyDiv w:val="1"/>
      <w:marLeft w:val="0"/>
      <w:marRight w:val="0"/>
      <w:marTop w:val="0"/>
      <w:marBottom w:val="0"/>
      <w:divBdr>
        <w:top w:val="none" w:sz="0" w:space="0" w:color="auto"/>
        <w:left w:val="none" w:sz="0" w:space="0" w:color="auto"/>
        <w:bottom w:val="none" w:sz="0" w:space="0" w:color="auto"/>
        <w:right w:val="none" w:sz="0" w:space="0" w:color="auto"/>
      </w:divBdr>
    </w:div>
    <w:div w:id="998582788">
      <w:bodyDiv w:val="1"/>
      <w:marLeft w:val="0"/>
      <w:marRight w:val="0"/>
      <w:marTop w:val="0"/>
      <w:marBottom w:val="0"/>
      <w:divBdr>
        <w:top w:val="none" w:sz="0" w:space="0" w:color="auto"/>
        <w:left w:val="none" w:sz="0" w:space="0" w:color="auto"/>
        <w:bottom w:val="none" w:sz="0" w:space="0" w:color="auto"/>
        <w:right w:val="none" w:sz="0" w:space="0" w:color="auto"/>
      </w:divBdr>
    </w:div>
    <w:div w:id="1014922587">
      <w:bodyDiv w:val="1"/>
      <w:marLeft w:val="0"/>
      <w:marRight w:val="0"/>
      <w:marTop w:val="0"/>
      <w:marBottom w:val="0"/>
      <w:divBdr>
        <w:top w:val="none" w:sz="0" w:space="0" w:color="auto"/>
        <w:left w:val="none" w:sz="0" w:space="0" w:color="auto"/>
        <w:bottom w:val="none" w:sz="0" w:space="0" w:color="auto"/>
        <w:right w:val="none" w:sz="0" w:space="0" w:color="auto"/>
      </w:divBdr>
    </w:div>
    <w:div w:id="1023750404">
      <w:bodyDiv w:val="1"/>
      <w:marLeft w:val="0"/>
      <w:marRight w:val="0"/>
      <w:marTop w:val="0"/>
      <w:marBottom w:val="0"/>
      <w:divBdr>
        <w:top w:val="none" w:sz="0" w:space="0" w:color="auto"/>
        <w:left w:val="none" w:sz="0" w:space="0" w:color="auto"/>
        <w:bottom w:val="none" w:sz="0" w:space="0" w:color="auto"/>
        <w:right w:val="none" w:sz="0" w:space="0" w:color="auto"/>
      </w:divBdr>
    </w:div>
    <w:div w:id="1031029912">
      <w:bodyDiv w:val="1"/>
      <w:marLeft w:val="0"/>
      <w:marRight w:val="0"/>
      <w:marTop w:val="0"/>
      <w:marBottom w:val="0"/>
      <w:divBdr>
        <w:top w:val="none" w:sz="0" w:space="0" w:color="auto"/>
        <w:left w:val="none" w:sz="0" w:space="0" w:color="auto"/>
        <w:bottom w:val="none" w:sz="0" w:space="0" w:color="auto"/>
        <w:right w:val="none" w:sz="0" w:space="0" w:color="auto"/>
      </w:divBdr>
    </w:div>
    <w:div w:id="1052659991">
      <w:bodyDiv w:val="1"/>
      <w:marLeft w:val="0"/>
      <w:marRight w:val="0"/>
      <w:marTop w:val="0"/>
      <w:marBottom w:val="0"/>
      <w:divBdr>
        <w:top w:val="none" w:sz="0" w:space="0" w:color="auto"/>
        <w:left w:val="none" w:sz="0" w:space="0" w:color="auto"/>
        <w:bottom w:val="none" w:sz="0" w:space="0" w:color="auto"/>
        <w:right w:val="none" w:sz="0" w:space="0" w:color="auto"/>
      </w:divBdr>
    </w:div>
    <w:div w:id="1076319436">
      <w:bodyDiv w:val="1"/>
      <w:marLeft w:val="0"/>
      <w:marRight w:val="0"/>
      <w:marTop w:val="0"/>
      <w:marBottom w:val="0"/>
      <w:divBdr>
        <w:top w:val="none" w:sz="0" w:space="0" w:color="auto"/>
        <w:left w:val="none" w:sz="0" w:space="0" w:color="auto"/>
        <w:bottom w:val="none" w:sz="0" w:space="0" w:color="auto"/>
        <w:right w:val="none" w:sz="0" w:space="0" w:color="auto"/>
      </w:divBdr>
      <w:divsChild>
        <w:div w:id="1509520334">
          <w:marLeft w:val="0"/>
          <w:marRight w:val="0"/>
          <w:marTop w:val="0"/>
          <w:marBottom w:val="0"/>
          <w:divBdr>
            <w:top w:val="none" w:sz="0" w:space="0" w:color="auto"/>
            <w:left w:val="none" w:sz="0" w:space="0" w:color="auto"/>
            <w:bottom w:val="none" w:sz="0" w:space="0" w:color="auto"/>
            <w:right w:val="none" w:sz="0" w:space="0" w:color="auto"/>
          </w:divBdr>
        </w:div>
      </w:divsChild>
    </w:div>
    <w:div w:id="1079903848">
      <w:bodyDiv w:val="1"/>
      <w:marLeft w:val="0"/>
      <w:marRight w:val="0"/>
      <w:marTop w:val="0"/>
      <w:marBottom w:val="0"/>
      <w:divBdr>
        <w:top w:val="none" w:sz="0" w:space="0" w:color="auto"/>
        <w:left w:val="none" w:sz="0" w:space="0" w:color="auto"/>
        <w:bottom w:val="none" w:sz="0" w:space="0" w:color="auto"/>
        <w:right w:val="none" w:sz="0" w:space="0" w:color="auto"/>
      </w:divBdr>
    </w:div>
    <w:div w:id="1082752974">
      <w:bodyDiv w:val="1"/>
      <w:marLeft w:val="0"/>
      <w:marRight w:val="0"/>
      <w:marTop w:val="0"/>
      <w:marBottom w:val="0"/>
      <w:divBdr>
        <w:top w:val="none" w:sz="0" w:space="0" w:color="auto"/>
        <w:left w:val="none" w:sz="0" w:space="0" w:color="auto"/>
        <w:bottom w:val="none" w:sz="0" w:space="0" w:color="auto"/>
        <w:right w:val="none" w:sz="0" w:space="0" w:color="auto"/>
      </w:divBdr>
    </w:div>
    <w:div w:id="1088503939">
      <w:bodyDiv w:val="1"/>
      <w:marLeft w:val="0"/>
      <w:marRight w:val="0"/>
      <w:marTop w:val="0"/>
      <w:marBottom w:val="0"/>
      <w:divBdr>
        <w:top w:val="none" w:sz="0" w:space="0" w:color="auto"/>
        <w:left w:val="none" w:sz="0" w:space="0" w:color="auto"/>
        <w:bottom w:val="none" w:sz="0" w:space="0" w:color="auto"/>
        <w:right w:val="none" w:sz="0" w:space="0" w:color="auto"/>
      </w:divBdr>
    </w:div>
    <w:div w:id="1089229439">
      <w:bodyDiv w:val="1"/>
      <w:marLeft w:val="0"/>
      <w:marRight w:val="0"/>
      <w:marTop w:val="0"/>
      <w:marBottom w:val="0"/>
      <w:divBdr>
        <w:top w:val="none" w:sz="0" w:space="0" w:color="auto"/>
        <w:left w:val="none" w:sz="0" w:space="0" w:color="auto"/>
        <w:bottom w:val="none" w:sz="0" w:space="0" w:color="auto"/>
        <w:right w:val="none" w:sz="0" w:space="0" w:color="auto"/>
      </w:divBdr>
    </w:div>
    <w:div w:id="1108505453">
      <w:bodyDiv w:val="1"/>
      <w:marLeft w:val="0"/>
      <w:marRight w:val="0"/>
      <w:marTop w:val="0"/>
      <w:marBottom w:val="0"/>
      <w:divBdr>
        <w:top w:val="none" w:sz="0" w:space="0" w:color="auto"/>
        <w:left w:val="none" w:sz="0" w:space="0" w:color="auto"/>
        <w:bottom w:val="none" w:sz="0" w:space="0" w:color="auto"/>
        <w:right w:val="none" w:sz="0" w:space="0" w:color="auto"/>
      </w:divBdr>
    </w:div>
    <w:div w:id="1112090122">
      <w:bodyDiv w:val="1"/>
      <w:marLeft w:val="0"/>
      <w:marRight w:val="0"/>
      <w:marTop w:val="0"/>
      <w:marBottom w:val="0"/>
      <w:divBdr>
        <w:top w:val="none" w:sz="0" w:space="0" w:color="auto"/>
        <w:left w:val="none" w:sz="0" w:space="0" w:color="auto"/>
        <w:bottom w:val="none" w:sz="0" w:space="0" w:color="auto"/>
        <w:right w:val="none" w:sz="0" w:space="0" w:color="auto"/>
      </w:divBdr>
    </w:div>
    <w:div w:id="1124730478">
      <w:bodyDiv w:val="1"/>
      <w:marLeft w:val="0"/>
      <w:marRight w:val="0"/>
      <w:marTop w:val="0"/>
      <w:marBottom w:val="0"/>
      <w:divBdr>
        <w:top w:val="none" w:sz="0" w:space="0" w:color="auto"/>
        <w:left w:val="none" w:sz="0" w:space="0" w:color="auto"/>
        <w:bottom w:val="none" w:sz="0" w:space="0" w:color="auto"/>
        <w:right w:val="none" w:sz="0" w:space="0" w:color="auto"/>
      </w:divBdr>
    </w:div>
    <w:div w:id="1132556112">
      <w:bodyDiv w:val="1"/>
      <w:marLeft w:val="0"/>
      <w:marRight w:val="0"/>
      <w:marTop w:val="0"/>
      <w:marBottom w:val="0"/>
      <w:divBdr>
        <w:top w:val="none" w:sz="0" w:space="0" w:color="auto"/>
        <w:left w:val="none" w:sz="0" w:space="0" w:color="auto"/>
        <w:bottom w:val="none" w:sz="0" w:space="0" w:color="auto"/>
        <w:right w:val="none" w:sz="0" w:space="0" w:color="auto"/>
      </w:divBdr>
    </w:div>
    <w:div w:id="1146387299">
      <w:bodyDiv w:val="1"/>
      <w:marLeft w:val="0"/>
      <w:marRight w:val="0"/>
      <w:marTop w:val="0"/>
      <w:marBottom w:val="0"/>
      <w:divBdr>
        <w:top w:val="none" w:sz="0" w:space="0" w:color="auto"/>
        <w:left w:val="none" w:sz="0" w:space="0" w:color="auto"/>
        <w:bottom w:val="none" w:sz="0" w:space="0" w:color="auto"/>
        <w:right w:val="none" w:sz="0" w:space="0" w:color="auto"/>
      </w:divBdr>
      <w:divsChild>
        <w:div w:id="91169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9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1115223">
      <w:bodyDiv w:val="1"/>
      <w:marLeft w:val="0"/>
      <w:marRight w:val="0"/>
      <w:marTop w:val="0"/>
      <w:marBottom w:val="0"/>
      <w:divBdr>
        <w:top w:val="none" w:sz="0" w:space="0" w:color="auto"/>
        <w:left w:val="none" w:sz="0" w:space="0" w:color="auto"/>
        <w:bottom w:val="none" w:sz="0" w:space="0" w:color="auto"/>
        <w:right w:val="none" w:sz="0" w:space="0" w:color="auto"/>
      </w:divBdr>
    </w:div>
    <w:div w:id="1199775865">
      <w:bodyDiv w:val="1"/>
      <w:marLeft w:val="0"/>
      <w:marRight w:val="0"/>
      <w:marTop w:val="0"/>
      <w:marBottom w:val="0"/>
      <w:divBdr>
        <w:top w:val="none" w:sz="0" w:space="0" w:color="auto"/>
        <w:left w:val="none" w:sz="0" w:space="0" w:color="auto"/>
        <w:bottom w:val="none" w:sz="0" w:space="0" w:color="auto"/>
        <w:right w:val="none" w:sz="0" w:space="0" w:color="auto"/>
      </w:divBdr>
      <w:divsChild>
        <w:div w:id="790437635">
          <w:marLeft w:val="547"/>
          <w:marRight w:val="0"/>
          <w:marTop w:val="0"/>
          <w:marBottom w:val="0"/>
          <w:divBdr>
            <w:top w:val="none" w:sz="0" w:space="0" w:color="auto"/>
            <w:left w:val="none" w:sz="0" w:space="0" w:color="auto"/>
            <w:bottom w:val="none" w:sz="0" w:space="0" w:color="auto"/>
            <w:right w:val="none" w:sz="0" w:space="0" w:color="auto"/>
          </w:divBdr>
        </w:div>
      </w:divsChild>
    </w:div>
    <w:div w:id="1200626680">
      <w:bodyDiv w:val="1"/>
      <w:marLeft w:val="0"/>
      <w:marRight w:val="0"/>
      <w:marTop w:val="0"/>
      <w:marBottom w:val="0"/>
      <w:divBdr>
        <w:top w:val="none" w:sz="0" w:space="0" w:color="auto"/>
        <w:left w:val="none" w:sz="0" w:space="0" w:color="auto"/>
        <w:bottom w:val="none" w:sz="0" w:space="0" w:color="auto"/>
        <w:right w:val="none" w:sz="0" w:space="0" w:color="auto"/>
      </w:divBdr>
    </w:div>
    <w:div w:id="1205941812">
      <w:bodyDiv w:val="1"/>
      <w:marLeft w:val="0"/>
      <w:marRight w:val="0"/>
      <w:marTop w:val="0"/>
      <w:marBottom w:val="0"/>
      <w:divBdr>
        <w:top w:val="none" w:sz="0" w:space="0" w:color="auto"/>
        <w:left w:val="none" w:sz="0" w:space="0" w:color="auto"/>
        <w:bottom w:val="none" w:sz="0" w:space="0" w:color="auto"/>
        <w:right w:val="none" w:sz="0" w:space="0" w:color="auto"/>
      </w:divBdr>
      <w:divsChild>
        <w:div w:id="1381704328">
          <w:marLeft w:val="-113"/>
          <w:marRight w:val="0"/>
          <w:marTop w:val="0"/>
          <w:marBottom w:val="0"/>
          <w:divBdr>
            <w:top w:val="none" w:sz="0" w:space="0" w:color="auto"/>
            <w:left w:val="none" w:sz="0" w:space="0" w:color="auto"/>
            <w:bottom w:val="none" w:sz="0" w:space="0" w:color="auto"/>
            <w:right w:val="none" w:sz="0" w:space="0" w:color="auto"/>
          </w:divBdr>
        </w:div>
      </w:divsChild>
    </w:div>
    <w:div w:id="1213496174">
      <w:bodyDiv w:val="1"/>
      <w:marLeft w:val="0"/>
      <w:marRight w:val="0"/>
      <w:marTop w:val="0"/>
      <w:marBottom w:val="0"/>
      <w:divBdr>
        <w:top w:val="none" w:sz="0" w:space="0" w:color="auto"/>
        <w:left w:val="none" w:sz="0" w:space="0" w:color="auto"/>
        <w:bottom w:val="none" w:sz="0" w:space="0" w:color="auto"/>
        <w:right w:val="none" w:sz="0" w:space="0" w:color="auto"/>
      </w:divBdr>
    </w:div>
    <w:div w:id="1224028216">
      <w:bodyDiv w:val="1"/>
      <w:marLeft w:val="0"/>
      <w:marRight w:val="0"/>
      <w:marTop w:val="0"/>
      <w:marBottom w:val="0"/>
      <w:divBdr>
        <w:top w:val="none" w:sz="0" w:space="0" w:color="auto"/>
        <w:left w:val="none" w:sz="0" w:space="0" w:color="auto"/>
        <w:bottom w:val="none" w:sz="0" w:space="0" w:color="auto"/>
        <w:right w:val="none" w:sz="0" w:space="0" w:color="auto"/>
      </w:divBdr>
    </w:div>
    <w:div w:id="1235899434">
      <w:bodyDiv w:val="1"/>
      <w:marLeft w:val="0"/>
      <w:marRight w:val="0"/>
      <w:marTop w:val="0"/>
      <w:marBottom w:val="0"/>
      <w:divBdr>
        <w:top w:val="none" w:sz="0" w:space="0" w:color="auto"/>
        <w:left w:val="none" w:sz="0" w:space="0" w:color="auto"/>
        <w:bottom w:val="none" w:sz="0" w:space="0" w:color="auto"/>
        <w:right w:val="none" w:sz="0" w:space="0" w:color="auto"/>
      </w:divBdr>
      <w:divsChild>
        <w:div w:id="1054306866">
          <w:marLeft w:val="0"/>
          <w:marRight w:val="0"/>
          <w:marTop w:val="0"/>
          <w:marBottom w:val="0"/>
          <w:divBdr>
            <w:top w:val="none" w:sz="0" w:space="0" w:color="auto"/>
            <w:left w:val="none" w:sz="0" w:space="0" w:color="auto"/>
            <w:bottom w:val="none" w:sz="0" w:space="0" w:color="auto"/>
            <w:right w:val="none" w:sz="0" w:space="0" w:color="auto"/>
          </w:divBdr>
          <w:divsChild>
            <w:div w:id="1165776984">
              <w:marLeft w:val="0"/>
              <w:marRight w:val="0"/>
              <w:marTop w:val="0"/>
              <w:marBottom w:val="0"/>
              <w:divBdr>
                <w:top w:val="none" w:sz="0" w:space="0" w:color="auto"/>
                <w:left w:val="none" w:sz="0" w:space="0" w:color="auto"/>
                <w:bottom w:val="none" w:sz="0" w:space="0" w:color="auto"/>
                <w:right w:val="none" w:sz="0" w:space="0" w:color="auto"/>
              </w:divBdr>
              <w:divsChild>
                <w:div w:id="1334146166">
                  <w:marLeft w:val="0"/>
                  <w:marRight w:val="0"/>
                  <w:marTop w:val="0"/>
                  <w:marBottom w:val="0"/>
                  <w:divBdr>
                    <w:top w:val="none" w:sz="0" w:space="0" w:color="auto"/>
                    <w:left w:val="none" w:sz="0" w:space="0" w:color="auto"/>
                    <w:bottom w:val="none" w:sz="0" w:space="0" w:color="auto"/>
                    <w:right w:val="none" w:sz="0" w:space="0" w:color="auto"/>
                  </w:divBdr>
                </w:div>
                <w:div w:id="1704012318">
                  <w:marLeft w:val="0"/>
                  <w:marRight w:val="0"/>
                  <w:marTop w:val="0"/>
                  <w:marBottom w:val="0"/>
                  <w:divBdr>
                    <w:top w:val="none" w:sz="0" w:space="0" w:color="auto"/>
                    <w:left w:val="none" w:sz="0" w:space="0" w:color="auto"/>
                    <w:bottom w:val="none" w:sz="0" w:space="0" w:color="auto"/>
                    <w:right w:val="none" w:sz="0" w:space="0" w:color="auto"/>
                  </w:divBdr>
                </w:div>
                <w:div w:id="1997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7209">
          <w:marLeft w:val="0"/>
          <w:marRight w:val="0"/>
          <w:marTop w:val="0"/>
          <w:marBottom w:val="0"/>
          <w:divBdr>
            <w:top w:val="none" w:sz="0" w:space="0" w:color="auto"/>
            <w:left w:val="none" w:sz="0" w:space="0" w:color="auto"/>
            <w:bottom w:val="none" w:sz="0" w:space="0" w:color="auto"/>
            <w:right w:val="none" w:sz="0" w:space="0" w:color="auto"/>
          </w:divBdr>
          <w:divsChild>
            <w:div w:id="593249461">
              <w:marLeft w:val="0"/>
              <w:marRight w:val="0"/>
              <w:marTop w:val="0"/>
              <w:marBottom w:val="0"/>
              <w:divBdr>
                <w:top w:val="none" w:sz="0" w:space="0" w:color="auto"/>
                <w:left w:val="none" w:sz="0" w:space="0" w:color="auto"/>
                <w:bottom w:val="none" w:sz="0" w:space="0" w:color="auto"/>
                <w:right w:val="none" w:sz="0" w:space="0" w:color="auto"/>
              </w:divBdr>
              <w:divsChild>
                <w:div w:id="167407847">
                  <w:marLeft w:val="0"/>
                  <w:marRight w:val="0"/>
                  <w:marTop w:val="0"/>
                  <w:marBottom w:val="0"/>
                  <w:divBdr>
                    <w:top w:val="none" w:sz="0" w:space="0" w:color="auto"/>
                    <w:left w:val="none" w:sz="0" w:space="0" w:color="auto"/>
                    <w:bottom w:val="none" w:sz="0" w:space="0" w:color="auto"/>
                    <w:right w:val="none" w:sz="0" w:space="0" w:color="auto"/>
                  </w:divBdr>
                </w:div>
                <w:div w:id="19987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2810">
      <w:bodyDiv w:val="1"/>
      <w:marLeft w:val="0"/>
      <w:marRight w:val="0"/>
      <w:marTop w:val="0"/>
      <w:marBottom w:val="0"/>
      <w:divBdr>
        <w:top w:val="none" w:sz="0" w:space="0" w:color="auto"/>
        <w:left w:val="none" w:sz="0" w:space="0" w:color="auto"/>
        <w:bottom w:val="none" w:sz="0" w:space="0" w:color="auto"/>
        <w:right w:val="none" w:sz="0" w:space="0" w:color="auto"/>
      </w:divBdr>
    </w:div>
    <w:div w:id="1246066390">
      <w:bodyDiv w:val="1"/>
      <w:marLeft w:val="0"/>
      <w:marRight w:val="0"/>
      <w:marTop w:val="0"/>
      <w:marBottom w:val="0"/>
      <w:divBdr>
        <w:top w:val="none" w:sz="0" w:space="0" w:color="auto"/>
        <w:left w:val="none" w:sz="0" w:space="0" w:color="auto"/>
        <w:bottom w:val="none" w:sz="0" w:space="0" w:color="auto"/>
        <w:right w:val="none" w:sz="0" w:space="0" w:color="auto"/>
      </w:divBdr>
      <w:divsChild>
        <w:div w:id="69231298">
          <w:marLeft w:val="360"/>
          <w:marRight w:val="0"/>
          <w:marTop w:val="0"/>
          <w:marBottom w:val="0"/>
          <w:divBdr>
            <w:top w:val="none" w:sz="0" w:space="0" w:color="auto"/>
            <w:left w:val="none" w:sz="0" w:space="0" w:color="auto"/>
            <w:bottom w:val="none" w:sz="0" w:space="0" w:color="auto"/>
            <w:right w:val="none" w:sz="0" w:space="0" w:color="auto"/>
          </w:divBdr>
        </w:div>
        <w:div w:id="1054624703">
          <w:marLeft w:val="360"/>
          <w:marRight w:val="0"/>
          <w:marTop w:val="0"/>
          <w:marBottom w:val="0"/>
          <w:divBdr>
            <w:top w:val="none" w:sz="0" w:space="0" w:color="auto"/>
            <w:left w:val="none" w:sz="0" w:space="0" w:color="auto"/>
            <w:bottom w:val="none" w:sz="0" w:space="0" w:color="auto"/>
            <w:right w:val="none" w:sz="0" w:space="0" w:color="auto"/>
          </w:divBdr>
        </w:div>
        <w:div w:id="1213541320">
          <w:marLeft w:val="360"/>
          <w:marRight w:val="0"/>
          <w:marTop w:val="0"/>
          <w:marBottom w:val="0"/>
          <w:divBdr>
            <w:top w:val="none" w:sz="0" w:space="0" w:color="auto"/>
            <w:left w:val="none" w:sz="0" w:space="0" w:color="auto"/>
            <w:bottom w:val="none" w:sz="0" w:space="0" w:color="auto"/>
            <w:right w:val="none" w:sz="0" w:space="0" w:color="auto"/>
          </w:divBdr>
        </w:div>
        <w:div w:id="2144039537">
          <w:marLeft w:val="360"/>
          <w:marRight w:val="0"/>
          <w:marTop w:val="0"/>
          <w:marBottom w:val="0"/>
          <w:divBdr>
            <w:top w:val="none" w:sz="0" w:space="0" w:color="auto"/>
            <w:left w:val="none" w:sz="0" w:space="0" w:color="auto"/>
            <w:bottom w:val="none" w:sz="0" w:space="0" w:color="auto"/>
            <w:right w:val="none" w:sz="0" w:space="0" w:color="auto"/>
          </w:divBdr>
        </w:div>
      </w:divsChild>
    </w:div>
    <w:div w:id="1271355573">
      <w:bodyDiv w:val="1"/>
      <w:marLeft w:val="0"/>
      <w:marRight w:val="0"/>
      <w:marTop w:val="0"/>
      <w:marBottom w:val="0"/>
      <w:divBdr>
        <w:top w:val="none" w:sz="0" w:space="0" w:color="auto"/>
        <w:left w:val="none" w:sz="0" w:space="0" w:color="auto"/>
        <w:bottom w:val="none" w:sz="0" w:space="0" w:color="auto"/>
        <w:right w:val="none" w:sz="0" w:space="0" w:color="auto"/>
      </w:divBdr>
    </w:div>
    <w:div w:id="1285505146">
      <w:bodyDiv w:val="1"/>
      <w:marLeft w:val="0"/>
      <w:marRight w:val="0"/>
      <w:marTop w:val="0"/>
      <w:marBottom w:val="0"/>
      <w:divBdr>
        <w:top w:val="none" w:sz="0" w:space="0" w:color="auto"/>
        <w:left w:val="none" w:sz="0" w:space="0" w:color="auto"/>
        <w:bottom w:val="none" w:sz="0" w:space="0" w:color="auto"/>
        <w:right w:val="none" w:sz="0" w:space="0" w:color="auto"/>
      </w:divBdr>
    </w:div>
    <w:div w:id="1292632200">
      <w:bodyDiv w:val="1"/>
      <w:marLeft w:val="0"/>
      <w:marRight w:val="0"/>
      <w:marTop w:val="0"/>
      <w:marBottom w:val="0"/>
      <w:divBdr>
        <w:top w:val="none" w:sz="0" w:space="0" w:color="auto"/>
        <w:left w:val="none" w:sz="0" w:space="0" w:color="auto"/>
        <w:bottom w:val="none" w:sz="0" w:space="0" w:color="auto"/>
        <w:right w:val="none" w:sz="0" w:space="0" w:color="auto"/>
      </w:divBdr>
    </w:div>
    <w:div w:id="1295718745">
      <w:bodyDiv w:val="1"/>
      <w:marLeft w:val="0"/>
      <w:marRight w:val="0"/>
      <w:marTop w:val="0"/>
      <w:marBottom w:val="0"/>
      <w:divBdr>
        <w:top w:val="none" w:sz="0" w:space="0" w:color="auto"/>
        <w:left w:val="none" w:sz="0" w:space="0" w:color="auto"/>
        <w:bottom w:val="none" w:sz="0" w:space="0" w:color="auto"/>
        <w:right w:val="none" w:sz="0" w:space="0" w:color="auto"/>
      </w:divBdr>
    </w:div>
    <w:div w:id="1300307815">
      <w:bodyDiv w:val="1"/>
      <w:marLeft w:val="0"/>
      <w:marRight w:val="0"/>
      <w:marTop w:val="0"/>
      <w:marBottom w:val="0"/>
      <w:divBdr>
        <w:top w:val="none" w:sz="0" w:space="0" w:color="auto"/>
        <w:left w:val="none" w:sz="0" w:space="0" w:color="auto"/>
        <w:bottom w:val="none" w:sz="0" w:space="0" w:color="auto"/>
        <w:right w:val="none" w:sz="0" w:space="0" w:color="auto"/>
      </w:divBdr>
    </w:div>
    <w:div w:id="1311522346">
      <w:bodyDiv w:val="1"/>
      <w:marLeft w:val="0"/>
      <w:marRight w:val="0"/>
      <w:marTop w:val="0"/>
      <w:marBottom w:val="0"/>
      <w:divBdr>
        <w:top w:val="none" w:sz="0" w:space="0" w:color="auto"/>
        <w:left w:val="none" w:sz="0" w:space="0" w:color="auto"/>
        <w:bottom w:val="none" w:sz="0" w:space="0" w:color="auto"/>
        <w:right w:val="none" w:sz="0" w:space="0" w:color="auto"/>
      </w:divBdr>
    </w:div>
    <w:div w:id="1346637260">
      <w:bodyDiv w:val="1"/>
      <w:marLeft w:val="0"/>
      <w:marRight w:val="0"/>
      <w:marTop w:val="0"/>
      <w:marBottom w:val="0"/>
      <w:divBdr>
        <w:top w:val="none" w:sz="0" w:space="0" w:color="auto"/>
        <w:left w:val="none" w:sz="0" w:space="0" w:color="auto"/>
        <w:bottom w:val="none" w:sz="0" w:space="0" w:color="auto"/>
        <w:right w:val="none" w:sz="0" w:space="0" w:color="auto"/>
      </w:divBdr>
    </w:div>
    <w:div w:id="1348142533">
      <w:bodyDiv w:val="1"/>
      <w:marLeft w:val="0"/>
      <w:marRight w:val="0"/>
      <w:marTop w:val="0"/>
      <w:marBottom w:val="0"/>
      <w:divBdr>
        <w:top w:val="none" w:sz="0" w:space="0" w:color="auto"/>
        <w:left w:val="none" w:sz="0" w:space="0" w:color="auto"/>
        <w:bottom w:val="none" w:sz="0" w:space="0" w:color="auto"/>
        <w:right w:val="none" w:sz="0" w:space="0" w:color="auto"/>
      </w:divBdr>
      <w:divsChild>
        <w:div w:id="295648109">
          <w:marLeft w:val="547"/>
          <w:marRight w:val="0"/>
          <w:marTop w:val="58"/>
          <w:marBottom w:val="0"/>
          <w:divBdr>
            <w:top w:val="none" w:sz="0" w:space="0" w:color="auto"/>
            <w:left w:val="none" w:sz="0" w:space="0" w:color="auto"/>
            <w:bottom w:val="none" w:sz="0" w:space="0" w:color="auto"/>
            <w:right w:val="none" w:sz="0" w:space="0" w:color="auto"/>
          </w:divBdr>
        </w:div>
        <w:div w:id="552153937">
          <w:marLeft w:val="547"/>
          <w:marRight w:val="0"/>
          <w:marTop w:val="58"/>
          <w:marBottom w:val="0"/>
          <w:divBdr>
            <w:top w:val="none" w:sz="0" w:space="0" w:color="auto"/>
            <w:left w:val="none" w:sz="0" w:space="0" w:color="auto"/>
            <w:bottom w:val="none" w:sz="0" w:space="0" w:color="auto"/>
            <w:right w:val="none" w:sz="0" w:space="0" w:color="auto"/>
          </w:divBdr>
        </w:div>
        <w:div w:id="906187664">
          <w:marLeft w:val="547"/>
          <w:marRight w:val="0"/>
          <w:marTop w:val="58"/>
          <w:marBottom w:val="0"/>
          <w:divBdr>
            <w:top w:val="none" w:sz="0" w:space="0" w:color="auto"/>
            <w:left w:val="none" w:sz="0" w:space="0" w:color="auto"/>
            <w:bottom w:val="none" w:sz="0" w:space="0" w:color="auto"/>
            <w:right w:val="none" w:sz="0" w:space="0" w:color="auto"/>
          </w:divBdr>
        </w:div>
        <w:div w:id="1133206264">
          <w:marLeft w:val="547"/>
          <w:marRight w:val="0"/>
          <w:marTop w:val="58"/>
          <w:marBottom w:val="0"/>
          <w:divBdr>
            <w:top w:val="none" w:sz="0" w:space="0" w:color="auto"/>
            <w:left w:val="none" w:sz="0" w:space="0" w:color="auto"/>
            <w:bottom w:val="none" w:sz="0" w:space="0" w:color="auto"/>
            <w:right w:val="none" w:sz="0" w:space="0" w:color="auto"/>
          </w:divBdr>
        </w:div>
        <w:div w:id="1771317061">
          <w:marLeft w:val="547"/>
          <w:marRight w:val="0"/>
          <w:marTop w:val="58"/>
          <w:marBottom w:val="0"/>
          <w:divBdr>
            <w:top w:val="none" w:sz="0" w:space="0" w:color="auto"/>
            <w:left w:val="none" w:sz="0" w:space="0" w:color="auto"/>
            <w:bottom w:val="none" w:sz="0" w:space="0" w:color="auto"/>
            <w:right w:val="none" w:sz="0" w:space="0" w:color="auto"/>
          </w:divBdr>
        </w:div>
      </w:divsChild>
    </w:div>
    <w:div w:id="1382823346">
      <w:bodyDiv w:val="1"/>
      <w:marLeft w:val="0"/>
      <w:marRight w:val="0"/>
      <w:marTop w:val="0"/>
      <w:marBottom w:val="0"/>
      <w:divBdr>
        <w:top w:val="none" w:sz="0" w:space="0" w:color="auto"/>
        <w:left w:val="none" w:sz="0" w:space="0" w:color="auto"/>
        <w:bottom w:val="none" w:sz="0" w:space="0" w:color="auto"/>
        <w:right w:val="none" w:sz="0" w:space="0" w:color="auto"/>
      </w:divBdr>
    </w:div>
    <w:div w:id="1391076828">
      <w:bodyDiv w:val="1"/>
      <w:marLeft w:val="0"/>
      <w:marRight w:val="0"/>
      <w:marTop w:val="0"/>
      <w:marBottom w:val="0"/>
      <w:divBdr>
        <w:top w:val="none" w:sz="0" w:space="0" w:color="auto"/>
        <w:left w:val="none" w:sz="0" w:space="0" w:color="auto"/>
        <w:bottom w:val="none" w:sz="0" w:space="0" w:color="auto"/>
        <w:right w:val="none" w:sz="0" w:space="0" w:color="auto"/>
      </w:divBdr>
    </w:div>
    <w:div w:id="1394768882">
      <w:bodyDiv w:val="1"/>
      <w:marLeft w:val="0"/>
      <w:marRight w:val="0"/>
      <w:marTop w:val="0"/>
      <w:marBottom w:val="0"/>
      <w:divBdr>
        <w:top w:val="none" w:sz="0" w:space="0" w:color="auto"/>
        <w:left w:val="none" w:sz="0" w:space="0" w:color="auto"/>
        <w:bottom w:val="none" w:sz="0" w:space="0" w:color="auto"/>
        <w:right w:val="none" w:sz="0" w:space="0" w:color="auto"/>
      </w:divBdr>
      <w:divsChild>
        <w:div w:id="183440195">
          <w:marLeft w:val="1440"/>
          <w:marRight w:val="0"/>
          <w:marTop w:val="0"/>
          <w:marBottom w:val="0"/>
          <w:divBdr>
            <w:top w:val="none" w:sz="0" w:space="0" w:color="auto"/>
            <w:left w:val="none" w:sz="0" w:space="0" w:color="auto"/>
            <w:bottom w:val="none" w:sz="0" w:space="0" w:color="auto"/>
            <w:right w:val="none" w:sz="0" w:space="0" w:color="auto"/>
          </w:divBdr>
        </w:div>
        <w:div w:id="193465068">
          <w:marLeft w:val="1440"/>
          <w:marRight w:val="0"/>
          <w:marTop w:val="0"/>
          <w:marBottom w:val="0"/>
          <w:divBdr>
            <w:top w:val="none" w:sz="0" w:space="0" w:color="auto"/>
            <w:left w:val="none" w:sz="0" w:space="0" w:color="auto"/>
            <w:bottom w:val="none" w:sz="0" w:space="0" w:color="auto"/>
            <w:right w:val="none" w:sz="0" w:space="0" w:color="auto"/>
          </w:divBdr>
        </w:div>
        <w:div w:id="872965102">
          <w:marLeft w:val="1440"/>
          <w:marRight w:val="0"/>
          <w:marTop w:val="0"/>
          <w:marBottom w:val="0"/>
          <w:divBdr>
            <w:top w:val="none" w:sz="0" w:space="0" w:color="auto"/>
            <w:left w:val="none" w:sz="0" w:space="0" w:color="auto"/>
            <w:bottom w:val="none" w:sz="0" w:space="0" w:color="auto"/>
            <w:right w:val="none" w:sz="0" w:space="0" w:color="auto"/>
          </w:divBdr>
        </w:div>
        <w:div w:id="1174614449">
          <w:marLeft w:val="1440"/>
          <w:marRight w:val="0"/>
          <w:marTop w:val="0"/>
          <w:marBottom w:val="0"/>
          <w:divBdr>
            <w:top w:val="none" w:sz="0" w:space="0" w:color="auto"/>
            <w:left w:val="none" w:sz="0" w:space="0" w:color="auto"/>
            <w:bottom w:val="none" w:sz="0" w:space="0" w:color="auto"/>
            <w:right w:val="none" w:sz="0" w:space="0" w:color="auto"/>
          </w:divBdr>
        </w:div>
      </w:divsChild>
    </w:div>
    <w:div w:id="1399398793">
      <w:bodyDiv w:val="1"/>
      <w:marLeft w:val="0"/>
      <w:marRight w:val="0"/>
      <w:marTop w:val="0"/>
      <w:marBottom w:val="0"/>
      <w:divBdr>
        <w:top w:val="none" w:sz="0" w:space="0" w:color="auto"/>
        <w:left w:val="none" w:sz="0" w:space="0" w:color="auto"/>
        <w:bottom w:val="none" w:sz="0" w:space="0" w:color="auto"/>
        <w:right w:val="none" w:sz="0" w:space="0" w:color="auto"/>
      </w:divBdr>
    </w:div>
    <w:div w:id="1416785387">
      <w:bodyDiv w:val="1"/>
      <w:marLeft w:val="0"/>
      <w:marRight w:val="0"/>
      <w:marTop w:val="0"/>
      <w:marBottom w:val="0"/>
      <w:divBdr>
        <w:top w:val="none" w:sz="0" w:space="0" w:color="auto"/>
        <w:left w:val="none" w:sz="0" w:space="0" w:color="auto"/>
        <w:bottom w:val="none" w:sz="0" w:space="0" w:color="auto"/>
        <w:right w:val="none" w:sz="0" w:space="0" w:color="auto"/>
      </w:divBdr>
    </w:div>
    <w:div w:id="1423456142">
      <w:bodyDiv w:val="1"/>
      <w:marLeft w:val="0"/>
      <w:marRight w:val="0"/>
      <w:marTop w:val="0"/>
      <w:marBottom w:val="0"/>
      <w:divBdr>
        <w:top w:val="none" w:sz="0" w:space="0" w:color="auto"/>
        <w:left w:val="none" w:sz="0" w:space="0" w:color="auto"/>
        <w:bottom w:val="none" w:sz="0" w:space="0" w:color="auto"/>
        <w:right w:val="none" w:sz="0" w:space="0" w:color="auto"/>
      </w:divBdr>
    </w:div>
    <w:div w:id="1483233717">
      <w:bodyDiv w:val="1"/>
      <w:marLeft w:val="0"/>
      <w:marRight w:val="0"/>
      <w:marTop w:val="0"/>
      <w:marBottom w:val="0"/>
      <w:divBdr>
        <w:top w:val="none" w:sz="0" w:space="0" w:color="auto"/>
        <w:left w:val="none" w:sz="0" w:space="0" w:color="auto"/>
        <w:bottom w:val="none" w:sz="0" w:space="0" w:color="auto"/>
        <w:right w:val="none" w:sz="0" w:space="0" w:color="auto"/>
      </w:divBdr>
    </w:div>
    <w:div w:id="1501264911">
      <w:bodyDiv w:val="1"/>
      <w:marLeft w:val="0"/>
      <w:marRight w:val="0"/>
      <w:marTop w:val="0"/>
      <w:marBottom w:val="0"/>
      <w:divBdr>
        <w:top w:val="none" w:sz="0" w:space="0" w:color="auto"/>
        <w:left w:val="none" w:sz="0" w:space="0" w:color="auto"/>
        <w:bottom w:val="none" w:sz="0" w:space="0" w:color="auto"/>
        <w:right w:val="none" w:sz="0" w:space="0" w:color="auto"/>
      </w:divBdr>
    </w:div>
    <w:div w:id="1513298850">
      <w:bodyDiv w:val="1"/>
      <w:marLeft w:val="0"/>
      <w:marRight w:val="0"/>
      <w:marTop w:val="0"/>
      <w:marBottom w:val="0"/>
      <w:divBdr>
        <w:top w:val="none" w:sz="0" w:space="0" w:color="auto"/>
        <w:left w:val="none" w:sz="0" w:space="0" w:color="auto"/>
        <w:bottom w:val="none" w:sz="0" w:space="0" w:color="auto"/>
        <w:right w:val="none" w:sz="0" w:space="0" w:color="auto"/>
      </w:divBdr>
    </w:div>
    <w:div w:id="1528713932">
      <w:bodyDiv w:val="1"/>
      <w:marLeft w:val="0"/>
      <w:marRight w:val="0"/>
      <w:marTop w:val="0"/>
      <w:marBottom w:val="0"/>
      <w:divBdr>
        <w:top w:val="none" w:sz="0" w:space="0" w:color="auto"/>
        <w:left w:val="none" w:sz="0" w:space="0" w:color="auto"/>
        <w:bottom w:val="none" w:sz="0" w:space="0" w:color="auto"/>
        <w:right w:val="none" w:sz="0" w:space="0" w:color="auto"/>
      </w:divBdr>
      <w:divsChild>
        <w:div w:id="232933749">
          <w:marLeft w:val="0"/>
          <w:marRight w:val="0"/>
          <w:marTop w:val="0"/>
          <w:marBottom w:val="0"/>
          <w:divBdr>
            <w:top w:val="none" w:sz="0" w:space="0" w:color="auto"/>
            <w:left w:val="none" w:sz="0" w:space="0" w:color="auto"/>
            <w:bottom w:val="none" w:sz="0" w:space="0" w:color="auto"/>
            <w:right w:val="none" w:sz="0" w:space="0" w:color="auto"/>
          </w:divBdr>
        </w:div>
        <w:div w:id="284584941">
          <w:marLeft w:val="0"/>
          <w:marRight w:val="0"/>
          <w:marTop w:val="0"/>
          <w:marBottom w:val="0"/>
          <w:divBdr>
            <w:top w:val="none" w:sz="0" w:space="0" w:color="auto"/>
            <w:left w:val="none" w:sz="0" w:space="0" w:color="auto"/>
            <w:bottom w:val="none" w:sz="0" w:space="0" w:color="auto"/>
            <w:right w:val="none" w:sz="0" w:space="0" w:color="auto"/>
          </w:divBdr>
        </w:div>
        <w:div w:id="312680238">
          <w:marLeft w:val="0"/>
          <w:marRight w:val="0"/>
          <w:marTop w:val="0"/>
          <w:marBottom w:val="0"/>
          <w:divBdr>
            <w:top w:val="none" w:sz="0" w:space="0" w:color="auto"/>
            <w:left w:val="none" w:sz="0" w:space="0" w:color="auto"/>
            <w:bottom w:val="none" w:sz="0" w:space="0" w:color="auto"/>
            <w:right w:val="none" w:sz="0" w:space="0" w:color="auto"/>
          </w:divBdr>
        </w:div>
        <w:div w:id="603657924">
          <w:marLeft w:val="0"/>
          <w:marRight w:val="0"/>
          <w:marTop w:val="0"/>
          <w:marBottom w:val="0"/>
          <w:divBdr>
            <w:top w:val="none" w:sz="0" w:space="0" w:color="auto"/>
            <w:left w:val="none" w:sz="0" w:space="0" w:color="auto"/>
            <w:bottom w:val="none" w:sz="0" w:space="0" w:color="auto"/>
            <w:right w:val="none" w:sz="0" w:space="0" w:color="auto"/>
          </w:divBdr>
        </w:div>
        <w:div w:id="703363003">
          <w:marLeft w:val="0"/>
          <w:marRight w:val="0"/>
          <w:marTop w:val="0"/>
          <w:marBottom w:val="0"/>
          <w:divBdr>
            <w:top w:val="none" w:sz="0" w:space="0" w:color="auto"/>
            <w:left w:val="none" w:sz="0" w:space="0" w:color="auto"/>
            <w:bottom w:val="none" w:sz="0" w:space="0" w:color="auto"/>
            <w:right w:val="none" w:sz="0" w:space="0" w:color="auto"/>
          </w:divBdr>
        </w:div>
        <w:div w:id="1123034324">
          <w:marLeft w:val="0"/>
          <w:marRight w:val="0"/>
          <w:marTop w:val="0"/>
          <w:marBottom w:val="0"/>
          <w:divBdr>
            <w:top w:val="none" w:sz="0" w:space="0" w:color="auto"/>
            <w:left w:val="none" w:sz="0" w:space="0" w:color="auto"/>
            <w:bottom w:val="none" w:sz="0" w:space="0" w:color="auto"/>
            <w:right w:val="none" w:sz="0" w:space="0" w:color="auto"/>
          </w:divBdr>
        </w:div>
        <w:div w:id="1172182383">
          <w:marLeft w:val="0"/>
          <w:marRight w:val="0"/>
          <w:marTop w:val="0"/>
          <w:marBottom w:val="0"/>
          <w:divBdr>
            <w:top w:val="none" w:sz="0" w:space="0" w:color="auto"/>
            <w:left w:val="none" w:sz="0" w:space="0" w:color="auto"/>
            <w:bottom w:val="none" w:sz="0" w:space="0" w:color="auto"/>
            <w:right w:val="none" w:sz="0" w:space="0" w:color="auto"/>
          </w:divBdr>
        </w:div>
        <w:div w:id="1289749132">
          <w:marLeft w:val="0"/>
          <w:marRight w:val="0"/>
          <w:marTop w:val="0"/>
          <w:marBottom w:val="0"/>
          <w:divBdr>
            <w:top w:val="none" w:sz="0" w:space="0" w:color="auto"/>
            <w:left w:val="none" w:sz="0" w:space="0" w:color="auto"/>
            <w:bottom w:val="none" w:sz="0" w:space="0" w:color="auto"/>
            <w:right w:val="none" w:sz="0" w:space="0" w:color="auto"/>
          </w:divBdr>
        </w:div>
        <w:div w:id="1312977138">
          <w:marLeft w:val="0"/>
          <w:marRight w:val="0"/>
          <w:marTop w:val="0"/>
          <w:marBottom w:val="0"/>
          <w:divBdr>
            <w:top w:val="none" w:sz="0" w:space="0" w:color="auto"/>
            <w:left w:val="none" w:sz="0" w:space="0" w:color="auto"/>
            <w:bottom w:val="none" w:sz="0" w:space="0" w:color="auto"/>
            <w:right w:val="none" w:sz="0" w:space="0" w:color="auto"/>
          </w:divBdr>
        </w:div>
        <w:div w:id="1332875609">
          <w:marLeft w:val="0"/>
          <w:marRight w:val="0"/>
          <w:marTop w:val="0"/>
          <w:marBottom w:val="0"/>
          <w:divBdr>
            <w:top w:val="none" w:sz="0" w:space="0" w:color="auto"/>
            <w:left w:val="none" w:sz="0" w:space="0" w:color="auto"/>
            <w:bottom w:val="none" w:sz="0" w:space="0" w:color="auto"/>
            <w:right w:val="none" w:sz="0" w:space="0" w:color="auto"/>
          </w:divBdr>
        </w:div>
        <w:div w:id="1704209416">
          <w:marLeft w:val="0"/>
          <w:marRight w:val="0"/>
          <w:marTop w:val="0"/>
          <w:marBottom w:val="0"/>
          <w:divBdr>
            <w:top w:val="none" w:sz="0" w:space="0" w:color="auto"/>
            <w:left w:val="none" w:sz="0" w:space="0" w:color="auto"/>
            <w:bottom w:val="none" w:sz="0" w:space="0" w:color="auto"/>
            <w:right w:val="none" w:sz="0" w:space="0" w:color="auto"/>
          </w:divBdr>
        </w:div>
        <w:div w:id="1846506156">
          <w:marLeft w:val="0"/>
          <w:marRight w:val="0"/>
          <w:marTop w:val="0"/>
          <w:marBottom w:val="0"/>
          <w:divBdr>
            <w:top w:val="none" w:sz="0" w:space="0" w:color="auto"/>
            <w:left w:val="none" w:sz="0" w:space="0" w:color="auto"/>
            <w:bottom w:val="none" w:sz="0" w:space="0" w:color="auto"/>
            <w:right w:val="none" w:sz="0" w:space="0" w:color="auto"/>
          </w:divBdr>
        </w:div>
        <w:div w:id="2081711203">
          <w:marLeft w:val="0"/>
          <w:marRight w:val="0"/>
          <w:marTop w:val="0"/>
          <w:marBottom w:val="0"/>
          <w:divBdr>
            <w:top w:val="none" w:sz="0" w:space="0" w:color="auto"/>
            <w:left w:val="none" w:sz="0" w:space="0" w:color="auto"/>
            <w:bottom w:val="none" w:sz="0" w:space="0" w:color="auto"/>
            <w:right w:val="none" w:sz="0" w:space="0" w:color="auto"/>
          </w:divBdr>
        </w:div>
        <w:div w:id="2099130522">
          <w:marLeft w:val="0"/>
          <w:marRight w:val="0"/>
          <w:marTop w:val="0"/>
          <w:marBottom w:val="0"/>
          <w:divBdr>
            <w:top w:val="none" w:sz="0" w:space="0" w:color="auto"/>
            <w:left w:val="none" w:sz="0" w:space="0" w:color="auto"/>
            <w:bottom w:val="none" w:sz="0" w:space="0" w:color="auto"/>
            <w:right w:val="none" w:sz="0" w:space="0" w:color="auto"/>
          </w:divBdr>
        </w:div>
      </w:divsChild>
    </w:div>
    <w:div w:id="1545673428">
      <w:bodyDiv w:val="1"/>
      <w:marLeft w:val="0"/>
      <w:marRight w:val="0"/>
      <w:marTop w:val="0"/>
      <w:marBottom w:val="0"/>
      <w:divBdr>
        <w:top w:val="none" w:sz="0" w:space="0" w:color="auto"/>
        <w:left w:val="none" w:sz="0" w:space="0" w:color="auto"/>
        <w:bottom w:val="none" w:sz="0" w:space="0" w:color="auto"/>
        <w:right w:val="none" w:sz="0" w:space="0" w:color="auto"/>
      </w:divBdr>
      <w:divsChild>
        <w:div w:id="392043594">
          <w:marLeft w:val="446"/>
          <w:marRight w:val="0"/>
          <w:marTop w:val="0"/>
          <w:marBottom w:val="0"/>
          <w:divBdr>
            <w:top w:val="none" w:sz="0" w:space="0" w:color="auto"/>
            <w:left w:val="none" w:sz="0" w:space="0" w:color="auto"/>
            <w:bottom w:val="none" w:sz="0" w:space="0" w:color="auto"/>
            <w:right w:val="none" w:sz="0" w:space="0" w:color="auto"/>
          </w:divBdr>
        </w:div>
        <w:div w:id="1264068383">
          <w:marLeft w:val="446"/>
          <w:marRight w:val="0"/>
          <w:marTop w:val="0"/>
          <w:marBottom w:val="0"/>
          <w:divBdr>
            <w:top w:val="none" w:sz="0" w:space="0" w:color="auto"/>
            <w:left w:val="none" w:sz="0" w:space="0" w:color="auto"/>
            <w:bottom w:val="none" w:sz="0" w:space="0" w:color="auto"/>
            <w:right w:val="none" w:sz="0" w:space="0" w:color="auto"/>
          </w:divBdr>
        </w:div>
      </w:divsChild>
    </w:div>
    <w:div w:id="1549757999">
      <w:bodyDiv w:val="1"/>
      <w:marLeft w:val="0"/>
      <w:marRight w:val="0"/>
      <w:marTop w:val="0"/>
      <w:marBottom w:val="0"/>
      <w:divBdr>
        <w:top w:val="none" w:sz="0" w:space="0" w:color="auto"/>
        <w:left w:val="none" w:sz="0" w:space="0" w:color="auto"/>
        <w:bottom w:val="none" w:sz="0" w:space="0" w:color="auto"/>
        <w:right w:val="none" w:sz="0" w:space="0" w:color="auto"/>
      </w:divBdr>
    </w:div>
    <w:div w:id="1571041206">
      <w:bodyDiv w:val="1"/>
      <w:marLeft w:val="0"/>
      <w:marRight w:val="0"/>
      <w:marTop w:val="0"/>
      <w:marBottom w:val="0"/>
      <w:divBdr>
        <w:top w:val="none" w:sz="0" w:space="0" w:color="auto"/>
        <w:left w:val="none" w:sz="0" w:space="0" w:color="auto"/>
        <w:bottom w:val="none" w:sz="0" w:space="0" w:color="auto"/>
        <w:right w:val="none" w:sz="0" w:space="0" w:color="auto"/>
      </w:divBdr>
    </w:div>
    <w:div w:id="1575164909">
      <w:bodyDiv w:val="1"/>
      <w:marLeft w:val="0"/>
      <w:marRight w:val="0"/>
      <w:marTop w:val="0"/>
      <w:marBottom w:val="0"/>
      <w:divBdr>
        <w:top w:val="none" w:sz="0" w:space="0" w:color="auto"/>
        <w:left w:val="none" w:sz="0" w:space="0" w:color="auto"/>
        <w:bottom w:val="none" w:sz="0" w:space="0" w:color="auto"/>
        <w:right w:val="none" w:sz="0" w:space="0" w:color="auto"/>
      </w:divBdr>
    </w:div>
    <w:div w:id="1578320502">
      <w:bodyDiv w:val="1"/>
      <w:marLeft w:val="0"/>
      <w:marRight w:val="0"/>
      <w:marTop w:val="0"/>
      <w:marBottom w:val="0"/>
      <w:divBdr>
        <w:top w:val="none" w:sz="0" w:space="0" w:color="auto"/>
        <w:left w:val="none" w:sz="0" w:space="0" w:color="auto"/>
        <w:bottom w:val="none" w:sz="0" w:space="0" w:color="auto"/>
        <w:right w:val="none" w:sz="0" w:space="0" w:color="auto"/>
      </w:divBdr>
    </w:div>
    <w:div w:id="1588810354">
      <w:bodyDiv w:val="1"/>
      <w:marLeft w:val="0"/>
      <w:marRight w:val="0"/>
      <w:marTop w:val="0"/>
      <w:marBottom w:val="0"/>
      <w:divBdr>
        <w:top w:val="none" w:sz="0" w:space="0" w:color="auto"/>
        <w:left w:val="none" w:sz="0" w:space="0" w:color="auto"/>
        <w:bottom w:val="none" w:sz="0" w:space="0" w:color="auto"/>
        <w:right w:val="none" w:sz="0" w:space="0" w:color="auto"/>
      </w:divBdr>
      <w:divsChild>
        <w:div w:id="714088449">
          <w:marLeft w:val="547"/>
          <w:marRight w:val="0"/>
          <w:marTop w:val="58"/>
          <w:marBottom w:val="0"/>
          <w:divBdr>
            <w:top w:val="none" w:sz="0" w:space="0" w:color="auto"/>
            <w:left w:val="none" w:sz="0" w:space="0" w:color="auto"/>
            <w:bottom w:val="none" w:sz="0" w:space="0" w:color="auto"/>
            <w:right w:val="none" w:sz="0" w:space="0" w:color="auto"/>
          </w:divBdr>
        </w:div>
        <w:div w:id="1397164842">
          <w:marLeft w:val="547"/>
          <w:marRight w:val="0"/>
          <w:marTop w:val="58"/>
          <w:marBottom w:val="0"/>
          <w:divBdr>
            <w:top w:val="none" w:sz="0" w:space="0" w:color="auto"/>
            <w:left w:val="none" w:sz="0" w:space="0" w:color="auto"/>
            <w:bottom w:val="none" w:sz="0" w:space="0" w:color="auto"/>
            <w:right w:val="none" w:sz="0" w:space="0" w:color="auto"/>
          </w:divBdr>
        </w:div>
        <w:div w:id="1449279745">
          <w:marLeft w:val="547"/>
          <w:marRight w:val="0"/>
          <w:marTop w:val="58"/>
          <w:marBottom w:val="0"/>
          <w:divBdr>
            <w:top w:val="none" w:sz="0" w:space="0" w:color="auto"/>
            <w:left w:val="none" w:sz="0" w:space="0" w:color="auto"/>
            <w:bottom w:val="none" w:sz="0" w:space="0" w:color="auto"/>
            <w:right w:val="none" w:sz="0" w:space="0" w:color="auto"/>
          </w:divBdr>
        </w:div>
        <w:div w:id="1474103205">
          <w:marLeft w:val="547"/>
          <w:marRight w:val="0"/>
          <w:marTop w:val="58"/>
          <w:marBottom w:val="0"/>
          <w:divBdr>
            <w:top w:val="none" w:sz="0" w:space="0" w:color="auto"/>
            <w:left w:val="none" w:sz="0" w:space="0" w:color="auto"/>
            <w:bottom w:val="none" w:sz="0" w:space="0" w:color="auto"/>
            <w:right w:val="none" w:sz="0" w:space="0" w:color="auto"/>
          </w:divBdr>
        </w:div>
        <w:div w:id="1664165036">
          <w:marLeft w:val="547"/>
          <w:marRight w:val="0"/>
          <w:marTop w:val="58"/>
          <w:marBottom w:val="0"/>
          <w:divBdr>
            <w:top w:val="none" w:sz="0" w:space="0" w:color="auto"/>
            <w:left w:val="none" w:sz="0" w:space="0" w:color="auto"/>
            <w:bottom w:val="none" w:sz="0" w:space="0" w:color="auto"/>
            <w:right w:val="none" w:sz="0" w:space="0" w:color="auto"/>
          </w:divBdr>
        </w:div>
        <w:div w:id="1929850244">
          <w:marLeft w:val="547"/>
          <w:marRight w:val="0"/>
          <w:marTop w:val="58"/>
          <w:marBottom w:val="0"/>
          <w:divBdr>
            <w:top w:val="none" w:sz="0" w:space="0" w:color="auto"/>
            <w:left w:val="none" w:sz="0" w:space="0" w:color="auto"/>
            <w:bottom w:val="none" w:sz="0" w:space="0" w:color="auto"/>
            <w:right w:val="none" w:sz="0" w:space="0" w:color="auto"/>
          </w:divBdr>
        </w:div>
        <w:div w:id="1947929379">
          <w:marLeft w:val="547"/>
          <w:marRight w:val="0"/>
          <w:marTop w:val="58"/>
          <w:marBottom w:val="0"/>
          <w:divBdr>
            <w:top w:val="none" w:sz="0" w:space="0" w:color="auto"/>
            <w:left w:val="none" w:sz="0" w:space="0" w:color="auto"/>
            <w:bottom w:val="none" w:sz="0" w:space="0" w:color="auto"/>
            <w:right w:val="none" w:sz="0" w:space="0" w:color="auto"/>
          </w:divBdr>
        </w:div>
      </w:divsChild>
    </w:div>
    <w:div w:id="1591622963">
      <w:bodyDiv w:val="1"/>
      <w:marLeft w:val="0"/>
      <w:marRight w:val="0"/>
      <w:marTop w:val="0"/>
      <w:marBottom w:val="0"/>
      <w:divBdr>
        <w:top w:val="none" w:sz="0" w:space="0" w:color="auto"/>
        <w:left w:val="none" w:sz="0" w:space="0" w:color="auto"/>
        <w:bottom w:val="none" w:sz="0" w:space="0" w:color="auto"/>
        <w:right w:val="none" w:sz="0" w:space="0" w:color="auto"/>
      </w:divBdr>
    </w:div>
    <w:div w:id="1596278892">
      <w:bodyDiv w:val="1"/>
      <w:marLeft w:val="0"/>
      <w:marRight w:val="0"/>
      <w:marTop w:val="0"/>
      <w:marBottom w:val="0"/>
      <w:divBdr>
        <w:top w:val="none" w:sz="0" w:space="0" w:color="auto"/>
        <w:left w:val="none" w:sz="0" w:space="0" w:color="auto"/>
        <w:bottom w:val="none" w:sz="0" w:space="0" w:color="auto"/>
        <w:right w:val="none" w:sz="0" w:space="0" w:color="auto"/>
      </w:divBdr>
    </w:div>
    <w:div w:id="1619726793">
      <w:bodyDiv w:val="1"/>
      <w:marLeft w:val="0"/>
      <w:marRight w:val="0"/>
      <w:marTop w:val="0"/>
      <w:marBottom w:val="0"/>
      <w:divBdr>
        <w:top w:val="none" w:sz="0" w:space="0" w:color="auto"/>
        <w:left w:val="none" w:sz="0" w:space="0" w:color="auto"/>
        <w:bottom w:val="none" w:sz="0" w:space="0" w:color="auto"/>
        <w:right w:val="none" w:sz="0" w:space="0" w:color="auto"/>
      </w:divBdr>
    </w:div>
    <w:div w:id="1619800691">
      <w:bodyDiv w:val="1"/>
      <w:marLeft w:val="0"/>
      <w:marRight w:val="0"/>
      <w:marTop w:val="0"/>
      <w:marBottom w:val="0"/>
      <w:divBdr>
        <w:top w:val="none" w:sz="0" w:space="0" w:color="auto"/>
        <w:left w:val="none" w:sz="0" w:space="0" w:color="auto"/>
        <w:bottom w:val="none" w:sz="0" w:space="0" w:color="auto"/>
        <w:right w:val="none" w:sz="0" w:space="0" w:color="auto"/>
      </w:divBdr>
    </w:div>
    <w:div w:id="1640840765">
      <w:bodyDiv w:val="1"/>
      <w:marLeft w:val="0"/>
      <w:marRight w:val="0"/>
      <w:marTop w:val="0"/>
      <w:marBottom w:val="0"/>
      <w:divBdr>
        <w:top w:val="none" w:sz="0" w:space="0" w:color="auto"/>
        <w:left w:val="none" w:sz="0" w:space="0" w:color="auto"/>
        <w:bottom w:val="none" w:sz="0" w:space="0" w:color="auto"/>
        <w:right w:val="none" w:sz="0" w:space="0" w:color="auto"/>
      </w:divBdr>
      <w:divsChild>
        <w:div w:id="207298158">
          <w:marLeft w:val="547"/>
          <w:marRight w:val="0"/>
          <w:marTop w:val="0"/>
          <w:marBottom w:val="0"/>
          <w:divBdr>
            <w:top w:val="none" w:sz="0" w:space="0" w:color="auto"/>
            <w:left w:val="none" w:sz="0" w:space="0" w:color="auto"/>
            <w:bottom w:val="none" w:sz="0" w:space="0" w:color="auto"/>
            <w:right w:val="none" w:sz="0" w:space="0" w:color="auto"/>
          </w:divBdr>
        </w:div>
        <w:div w:id="566572091">
          <w:marLeft w:val="547"/>
          <w:marRight w:val="0"/>
          <w:marTop w:val="0"/>
          <w:marBottom w:val="0"/>
          <w:divBdr>
            <w:top w:val="none" w:sz="0" w:space="0" w:color="auto"/>
            <w:left w:val="none" w:sz="0" w:space="0" w:color="auto"/>
            <w:bottom w:val="none" w:sz="0" w:space="0" w:color="auto"/>
            <w:right w:val="none" w:sz="0" w:space="0" w:color="auto"/>
          </w:divBdr>
        </w:div>
        <w:div w:id="722951877">
          <w:marLeft w:val="547"/>
          <w:marRight w:val="0"/>
          <w:marTop w:val="0"/>
          <w:marBottom w:val="0"/>
          <w:divBdr>
            <w:top w:val="none" w:sz="0" w:space="0" w:color="auto"/>
            <w:left w:val="none" w:sz="0" w:space="0" w:color="auto"/>
            <w:bottom w:val="none" w:sz="0" w:space="0" w:color="auto"/>
            <w:right w:val="none" w:sz="0" w:space="0" w:color="auto"/>
          </w:divBdr>
        </w:div>
      </w:divsChild>
    </w:div>
    <w:div w:id="1657761859">
      <w:bodyDiv w:val="1"/>
      <w:marLeft w:val="0"/>
      <w:marRight w:val="0"/>
      <w:marTop w:val="0"/>
      <w:marBottom w:val="0"/>
      <w:divBdr>
        <w:top w:val="none" w:sz="0" w:space="0" w:color="auto"/>
        <w:left w:val="none" w:sz="0" w:space="0" w:color="auto"/>
        <w:bottom w:val="none" w:sz="0" w:space="0" w:color="auto"/>
        <w:right w:val="none" w:sz="0" w:space="0" w:color="auto"/>
      </w:divBdr>
    </w:div>
    <w:div w:id="1671054661">
      <w:bodyDiv w:val="1"/>
      <w:marLeft w:val="0"/>
      <w:marRight w:val="0"/>
      <w:marTop w:val="0"/>
      <w:marBottom w:val="0"/>
      <w:divBdr>
        <w:top w:val="none" w:sz="0" w:space="0" w:color="auto"/>
        <w:left w:val="none" w:sz="0" w:space="0" w:color="auto"/>
        <w:bottom w:val="none" w:sz="0" w:space="0" w:color="auto"/>
        <w:right w:val="none" w:sz="0" w:space="0" w:color="auto"/>
      </w:divBdr>
    </w:div>
    <w:div w:id="1682587048">
      <w:bodyDiv w:val="1"/>
      <w:marLeft w:val="0"/>
      <w:marRight w:val="0"/>
      <w:marTop w:val="0"/>
      <w:marBottom w:val="0"/>
      <w:divBdr>
        <w:top w:val="none" w:sz="0" w:space="0" w:color="auto"/>
        <w:left w:val="none" w:sz="0" w:space="0" w:color="auto"/>
        <w:bottom w:val="none" w:sz="0" w:space="0" w:color="auto"/>
        <w:right w:val="none" w:sz="0" w:space="0" w:color="auto"/>
      </w:divBdr>
    </w:div>
    <w:div w:id="1687245801">
      <w:bodyDiv w:val="1"/>
      <w:marLeft w:val="0"/>
      <w:marRight w:val="0"/>
      <w:marTop w:val="0"/>
      <w:marBottom w:val="0"/>
      <w:divBdr>
        <w:top w:val="none" w:sz="0" w:space="0" w:color="auto"/>
        <w:left w:val="none" w:sz="0" w:space="0" w:color="auto"/>
        <w:bottom w:val="none" w:sz="0" w:space="0" w:color="auto"/>
        <w:right w:val="none" w:sz="0" w:space="0" w:color="auto"/>
      </w:divBdr>
    </w:div>
    <w:div w:id="1695570476">
      <w:bodyDiv w:val="1"/>
      <w:marLeft w:val="0"/>
      <w:marRight w:val="0"/>
      <w:marTop w:val="0"/>
      <w:marBottom w:val="0"/>
      <w:divBdr>
        <w:top w:val="none" w:sz="0" w:space="0" w:color="auto"/>
        <w:left w:val="none" w:sz="0" w:space="0" w:color="auto"/>
        <w:bottom w:val="none" w:sz="0" w:space="0" w:color="auto"/>
        <w:right w:val="none" w:sz="0" w:space="0" w:color="auto"/>
      </w:divBdr>
    </w:div>
    <w:div w:id="1702436430">
      <w:bodyDiv w:val="1"/>
      <w:marLeft w:val="0"/>
      <w:marRight w:val="0"/>
      <w:marTop w:val="0"/>
      <w:marBottom w:val="0"/>
      <w:divBdr>
        <w:top w:val="none" w:sz="0" w:space="0" w:color="auto"/>
        <w:left w:val="none" w:sz="0" w:space="0" w:color="auto"/>
        <w:bottom w:val="none" w:sz="0" w:space="0" w:color="auto"/>
        <w:right w:val="none" w:sz="0" w:space="0" w:color="auto"/>
      </w:divBdr>
      <w:divsChild>
        <w:div w:id="281881580">
          <w:marLeft w:val="720"/>
          <w:marRight w:val="0"/>
          <w:marTop w:val="0"/>
          <w:marBottom w:val="0"/>
          <w:divBdr>
            <w:top w:val="none" w:sz="0" w:space="0" w:color="auto"/>
            <w:left w:val="none" w:sz="0" w:space="0" w:color="auto"/>
            <w:bottom w:val="none" w:sz="0" w:space="0" w:color="auto"/>
            <w:right w:val="none" w:sz="0" w:space="0" w:color="auto"/>
          </w:divBdr>
        </w:div>
        <w:div w:id="556624477">
          <w:marLeft w:val="720"/>
          <w:marRight w:val="0"/>
          <w:marTop w:val="0"/>
          <w:marBottom w:val="0"/>
          <w:divBdr>
            <w:top w:val="none" w:sz="0" w:space="0" w:color="auto"/>
            <w:left w:val="none" w:sz="0" w:space="0" w:color="auto"/>
            <w:bottom w:val="none" w:sz="0" w:space="0" w:color="auto"/>
            <w:right w:val="none" w:sz="0" w:space="0" w:color="auto"/>
          </w:divBdr>
        </w:div>
        <w:div w:id="1300961284">
          <w:marLeft w:val="720"/>
          <w:marRight w:val="0"/>
          <w:marTop w:val="0"/>
          <w:marBottom w:val="0"/>
          <w:divBdr>
            <w:top w:val="none" w:sz="0" w:space="0" w:color="auto"/>
            <w:left w:val="none" w:sz="0" w:space="0" w:color="auto"/>
            <w:bottom w:val="none" w:sz="0" w:space="0" w:color="auto"/>
            <w:right w:val="none" w:sz="0" w:space="0" w:color="auto"/>
          </w:divBdr>
        </w:div>
      </w:divsChild>
    </w:div>
    <w:div w:id="1709649054">
      <w:bodyDiv w:val="1"/>
      <w:marLeft w:val="0"/>
      <w:marRight w:val="0"/>
      <w:marTop w:val="0"/>
      <w:marBottom w:val="0"/>
      <w:divBdr>
        <w:top w:val="none" w:sz="0" w:space="0" w:color="auto"/>
        <w:left w:val="none" w:sz="0" w:space="0" w:color="auto"/>
        <w:bottom w:val="none" w:sz="0" w:space="0" w:color="auto"/>
        <w:right w:val="none" w:sz="0" w:space="0" w:color="auto"/>
      </w:divBdr>
    </w:div>
    <w:div w:id="1711760436">
      <w:bodyDiv w:val="1"/>
      <w:marLeft w:val="0"/>
      <w:marRight w:val="0"/>
      <w:marTop w:val="0"/>
      <w:marBottom w:val="0"/>
      <w:divBdr>
        <w:top w:val="none" w:sz="0" w:space="0" w:color="auto"/>
        <w:left w:val="none" w:sz="0" w:space="0" w:color="auto"/>
        <w:bottom w:val="none" w:sz="0" w:space="0" w:color="auto"/>
        <w:right w:val="none" w:sz="0" w:space="0" w:color="auto"/>
      </w:divBdr>
      <w:divsChild>
        <w:div w:id="1142236065">
          <w:marLeft w:val="547"/>
          <w:marRight w:val="0"/>
          <w:marTop w:val="0"/>
          <w:marBottom w:val="0"/>
          <w:divBdr>
            <w:top w:val="none" w:sz="0" w:space="0" w:color="auto"/>
            <w:left w:val="none" w:sz="0" w:space="0" w:color="auto"/>
            <w:bottom w:val="none" w:sz="0" w:space="0" w:color="auto"/>
            <w:right w:val="none" w:sz="0" w:space="0" w:color="auto"/>
          </w:divBdr>
        </w:div>
        <w:div w:id="1306546209">
          <w:marLeft w:val="547"/>
          <w:marRight w:val="0"/>
          <w:marTop w:val="0"/>
          <w:marBottom w:val="0"/>
          <w:divBdr>
            <w:top w:val="none" w:sz="0" w:space="0" w:color="auto"/>
            <w:left w:val="none" w:sz="0" w:space="0" w:color="auto"/>
            <w:bottom w:val="none" w:sz="0" w:space="0" w:color="auto"/>
            <w:right w:val="none" w:sz="0" w:space="0" w:color="auto"/>
          </w:divBdr>
        </w:div>
        <w:div w:id="1618677864">
          <w:marLeft w:val="547"/>
          <w:marRight w:val="0"/>
          <w:marTop w:val="0"/>
          <w:marBottom w:val="0"/>
          <w:divBdr>
            <w:top w:val="none" w:sz="0" w:space="0" w:color="auto"/>
            <w:left w:val="none" w:sz="0" w:space="0" w:color="auto"/>
            <w:bottom w:val="none" w:sz="0" w:space="0" w:color="auto"/>
            <w:right w:val="none" w:sz="0" w:space="0" w:color="auto"/>
          </w:divBdr>
        </w:div>
        <w:div w:id="2102725569">
          <w:marLeft w:val="547"/>
          <w:marRight w:val="0"/>
          <w:marTop w:val="0"/>
          <w:marBottom w:val="0"/>
          <w:divBdr>
            <w:top w:val="none" w:sz="0" w:space="0" w:color="auto"/>
            <w:left w:val="none" w:sz="0" w:space="0" w:color="auto"/>
            <w:bottom w:val="none" w:sz="0" w:space="0" w:color="auto"/>
            <w:right w:val="none" w:sz="0" w:space="0" w:color="auto"/>
          </w:divBdr>
        </w:div>
      </w:divsChild>
    </w:div>
    <w:div w:id="1726952190">
      <w:bodyDiv w:val="1"/>
      <w:marLeft w:val="0"/>
      <w:marRight w:val="0"/>
      <w:marTop w:val="0"/>
      <w:marBottom w:val="0"/>
      <w:divBdr>
        <w:top w:val="none" w:sz="0" w:space="0" w:color="auto"/>
        <w:left w:val="none" w:sz="0" w:space="0" w:color="auto"/>
        <w:bottom w:val="none" w:sz="0" w:space="0" w:color="auto"/>
        <w:right w:val="none" w:sz="0" w:space="0" w:color="auto"/>
      </w:divBdr>
    </w:div>
    <w:div w:id="1731616600">
      <w:bodyDiv w:val="1"/>
      <w:marLeft w:val="0"/>
      <w:marRight w:val="0"/>
      <w:marTop w:val="0"/>
      <w:marBottom w:val="0"/>
      <w:divBdr>
        <w:top w:val="none" w:sz="0" w:space="0" w:color="auto"/>
        <w:left w:val="none" w:sz="0" w:space="0" w:color="auto"/>
        <w:bottom w:val="none" w:sz="0" w:space="0" w:color="auto"/>
        <w:right w:val="none" w:sz="0" w:space="0" w:color="auto"/>
      </w:divBdr>
    </w:div>
    <w:div w:id="1732076308">
      <w:bodyDiv w:val="1"/>
      <w:marLeft w:val="0"/>
      <w:marRight w:val="0"/>
      <w:marTop w:val="0"/>
      <w:marBottom w:val="0"/>
      <w:divBdr>
        <w:top w:val="none" w:sz="0" w:space="0" w:color="auto"/>
        <w:left w:val="none" w:sz="0" w:space="0" w:color="auto"/>
        <w:bottom w:val="none" w:sz="0" w:space="0" w:color="auto"/>
        <w:right w:val="none" w:sz="0" w:space="0" w:color="auto"/>
      </w:divBdr>
    </w:div>
    <w:div w:id="1734160180">
      <w:bodyDiv w:val="1"/>
      <w:marLeft w:val="0"/>
      <w:marRight w:val="0"/>
      <w:marTop w:val="0"/>
      <w:marBottom w:val="0"/>
      <w:divBdr>
        <w:top w:val="none" w:sz="0" w:space="0" w:color="auto"/>
        <w:left w:val="none" w:sz="0" w:space="0" w:color="auto"/>
        <w:bottom w:val="none" w:sz="0" w:space="0" w:color="auto"/>
        <w:right w:val="none" w:sz="0" w:space="0" w:color="auto"/>
      </w:divBdr>
    </w:div>
    <w:div w:id="1762722636">
      <w:bodyDiv w:val="1"/>
      <w:marLeft w:val="0"/>
      <w:marRight w:val="0"/>
      <w:marTop w:val="0"/>
      <w:marBottom w:val="0"/>
      <w:divBdr>
        <w:top w:val="none" w:sz="0" w:space="0" w:color="auto"/>
        <w:left w:val="none" w:sz="0" w:space="0" w:color="auto"/>
        <w:bottom w:val="none" w:sz="0" w:space="0" w:color="auto"/>
        <w:right w:val="none" w:sz="0" w:space="0" w:color="auto"/>
      </w:divBdr>
    </w:div>
    <w:div w:id="1766993477">
      <w:bodyDiv w:val="1"/>
      <w:marLeft w:val="0"/>
      <w:marRight w:val="0"/>
      <w:marTop w:val="0"/>
      <w:marBottom w:val="0"/>
      <w:divBdr>
        <w:top w:val="none" w:sz="0" w:space="0" w:color="auto"/>
        <w:left w:val="none" w:sz="0" w:space="0" w:color="auto"/>
        <w:bottom w:val="none" w:sz="0" w:space="0" w:color="auto"/>
        <w:right w:val="none" w:sz="0" w:space="0" w:color="auto"/>
      </w:divBdr>
    </w:div>
    <w:div w:id="1773668666">
      <w:bodyDiv w:val="1"/>
      <w:marLeft w:val="0"/>
      <w:marRight w:val="0"/>
      <w:marTop w:val="0"/>
      <w:marBottom w:val="0"/>
      <w:divBdr>
        <w:top w:val="none" w:sz="0" w:space="0" w:color="auto"/>
        <w:left w:val="none" w:sz="0" w:space="0" w:color="auto"/>
        <w:bottom w:val="none" w:sz="0" w:space="0" w:color="auto"/>
        <w:right w:val="none" w:sz="0" w:space="0" w:color="auto"/>
      </w:divBdr>
    </w:div>
    <w:div w:id="1796100383">
      <w:bodyDiv w:val="1"/>
      <w:marLeft w:val="0"/>
      <w:marRight w:val="0"/>
      <w:marTop w:val="0"/>
      <w:marBottom w:val="0"/>
      <w:divBdr>
        <w:top w:val="none" w:sz="0" w:space="0" w:color="auto"/>
        <w:left w:val="none" w:sz="0" w:space="0" w:color="auto"/>
        <w:bottom w:val="none" w:sz="0" w:space="0" w:color="auto"/>
        <w:right w:val="none" w:sz="0" w:space="0" w:color="auto"/>
      </w:divBdr>
    </w:div>
    <w:div w:id="1804107447">
      <w:bodyDiv w:val="1"/>
      <w:marLeft w:val="0"/>
      <w:marRight w:val="0"/>
      <w:marTop w:val="0"/>
      <w:marBottom w:val="0"/>
      <w:divBdr>
        <w:top w:val="none" w:sz="0" w:space="0" w:color="auto"/>
        <w:left w:val="none" w:sz="0" w:space="0" w:color="auto"/>
        <w:bottom w:val="none" w:sz="0" w:space="0" w:color="auto"/>
        <w:right w:val="none" w:sz="0" w:space="0" w:color="auto"/>
      </w:divBdr>
      <w:divsChild>
        <w:div w:id="932132800">
          <w:marLeft w:val="0"/>
          <w:marRight w:val="0"/>
          <w:marTop w:val="0"/>
          <w:marBottom w:val="0"/>
          <w:divBdr>
            <w:top w:val="none" w:sz="0" w:space="0" w:color="auto"/>
            <w:left w:val="none" w:sz="0" w:space="0" w:color="auto"/>
            <w:bottom w:val="none" w:sz="0" w:space="0" w:color="auto"/>
            <w:right w:val="none" w:sz="0" w:space="0" w:color="auto"/>
          </w:divBdr>
          <w:divsChild>
            <w:div w:id="396056944">
              <w:marLeft w:val="0"/>
              <w:marRight w:val="0"/>
              <w:marTop w:val="0"/>
              <w:marBottom w:val="0"/>
              <w:divBdr>
                <w:top w:val="none" w:sz="0" w:space="0" w:color="auto"/>
                <w:left w:val="none" w:sz="0" w:space="0" w:color="auto"/>
                <w:bottom w:val="none" w:sz="0" w:space="0" w:color="auto"/>
                <w:right w:val="none" w:sz="0" w:space="0" w:color="auto"/>
              </w:divBdr>
              <w:divsChild>
                <w:div w:id="730428058">
                  <w:marLeft w:val="0"/>
                  <w:marRight w:val="0"/>
                  <w:marTop w:val="0"/>
                  <w:marBottom w:val="0"/>
                  <w:divBdr>
                    <w:top w:val="none" w:sz="0" w:space="0" w:color="auto"/>
                    <w:left w:val="none" w:sz="0" w:space="0" w:color="auto"/>
                    <w:bottom w:val="none" w:sz="0" w:space="0" w:color="auto"/>
                    <w:right w:val="none" w:sz="0" w:space="0" w:color="auto"/>
                  </w:divBdr>
                  <w:divsChild>
                    <w:div w:id="1925142141">
                      <w:marLeft w:val="0"/>
                      <w:marRight w:val="0"/>
                      <w:marTop w:val="0"/>
                      <w:marBottom w:val="0"/>
                      <w:divBdr>
                        <w:top w:val="none" w:sz="0" w:space="0" w:color="auto"/>
                        <w:left w:val="none" w:sz="0" w:space="0" w:color="auto"/>
                        <w:bottom w:val="none" w:sz="0" w:space="0" w:color="auto"/>
                        <w:right w:val="none" w:sz="0" w:space="0" w:color="auto"/>
                      </w:divBdr>
                    </w:div>
                  </w:divsChild>
                </w:div>
                <w:div w:id="20733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0425">
          <w:marLeft w:val="0"/>
          <w:marRight w:val="0"/>
          <w:marTop w:val="0"/>
          <w:marBottom w:val="0"/>
          <w:divBdr>
            <w:top w:val="none" w:sz="0" w:space="0" w:color="auto"/>
            <w:left w:val="none" w:sz="0" w:space="0" w:color="auto"/>
            <w:bottom w:val="none" w:sz="0" w:space="0" w:color="auto"/>
            <w:right w:val="none" w:sz="0" w:space="0" w:color="auto"/>
          </w:divBdr>
          <w:divsChild>
            <w:div w:id="2457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4649">
      <w:bodyDiv w:val="1"/>
      <w:marLeft w:val="0"/>
      <w:marRight w:val="0"/>
      <w:marTop w:val="0"/>
      <w:marBottom w:val="0"/>
      <w:divBdr>
        <w:top w:val="none" w:sz="0" w:space="0" w:color="auto"/>
        <w:left w:val="none" w:sz="0" w:space="0" w:color="auto"/>
        <w:bottom w:val="none" w:sz="0" w:space="0" w:color="auto"/>
        <w:right w:val="none" w:sz="0" w:space="0" w:color="auto"/>
      </w:divBdr>
    </w:div>
    <w:div w:id="1807818720">
      <w:bodyDiv w:val="1"/>
      <w:marLeft w:val="0"/>
      <w:marRight w:val="0"/>
      <w:marTop w:val="0"/>
      <w:marBottom w:val="0"/>
      <w:divBdr>
        <w:top w:val="none" w:sz="0" w:space="0" w:color="auto"/>
        <w:left w:val="none" w:sz="0" w:space="0" w:color="auto"/>
        <w:bottom w:val="none" w:sz="0" w:space="0" w:color="auto"/>
        <w:right w:val="none" w:sz="0" w:space="0" w:color="auto"/>
      </w:divBdr>
    </w:div>
    <w:div w:id="1809858180">
      <w:bodyDiv w:val="1"/>
      <w:marLeft w:val="0"/>
      <w:marRight w:val="0"/>
      <w:marTop w:val="0"/>
      <w:marBottom w:val="0"/>
      <w:divBdr>
        <w:top w:val="none" w:sz="0" w:space="0" w:color="auto"/>
        <w:left w:val="none" w:sz="0" w:space="0" w:color="auto"/>
        <w:bottom w:val="none" w:sz="0" w:space="0" w:color="auto"/>
        <w:right w:val="none" w:sz="0" w:space="0" w:color="auto"/>
      </w:divBdr>
    </w:div>
    <w:div w:id="1823353312">
      <w:bodyDiv w:val="1"/>
      <w:marLeft w:val="0"/>
      <w:marRight w:val="0"/>
      <w:marTop w:val="0"/>
      <w:marBottom w:val="0"/>
      <w:divBdr>
        <w:top w:val="none" w:sz="0" w:space="0" w:color="auto"/>
        <w:left w:val="none" w:sz="0" w:space="0" w:color="auto"/>
        <w:bottom w:val="none" w:sz="0" w:space="0" w:color="auto"/>
        <w:right w:val="none" w:sz="0" w:space="0" w:color="auto"/>
      </w:divBdr>
    </w:div>
    <w:div w:id="1830554126">
      <w:bodyDiv w:val="1"/>
      <w:marLeft w:val="0"/>
      <w:marRight w:val="0"/>
      <w:marTop w:val="0"/>
      <w:marBottom w:val="0"/>
      <w:divBdr>
        <w:top w:val="none" w:sz="0" w:space="0" w:color="auto"/>
        <w:left w:val="none" w:sz="0" w:space="0" w:color="auto"/>
        <w:bottom w:val="none" w:sz="0" w:space="0" w:color="auto"/>
        <w:right w:val="none" w:sz="0" w:space="0" w:color="auto"/>
      </w:divBdr>
      <w:divsChild>
        <w:div w:id="146485552">
          <w:marLeft w:val="0"/>
          <w:marRight w:val="0"/>
          <w:marTop w:val="0"/>
          <w:marBottom w:val="0"/>
          <w:divBdr>
            <w:top w:val="none" w:sz="0" w:space="0" w:color="auto"/>
            <w:left w:val="none" w:sz="0" w:space="0" w:color="auto"/>
            <w:bottom w:val="none" w:sz="0" w:space="0" w:color="auto"/>
            <w:right w:val="none" w:sz="0" w:space="0" w:color="auto"/>
          </w:divBdr>
          <w:divsChild>
            <w:div w:id="32392825">
              <w:marLeft w:val="0"/>
              <w:marRight w:val="0"/>
              <w:marTop w:val="0"/>
              <w:marBottom w:val="0"/>
              <w:divBdr>
                <w:top w:val="none" w:sz="0" w:space="0" w:color="auto"/>
                <w:left w:val="none" w:sz="0" w:space="0" w:color="auto"/>
                <w:bottom w:val="none" w:sz="0" w:space="0" w:color="auto"/>
                <w:right w:val="none" w:sz="0" w:space="0" w:color="auto"/>
              </w:divBdr>
            </w:div>
            <w:div w:id="534464966">
              <w:marLeft w:val="0"/>
              <w:marRight w:val="0"/>
              <w:marTop w:val="0"/>
              <w:marBottom w:val="0"/>
              <w:divBdr>
                <w:top w:val="none" w:sz="0" w:space="0" w:color="auto"/>
                <w:left w:val="none" w:sz="0" w:space="0" w:color="auto"/>
                <w:bottom w:val="none" w:sz="0" w:space="0" w:color="auto"/>
                <w:right w:val="none" w:sz="0" w:space="0" w:color="auto"/>
              </w:divBdr>
            </w:div>
            <w:div w:id="809060941">
              <w:marLeft w:val="0"/>
              <w:marRight w:val="0"/>
              <w:marTop w:val="0"/>
              <w:marBottom w:val="0"/>
              <w:divBdr>
                <w:top w:val="none" w:sz="0" w:space="0" w:color="auto"/>
                <w:left w:val="none" w:sz="0" w:space="0" w:color="auto"/>
                <w:bottom w:val="none" w:sz="0" w:space="0" w:color="auto"/>
                <w:right w:val="none" w:sz="0" w:space="0" w:color="auto"/>
              </w:divBdr>
            </w:div>
            <w:div w:id="1299071761">
              <w:marLeft w:val="0"/>
              <w:marRight w:val="0"/>
              <w:marTop w:val="0"/>
              <w:marBottom w:val="0"/>
              <w:divBdr>
                <w:top w:val="none" w:sz="0" w:space="0" w:color="auto"/>
                <w:left w:val="none" w:sz="0" w:space="0" w:color="auto"/>
                <w:bottom w:val="none" w:sz="0" w:space="0" w:color="auto"/>
                <w:right w:val="none" w:sz="0" w:space="0" w:color="auto"/>
              </w:divBdr>
            </w:div>
          </w:divsChild>
        </w:div>
        <w:div w:id="180827108">
          <w:marLeft w:val="0"/>
          <w:marRight w:val="0"/>
          <w:marTop w:val="0"/>
          <w:marBottom w:val="0"/>
          <w:divBdr>
            <w:top w:val="none" w:sz="0" w:space="0" w:color="auto"/>
            <w:left w:val="none" w:sz="0" w:space="0" w:color="auto"/>
            <w:bottom w:val="none" w:sz="0" w:space="0" w:color="auto"/>
            <w:right w:val="none" w:sz="0" w:space="0" w:color="auto"/>
          </w:divBdr>
        </w:div>
        <w:div w:id="189731805">
          <w:marLeft w:val="0"/>
          <w:marRight w:val="0"/>
          <w:marTop w:val="0"/>
          <w:marBottom w:val="0"/>
          <w:divBdr>
            <w:top w:val="none" w:sz="0" w:space="0" w:color="auto"/>
            <w:left w:val="none" w:sz="0" w:space="0" w:color="auto"/>
            <w:bottom w:val="none" w:sz="0" w:space="0" w:color="auto"/>
            <w:right w:val="none" w:sz="0" w:space="0" w:color="auto"/>
          </w:divBdr>
          <w:divsChild>
            <w:div w:id="50925792">
              <w:marLeft w:val="0"/>
              <w:marRight w:val="0"/>
              <w:marTop w:val="0"/>
              <w:marBottom w:val="0"/>
              <w:divBdr>
                <w:top w:val="none" w:sz="0" w:space="0" w:color="auto"/>
                <w:left w:val="none" w:sz="0" w:space="0" w:color="auto"/>
                <w:bottom w:val="none" w:sz="0" w:space="0" w:color="auto"/>
                <w:right w:val="none" w:sz="0" w:space="0" w:color="auto"/>
              </w:divBdr>
            </w:div>
            <w:div w:id="254285769">
              <w:marLeft w:val="0"/>
              <w:marRight w:val="0"/>
              <w:marTop w:val="0"/>
              <w:marBottom w:val="0"/>
              <w:divBdr>
                <w:top w:val="none" w:sz="0" w:space="0" w:color="auto"/>
                <w:left w:val="none" w:sz="0" w:space="0" w:color="auto"/>
                <w:bottom w:val="none" w:sz="0" w:space="0" w:color="auto"/>
                <w:right w:val="none" w:sz="0" w:space="0" w:color="auto"/>
              </w:divBdr>
            </w:div>
            <w:div w:id="1505781050">
              <w:marLeft w:val="0"/>
              <w:marRight w:val="0"/>
              <w:marTop w:val="0"/>
              <w:marBottom w:val="0"/>
              <w:divBdr>
                <w:top w:val="none" w:sz="0" w:space="0" w:color="auto"/>
                <w:left w:val="none" w:sz="0" w:space="0" w:color="auto"/>
                <w:bottom w:val="none" w:sz="0" w:space="0" w:color="auto"/>
                <w:right w:val="none" w:sz="0" w:space="0" w:color="auto"/>
              </w:divBdr>
            </w:div>
            <w:div w:id="1626306158">
              <w:marLeft w:val="0"/>
              <w:marRight w:val="0"/>
              <w:marTop w:val="0"/>
              <w:marBottom w:val="0"/>
              <w:divBdr>
                <w:top w:val="none" w:sz="0" w:space="0" w:color="auto"/>
                <w:left w:val="none" w:sz="0" w:space="0" w:color="auto"/>
                <w:bottom w:val="none" w:sz="0" w:space="0" w:color="auto"/>
                <w:right w:val="none" w:sz="0" w:space="0" w:color="auto"/>
              </w:divBdr>
            </w:div>
          </w:divsChild>
        </w:div>
        <w:div w:id="241991338">
          <w:marLeft w:val="0"/>
          <w:marRight w:val="0"/>
          <w:marTop w:val="0"/>
          <w:marBottom w:val="0"/>
          <w:divBdr>
            <w:top w:val="none" w:sz="0" w:space="0" w:color="auto"/>
            <w:left w:val="none" w:sz="0" w:space="0" w:color="auto"/>
            <w:bottom w:val="none" w:sz="0" w:space="0" w:color="auto"/>
            <w:right w:val="none" w:sz="0" w:space="0" w:color="auto"/>
          </w:divBdr>
          <w:divsChild>
            <w:div w:id="489953079">
              <w:marLeft w:val="0"/>
              <w:marRight w:val="0"/>
              <w:marTop w:val="0"/>
              <w:marBottom w:val="0"/>
              <w:divBdr>
                <w:top w:val="none" w:sz="0" w:space="0" w:color="auto"/>
                <w:left w:val="none" w:sz="0" w:space="0" w:color="auto"/>
                <w:bottom w:val="none" w:sz="0" w:space="0" w:color="auto"/>
                <w:right w:val="none" w:sz="0" w:space="0" w:color="auto"/>
              </w:divBdr>
            </w:div>
            <w:div w:id="546727063">
              <w:marLeft w:val="0"/>
              <w:marRight w:val="0"/>
              <w:marTop w:val="0"/>
              <w:marBottom w:val="0"/>
              <w:divBdr>
                <w:top w:val="none" w:sz="0" w:space="0" w:color="auto"/>
                <w:left w:val="none" w:sz="0" w:space="0" w:color="auto"/>
                <w:bottom w:val="none" w:sz="0" w:space="0" w:color="auto"/>
                <w:right w:val="none" w:sz="0" w:space="0" w:color="auto"/>
              </w:divBdr>
            </w:div>
            <w:div w:id="703139058">
              <w:marLeft w:val="0"/>
              <w:marRight w:val="0"/>
              <w:marTop w:val="0"/>
              <w:marBottom w:val="0"/>
              <w:divBdr>
                <w:top w:val="none" w:sz="0" w:space="0" w:color="auto"/>
                <w:left w:val="none" w:sz="0" w:space="0" w:color="auto"/>
                <w:bottom w:val="none" w:sz="0" w:space="0" w:color="auto"/>
                <w:right w:val="none" w:sz="0" w:space="0" w:color="auto"/>
              </w:divBdr>
            </w:div>
            <w:div w:id="814494046">
              <w:marLeft w:val="0"/>
              <w:marRight w:val="0"/>
              <w:marTop w:val="0"/>
              <w:marBottom w:val="0"/>
              <w:divBdr>
                <w:top w:val="none" w:sz="0" w:space="0" w:color="auto"/>
                <w:left w:val="none" w:sz="0" w:space="0" w:color="auto"/>
                <w:bottom w:val="none" w:sz="0" w:space="0" w:color="auto"/>
                <w:right w:val="none" w:sz="0" w:space="0" w:color="auto"/>
              </w:divBdr>
            </w:div>
            <w:div w:id="1953438239">
              <w:marLeft w:val="0"/>
              <w:marRight w:val="0"/>
              <w:marTop w:val="0"/>
              <w:marBottom w:val="0"/>
              <w:divBdr>
                <w:top w:val="none" w:sz="0" w:space="0" w:color="auto"/>
                <w:left w:val="none" w:sz="0" w:space="0" w:color="auto"/>
                <w:bottom w:val="none" w:sz="0" w:space="0" w:color="auto"/>
                <w:right w:val="none" w:sz="0" w:space="0" w:color="auto"/>
              </w:divBdr>
            </w:div>
          </w:divsChild>
        </w:div>
        <w:div w:id="390353747">
          <w:marLeft w:val="0"/>
          <w:marRight w:val="0"/>
          <w:marTop w:val="0"/>
          <w:marBottom w:val="0"/>
          <w:divBdr>
            <w:top w:val="none" w:sz="0" w:space="0" w:color="auto"/>
            <w:left w:val="none" w:sz="0" w:space="0" w:color="auto"/>
            <w:bottom w:val="none" w:sz="0" w:space="0" w:color="auto"/>
            <w:right w:val="none" w:sz="0" w:space="0" w:color="auto"/>
          </w:divBdr>
        </w:div>
        <w:div w:id="399448257">
          <w:marLeft w:val="0"/>
          <w:marRight w:val="0"/>
          <w:marTop w:val="0"/>
          <w:marBottom w:val="0"/>
          <w:divBdr>
            <w:top w:val="none" w:sz="0" w:space="0" w:color="auto"/>
            <w:left w:val="none" w:sz="0" w:space="0" w:color="auto"/>
            <w:bottom w:val="none" w:sz="0" w:space="0" w:color="auto"/>
            <w:right w:val="none" w:sz="0" w:space="0" w:color="auto"/>
          </w:divBdr>
        </w:div>
        <w:div w:id="588395110">
          <w:marLeft w:val="0"/>
          <w:marRight w:val="0"/>
          <w:marTop w:val="0"/>
          <w:marBottom w:val="0"/>
          <w:divBdr>
            <w:top w:val="none" w:sz="0" w:space="0" w:color="auto"/>
            <w:left w:val="none" w:sz="0" w:space="0" w:color="auto"/>
            <w:bottom w:val="none" w:sz="0" w:space="0" w:color="auto"/>
            <w:right w:val="none" w:sz="0" w:space="0" w:color="auto"/>
          </w:divBdr>
        </w:div>
        <w:div w:id="654995388">
          <w:marLeft w:val="0"/>
          <w:marRight w:val="0"/>
          <w:marTop w:val="0"/>
          <w:marBottom w:val="0"/>
          <w:divBdr>
            <w:top w:val="none" w:sz="0" w:space="0" w:color="auto"/>
            <w:left w:val="none" w:sz="0" w:space="0" w:color="auto"/>
            <w:bottom w:val="none" w:sz="0" w:space="0" w:color="auto"/>
            <w:right w:val="none" w:sz="0" w:space="0" w:color="auto"/>
          </w:divBdr>
        </w:div>
        <w:div w:id="680276353">
          <w:marLeft w:val="0"/>
          <w:marRight w:val="0"/>
          <w:marTop w:val="0"/>
          <w:marBottom w:val="0"/>
          <w:divBdr>
            <w:top w:val="none" w:sz="0" w:space="0" w:color="auto"/>
            <w:left w:val="none" w:sz="0" w:space="0" w:color="auto"/>
            <w:bottom w:val="none" w:sz="0" w:space="0" w:color="auto"/>
            <w:right w:val="none" w:sz="0" w:space="0" w:color="auto"/>
          </w:divBdr>
          <w:divsChild>
            <w:div w:id="117114281">
              <w:marLeft w:val="0"/>
              <w:marRight w:val="0"/>
              <w:marTop w:val="0"/>
              <w:marBottom w:val="0"/>
              <w:divBdr>
                <w:top w:val="none" w:sz="0" w:space="0" w:color="auto"/>
                <w:left w:val="none" w:sz="0" w:space="0" w:color="auto"/>
                <w:bottom w:val="none" w:sz="0" w:space="0" w:color="auto"/>
                <w:right w:val="none" w:sz="0" w:space="0" w:color="auto"/>
              </w:divBdr>
            </w:div>
            <w:div w:id="1115907966">
              <w:marLeft w:val="0"/>
              <w:marRight w:val="0"/>
              <w:marTop w:val="0"/>
              <w:marBottom w:val="0"/>
              <w:divBdr>
                <w:top w:val="none" w:sz="0" w:space="0" w:color="auto"/>
                <w:left w:val="none" w:sz="0" w:space="0" w:color="auto"/>
                <w:bottom w:val="none" w:sz="0" w:space="0" w:color="auto"/>
                <w:right w:val="none" w:sz="0" w:space="0" w:color="auto"/>
              </w:divBdr>
            </w:div>
            <w:div w:id="1757239349">
              <w:marLeft w:val="0"/>
              <w:marRight w:val="0"/>
              <w:marTop w:val="0"/>
              <w:marBottom w:val="0"/>
              <w:divBdr>
                <w:top w:val="none" w:sz="0" w:space="0" w:color="auto"/>
                <w:left w:val="none" w:sz="0" w:space="0" w:color="auto"/>
                <w:bottom w:val="none" w:sz="0" w:space="0" w:color="auto"/>
                <w:right w:val="none" w:sz="0" w:space="0" w:color="auto"/>
              </w:divBdr>
            </w:div>
          </w:divsChild>
        </w:div>
        <w:div w:id="681981321">
          <w:marLeft w:val="0"/>
          <w:marRight w:val="0"/>
          <w:marTop w:val="0"/>
          <w:marBottom w:val="0"/>
          <w:divBdr>
            <w:top w:val="none" w:sz="0" w:space="0" w:color="auto"/>
            <w:left w:val="none" w:sz="0" w:space="0" w:color="auto"/>
            <w:bottom w:val="none" w:sz="0" w:space="0" w:color="auto"/>
            <w:right w:val="none" w:sz="0" w:space="0" w:color="auto"/>
          </w:divBdr>
        </w:div>
        <w:div w:id="708993577">
          <w:marLeft w:val="0"/>
          <w:marRight w:val="0"/>
          <w:marTop w:val="0"/>
          <w:marBottom w:val="0"/>
          <w:divBdr>
            <w:top w:val="none" w:sz="0" w:space="0" w:color="auto"/>
            <w:left w:val="none" w:sz="0" w:space="0" w:color="auto"/>
            <w:bottom w:val="none" w:sz="0" w:space="0" w:color="auto"/>
            <w:right w:val="none" w:sz="0" w:space="0" w:color="auto"/>
          </w:divBdr>
        </w:div>
        <w:div w:id="820970060">
          <w:marLeft w:val="0"/>
          <w:marRight w:val="0"/>
          <w:marTop w:val="0"/>
          <w:marBottom w:val="0"/>
          <w:divBdr>
            <w:top w:val="none" w:sz="0" w:space="0" w:color="auto"/>
            <w:left w:val="none" w:sz="0" w:space="0" w:color="auto"/>
            <w:bottom w:val="none" w:sz="0" w:space="0" w:color="auto"/>
            <w:right w:val="none" w:sz="0" w:space="0" w:color="auto"/>
          </w:divBdr>
        </w:div>
        <w:div w:id="939945202">
          <w:marLeft w:val="0"/>
          <w:marRight w:val="0"/>
          <w:marTop w:val="0"/>
          <w:marBottom w:val="0"/>
          <w:divBdr>
            <w:top w:val="none" w:sz="0" w:space="0" w:color="auto"/>
            <w:left w:val="none" w:sz="0" w:space="0" w:color="auto"/>
            <w:bottom w:val="none" w:sz="0" w:space="0" w:color="auto"/>
            <w:right w:val="none" w:sz="0" w:space="0" w:color="auto"/>
          </w:divBdr>
        </w:div>
        <w:div w:id="1066303006">
          <w:marLeft w:val="0"/>
          <w:marRight w:val="0"/>
          <w:marTop w:val="0"/>
          <w:marBottom w:val="0"/>
          <w:divBdr>
            <w:top w:val="none" w:sz="0" w:space="0" w:color="auto"/>
            <w:left w:val="none" w:sz="0" w:space="0" w:color="auto"/>
            <w:bottom w:val="none" w:sz="0" w:space="0" w:color="auto"/>
            <w:right w:val="none" w:sz="0" w:space="0" w:color="auto"/>
          </w:divBdr>
          <w:divsChild>
            <w:div w:id="910700986">
              <w:marLeft w:val="0"/>
              <w:marRight w:val="0"/>
              <w:marTop w:val="0"/>
              <w:marBottom w:val="0"/>
              <w:divBdr>
                <w:top w:val="none" w:sz="0" w:space="0" w:color="auto"/>
                <w:left w:val="none" w:sz="0" w:space="0" w:color="auto"/>
                <w:bottom w:val="none" w:sz="0" w:space="0" w:color="auto"/>
                <w:right w:val="none" w:sz="0" w:space="0" w:color="auto"/>
              </w:divBdr>
            </w:div>
            <w:div w:id="2133278552">
              <w:marLeft w:val="0"/>
              <w:marRight w:val="0"/>
              <w:marTop w:val="0"/>
              <w:marBottom w:val="0"/>
              <w:divBdr>
                <w:top w:val="none" w:sz="0" w:space="0" w:color="auto"/>
                <w:left w:val="none" w:sz="0" w:space="0" w:color="auto"/>
                <w:bottom w:val="none" w:sz="0" w:space="0" w:color="auto"/>
                <w:right w:val="none" w:sz="0" w:space="0" w:color="auto"/>
              </w:divBdr>
            </w:div>
          </w:divsChild>
        </w:div>
        <w:div w:id="1361781360">
          <w:marLeft w:val="0"/>
          <w:marRight w:val="0"/>
          <w:marTop w:val="0"/>
          <w:marBottom w:val="0"/>
          <w:divBdr>
            <w:top w:val="none" w:sz="0" w:space="0" w:color="auto"/>
            <w:left w:val="none" w:sz="0" w:space="0" w:color="auto"/>
            <w:bottom w:val="none" w:sz="0" w:space="0" w:color="auto"/>
            <w:right w:val="none" w:sz="0" w:space="0" w:color="auto"/>
          </w:divBdr>
        </w:div>
        <w:div w:id="1458600616">
          <w:marLeft w:val="0"/>
          <w:marRight w:val="0"/>
          <w:marTop w:val="0"/>
          <w:marBottom w:val="0"/>
          <w:divBdr>
            <w:top w:val="none" w:sz="0" w:space="0" w:color="auto"/>
            <w:left w:val="none" w:sz="0" w:space="0" w:color="auto"/>
            <w:bottom w:val="none" w:sz="0" w:space="0" w:color="auto"/>
            <w:right w:val="none" w:sz="0" w:space="0" w:color="auto"/>
          </w:divBdr>
        </w:div>
        <w:div w:id="1606158443">
          <w:marLeft w:val="0"/>
          <w:marRight w:val="0"/>
          <w:marTop w:val="0"/>
          <w:marBottom w:val="0"/>
          <w:divBdr>
            <w:top w:val="none" w:sz="0" w:space="0" w:color="auto"/>
            <w:left w:val="none" w:sz="0" w:space="0" w:color="auto"/>
            <w:bottom w:val="none" w:sz="0" w:space="0" w:color="auto"/>
            <w:right w:val="none" w:sz="0" w:space="0" w:color="auto"/>
          </w:divBdr>
          <w:divsChild>
            <w:div w:id="110324598">
              <w:marLeft w:val="0"/>
              <w:marRight w:val="0"/>
              <w:marTop w:val="0"/>
              <w:marBottom w:val="0"/>
              <w:divBdr>
                <w:top w:val="none" w:sz="0" w:space="0" w:color="auto"/>
                <w:left w:val="none" w:sz="0" w:space="0" w:color="auto"/>
                <w:bottom w:val="none" w:sz="0" w:space="0" w:color="auto"/>
                <w:right w:val="none" w:sz="0" w:space="0" w:color="auto"/>
              </w:divBdr>
            </w:div>
            <w:div w:id="329723066">
              <w:marLeft w:val="0"/>
              <w:marRight w:val="0"/>
              <w:marTop w:val="0"/>
              <w:marBottom w:val="0"/>
              <w:divBdr>
                <w:top w:val="none" w:sz="0" w:space="0" w:color="auto"/>
                <w:left w:val="none" w:sz="0" w:space="0" w:color="auto"/>
                <w:bottom w:val="none" w:sz="0" w:space="0" w:color="auto"/>
                <w:right w:val="none" w:sz="0" w:space="0" w:color="auto"/>
              </w:divBdr>
            </w:div>
            <w:div w:id="421605056">
              <w:marLeft w:val="0"/>
              <w:marRight w:val="0"/>
              <w:marTop w:val="0"/>
              <w:marBottom w:val="0"/>
              <w:divBdr>
                <w:top w:val="none" w:sz="0" w:space="0" w:color="auto"/>
                <w:left w:val="none" w:sz="0" w:space="0" w:color="auto"/>
                <w:bottom w:val="none" w:sz="0" w:space="0" w:color="auto"/>
                <w:right w:val="none" w:sz="0" w:space="0" w:color="auto"/>
              </w:divBdr>
            </w:div>
            <w:div w:id="1045132816">
              <w:marLeft w:val="0"/>
              <w:marRight w:val="0"/>
              <w:marTop w:val="0"/>
              <w:marBottom w:val="0"/>
              <w:divBdr>
                <w:top w:val="none" w:sz="0" w:space="0" w:color="auto"/>
                <w:left w:val="none" w:sz="0" w:space="0" w:color="auto"/>
                <w:bottom w:val="none" w:sz="0" w:space="0" w:color="auto"/>
                <w:right w:val="none" w:sz="0" w:space="0" w:color="auto"/>
              </w:divBdr>
            </w:div>
            <w:div w:id="1609241875">
              <w:marLeft w:val="0"/>
              <w:marRight w:val="0"/>
              <w:marTop w:val="0"/>
              <w:marBottom w:val="0"/>
              <w:divBdr>
                <w:top w:val="none" w:sz="0" w:space="0" w:color="auto"/>
                <w:left w:val="none" w:sz="0" w:space="0" w:color="auto"/>
                <w:bottom w:val="none" w:sz="0" w:space="0" w:color="auto"/>
                <w:right w:val="none" w:sz="0" w:space="0" w:color="auto"/>
              </w:divBdr>
            </w:div>
          </w:divsChild>
        </w:div>
        <w:div w:id="1971662543">
          <w:marLeft w:val="0"/>
          <w:marRight w:val="0"/>
          <w:marTop w:val="0"/>
          <w:marBottom w:val="0"/>
          <w:divBdr>
            <w:top w:val="none" w:sz="0" w:space="0" w:color="auto"/>
            <w:left w:val="none" w:sz="0" w:space="0" w:color="auto"/>
            <w:bottom w:val="none" w:sz="0" w:space="0" w:color="auto"/>
            <w:right w:val="none" w:sz="0" w:space="0" w:color="auto"/>
          </w:divBdr>
          <w:divsChild>
            <w:div w:id="179006830">
              <w:marLeft w:val="0"/>
              <w:marRight w:val="0"/>
              <w:marTop w:val="0"/>
              <w:marBottom w:val="0"/>
              <w:divBdr>
                <w:top w:val="none" w:sz="0" w:space="0" w:color="auto"/>
                <w:left w:val="none" w:sz="0" w:space="0" w:color="auto"/>
                <w:bottom w:val="none" w:sz="0" w:space="0" w:color="auto"/>
                <w:right w:val="none" w:sz="0" w:space="0" w:color="auto"/>
              </w:divBdr>
            </w:div>
            <w:div w:id="1338384141">
              <w:marLeft w:val="0"/>
              <w:marRight w:val="0"/>
              <w:marTop w:val="0"/>
              <w:marBottom w:val="0"/>
              <w:divBdr>
                <w:top w:val="none" w:sz="0" w:space="0" w:color="auto"/>
                <w:left w:val="none" w:sz="0" w:space="0" w:color="auto"/>
                <w:bottom w:val="none" w:sz="0" w:space="0" w:color="auto"/>
                <w:right w:val="none" w:sz="0" w:space="0" w:color="auto"/>
              </w:divBdr>
            </w:div>
            <w:div w:id="1381629958">
              <w:marLeft w:val="0"/>
              <w:marRight w:val="0"/>
              <w:marTop w:val="0"/>
              <w:marBottom w:val="0"/>
              <w:divBdr>
                <w:top w:val="none" w:sz="0" w:space="0" w:color="auto"/>
                <w:left w:val="none" w:sz="0" w:space="0" w:color="auto"/>
                <w:bottom w:val="none" w:sz="0" w:space="0" w:color="auto"/>
                <w:right w:val="none" w:sz="0" w:space="0" w:color="auto"/>
              </w:divBdr>
            </w:div>
          </w:divsChild>
        </w:div>
        <w:div w:id="1981374757">
          <w:marLeft w:val="0"/>
          <w:marRight w:val="0"/>
          <w:marTop w:val="0"/>
          <w:marBottom w:val="0"/>
          <w:divBdr>
            <w:top w:val="none" w:sz="0" w:space="0" w:color="auto"/>
            <w:left w:val="none" w:sz="0" w:space="0" w:color="auto"/>
            <w:bottom w:val="none" w:sz="0" w:space="0" w:color="auto"/>
            <w:right w:val="none" w:sz="0" w:space="0" w:color="auto"/>
          </w:divBdr>
          <w:divsChild>
            <w:div w:id="107313956">
              <w:marLeft w:val="0"/>
              <w:marRight w:val="0"/>
              <w:marTop w:val="0"/>
              <w:marBottom w:val="0"/>
              <w:divBdr>
                <w:top w:val="none" w:sz="0" w:space="0" w:color="auto"/>
                <w:left w:val="none" w:sz="0" w:space="0" w:color="auto"/>
                <w:bottom w:val="none" w:sz="0" w:space="0" w:color="auto"/>
                <w:right w:val="none" w:sz="0" w:space="0" w:color="auto"/>
              </w:divBdr>
            </w:div>
            <w:div w:id="1083379879">
              <w:marLeft w:val="0"/>
              <w:marRight w:val="0"/>
              <w:marTop w:val="0"/>
              <w:marBottom w:val="0"/>
              <w:divBdr>
                <w:top w:val="none" w:sz="0" w:space="0" w:color="auto"/>
                <w:left w:val="none" w:sz="0" w:space="0" w:color="auto"/>
                <w:bottom w:val="none" w:sz="0" w:space="0" w:color="auto"/>
                <w:right w:val="none" w:sz="0" w:space="0" w:color="auto"/>
              </w:divBdr>
            </w:div>
            <w:div w:id="1107850158">
              <w:marLeft w:val="0"/>
              <w:marRight w:val="0"/>
              <w:marTop w:val="0"/>
              <w:marBottom w:val="0"/>
              <w:divBdr>
                <w:top w:val="none" w:sz="0" w:space="0" w:color="auto"/>
                <w:left w:val="none" w:sz="0" w:space="0" w:color="auto"/>
                <w:bottom w:val="none" w:sz="0" w:space="0" w:color="auto"/>
                <w:right w:val="none" w:sz="0" w:space="0" w:color="auto"/>
              </w:divBdr>
            </w:div>
          </w:divsChild>
        </w:div>
        <w:div w:id="2057124385">
          <w:marLeft w:val="0"/>
          <w:marRight w:val="0"/>
          <w:marTop w:val="0"/>
          <w:marBottom w:val="0"/>
          <w:divBdr>
            <w:top w:val="none" w:sz="0" w:space="0" w:color="auto"/>
            <w:left w:val="none" w:sz="0" w:space="0" w:color="auto"/>
            <w:bottom w:val="none" w:sz="0" w:space="0" w:color="auto"/>
            <w:right w:val="none" w:sz="0" w:space="0" w:color="auto"/>
          </w:divBdr>
        </w:div>
      </w:divsChild>
    </w:div>
    <w:div w:id="1836261177">
      <w:bodyDiv w:val="1"/>
      <w:marLeft w:val="0"/>
      <w:marRight w:val="0"/>
      <w:marTop w:val="0"/>
      <w:marBottom w:val="0"/>
      <w:divBdr>
        <w:top w:val="none" w:sz="0" w:space="0" w:color="auto"/>
        <w:left w:val="none" w:sz="0" w:space="0" w:color="auto"/>
        <w:bottom w:val="none" w:sz="0" w:space="0" w:color="auto"/>
        <w:right w:val="none" w:sz="0" w:space="0" w:color="auto"/>
      </w:divBdr>
    </w:div>
    <w:div w:id="1870412542">
      <w:bodyDiv w:val="1"/>
      <w:marLeft w:val="0"/>
      <w:marRight w:val="0"/>
      <w:marTop w:val="0"/>
      <w:marBottom w:val="0"/>
      <w:divBdr>
        <w:top w:val="none" w:sz="0" w:space="0" w:color="auto"/>
        <w:left w:val="none" w:sz="0" w:space="0" w:color="auto"/>
        <w:bottom w:val="none" w:sz="0" w:space="0" w:color="auto"/>
        <w:right w:val="none" w:sz="0" w:space="0" w:color="auto"/>
      </w:divBdr>
    </w:div>
    <w:div w:id="1872644313">
      <w:bodyDiv w:val="1"/>
      <w:marLeft w:val="0"/>
      <w:marRight w:val="0"/>
      <w:marTop w:val="0"/>
      <w:marBottom w:val="0"/>
      <w:divBdr>
        <w:top w:val="none" w:sz="0" w:space="0" w:color="auto"/>
        <w:left w:val="none" w:sz="0" w:space="0" w:color="auto"/>
        <w:bottom w:val="none" w:sz="0" w:space="0" w:color="auto"/>
        <w:right w:val="none" w:sz="0" w:space="0" w:color="auto"/>
      </w:divBdr>
    </w:div>
    <w:div w:id="1893735656">
      <w:bodyDiv w:val="1"/>
      <w:marLeft w:val="0"/>
      <w:marRight w:val="0"/>
      <w:marTop w:val="0"/>
      <w:marBottom w:val="0"/>
      <w:divBdr>
        <w:top w:val="none" w:sz="0" w:space="0" w:color="auto"/>
        <w:left w:val="none" w:sz="0" w:space="0" w:color="auto"/>
        <w:bottom w:val="none" w:sz="0" w:space="0" w:color="auto"/>
        <w:right w:val="none" w:sz="0" w:space="0" w:color="auto"/>
      </w:divBdr>
    </w:div>
    <w:div w:id="1894807329">
      <w:bodyDiv w:val="1"/>
      <w:marLeft w:val="0"/>
      <w:marRight w:val="0"/>
      <w:marTop w:val="0"/>
      <w:marBottom w:val="0"/>
      <w:divBdr>
        <w:top w:val="none" w:sz="0" w:space="0" w:color="auto"/>
        <w:left w:val="none" w:sz="0" w:space="0" w:color="auto"/>
        <w:bottom w:val="none" w:sz="0" w:space="0" w:color="auto"/>
        <w:right w:val="none" w:sz="0" w:space="0" w:color="auto"/>
      </w:divBdr>
    </w:div>
    <w:div w:id="1897550282">
      <w:bodyDiv w:val="1"/>
      <w:marLeft w:val="0"/>
      <w:marRight w:val="0"/>
      <w:marTop w:val="0"/>
      <w:marBottom w:val="0"/>
      <w:divBdr>
        <w:top w:val="none" w:sz="0" w:space="0" w:color="auto"/>
        <w:left w:val="none" w:sz="0" w:space="0" w:color="auto"/>
        <w:bottom w:val="none" w:sz="0" w:space="0" w:color="auto"/>
        <w:right w:val="none" w:sz="0" w:space="0" w:color="auto"/>
      </w:divBdr>
    </w:div>
    <w:div w:id="1902326325">
      <w:bodyDiv w:val="1"/>
      <w:marLeft w:val="0"/>
      <w:marRight w:val="0"/>
      <w:marTop w:val="0"/>
      <w:marBottom w:val="0"/>
      <w:divBdr>
        <w:top w:val="none" w:sz="0" w:space="0" w:color="auto"/>
        <w:left w:val="none" w:sz="0" w:space="0" w:color="auto"/>
        <w:bottom w:val="none" w:sz="0" w:space="0" w:color="auto"/>
        <w:right w:val="none" w:sz="0" w:space="0" w:color="auto"/>
      </w:divBdr>
    </w:div>
    <w:div w:id="1931965817">
      <w:bodyDiv w:val="1"/>
      <w:marLeft w:val="0"/>
      <w:marRight w:val="0"/>
      <w:marTop w:val="0"/>
      <w:marBottom w:val="0"/>
      <w:divBdr>
        <w:top w:val="none" w:sz="0" w:space="0" w:color="auto"/>
        <w:left w:val="none" w:sz="0" w:space="0" w:color="auto"/>
        <w:bottom w:val="none" w:sz="0" w:space="0" w:color="auto"/>
        <w:right w:val="none" w:sz="0" w:space="0" w:color="auto"/>
      </w:divBdr>
    </w:div>
    <w:div w:id="1933201731">
      <w:bodyDiv w:val="1"/>
      <w:marLeft w:val="0"/>
      <w:marRight w:val="0"/>
      <w:marTop w:val="0"/>
      <w:marBottom w:val="0"/>
      <w:divBdr>
        <w:top w:val="none" w:sz="0" w:space="0" w:color="auto"/>
        <w:left w:val="none" w:sz="0" w:space="0" w:color="auto"/>
        <w:bottom w:val="none" w:sz="0" w:space="0" w:color="auto"/>
        <w:right w:val="none" w:sz="0" w:space="0" w:color="auto"/>
      </w:divBdr>
    </w:div>
    <w:div w:id="1938974400">
      <w:bodyDiv w:val="1"/>
      <w:marLeft w:val="0"/>
      <w:marRight w:val="0"/>
      <w:marTop w:val="0"/>
      <w:marBottom w:val="0"/>
      <w:divBdr>
        <w:top w:val="none" w:sz="0" w:space="0" w:color="auto"/>
        <w:left w:val="none" w:sz="0" w:space="0" w:color="auto"/>
        <w:bottom w:val="none" w:sz="0" w:space="0" w:color="auto"/>
        <w:right w:val="none" w:sz="0" w:space="0" w:color="auto"/>
      </w:divBdr>
    </w:div>
    <w:div w:id="1958415043">
      <w:bodyDiv w:val="1"/>
      <w:marLeft w:val="0"/>
      <w:marRight w:val="0"/>
      <w:marTop w:val="0"/>
      <w:marBottom w:val="0"/>
      <w:divBdr>
        <w:top w:val="none" w:sz="0" w:space="0" w:color="auto"/>
        <w:left w:val="none" w:sz="0" w:space="0" w:color="auto"/>
        <w:bottom w:val="none" w:sz="0" w:space="0" w:color="auto"/>
        <w:right w:val="none" w:sz="0" w:space="0" w:color="auto"/>
      </w:divBdr>
    </w:div>
    <w:div w:id="2030182914">
      <w:bodyDiv w:val="1"/>
      <w:marLeft w:val="0"/>
      <w:marRight w:val="0"/>
      <w:marTop w:val="0"/>
      <w:marBottom w:val="0"/>
      <w:divBdr>
        <w:top w:val="none" w:sz="0" w:space="0" w:color="auto"/>
        <w:left w:val="none" w:sz="0" w:space="0" w:color="auto"/>
        <w:bottom w:val="none" w:sz="0" w:space="0" w:color="auto"/>
        <w:right w:val="none" w:sz="0" w:space="0" w:color="auto"/>
      </w:divBdr>
    </w:div>
    <w:div w:id="2055349382">
      <w:bodyDiv w:val="1"/>
      <w:marLeft w:val="0"/>
      <w:marRight w:val="0"/>
      <w:marTop w:val="0"/>
      <w:marBottom w:val="0"/>
      <w:divBdr>
        <w:top w:val="none" w:sz="0" w:space="0" w:color="auto"/>
        <w:left w:val="none" w:sz="0" w:space="0" w:color="auto"/>
        <w:bottom w:val="none" w:sz="0" w:space="0" w:color="auto"/>
        <w:right w:val="none" w:sz="0" w:space="0" w:color="auto"/>
      </w:divBdr>
    </w:div>
    <w:div w:id="2072775525">
      <w:bodyDiv w:val="1"/>
      <w:marLeft w:val="0"/>
      <w:marRight w:val="0"/>
      <w:marTop w:val="0"/>
      <w:marBottom w:val="0"/>
      <w:divBdr>
        <w:top w:val="none" w:sz="0" w:space="0" w:color="auto"/>
        <w:left w:val="none" w:sz="0" w:space="0" w:color="auto"/>
        <w:bottom w:val="none" w:sz="0" w:space="0" w:color="auto"/>
        <w:right w:val="none" w:sz="0" w:space="0" w:color="auto"/>
      </w:divBdr>
      <w:divsChild>
        <w:div w:id="11688195">
          <w:marLeft w:val="0"/>
          <w:marRight w:val="0"/>
          <w:marTop w:val="0"/>
          <w:marBottom w:val="0"/>
          <w:divBdr>
            <w:top w:val="none" w:sz="0" w:space="0" w:color="auto"/>
            <w:left w:val="none" w:sz="0" w:space="0" w:color="auto"/>
            <w:bottom w:val="none" w:sz="0" w:space="0" w:color="auto"/>
            <w:right w:val="none" w:sz="0" w:space="0" w:color="auto"/>
          </w:divBdr>
        </w:div>
        <w:div w:id="30153688">
          <w:marLeft w:val="0"/>
          <w:marRight w:val="0"/>
          <w:marTop w:val="0"/>
          <w:marBottom w:val="0"/>
          <w:divBdr>
            <w:top w:val="none" w:sz="0" w:space="0" w:color="auto"/>
            <w:left w:val="none" w:sz="0" w:space="0" w:color="auto"/>
            <w:bottom w:val="none" w:sz="0" w:space="0" w:color="auto"/>
            <w:right w:val="none" w:sz="0" w:space="0" w:color="auto"/>
          </w:divBdr>
        </w:div>
        <w:div w:id="122234441">
          <w:marLeft w:val="0"/>
          <w:marRight w:val="0"/>
          <w:marTop w:val="0"/>
          <w:marBottom w:val="0"/>
          <w:divBdr>
            <w:top w:val="none" w:sz="0" w:space="0" w:color="auto"/>
            <w:left w:val="none" w:sz="0" w:space="0" w:color="auto"/>
            <w:bottom w:val="none" w:sz="0" w:space="0" w:color="auto"/>
            <w:right w:val="none" w:sz="0" w:space="0" w:color="auto"/>
          </w:divBdr>
        </w:div>
        <w:div w:id="126752155">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147482032">
          <w:marLeft w:val="0"/>
          <w:marRight w:val="0"/>
          <w:marTop w:val="0"/>
          <w:marBottom w:val="0"/>
          <w:divBdr>
            <w:top w:val="none" w:sz="0" w:space="0" w:color="auto"/>
            <w:left w:val="none" w:sz="0" w:space="0" w:color="auto"/>
            <w:bottom w:val="none" w:sz="0" w:space="0" w:color="auto"/>
            <w:right w:val="none" w:sz="0" w:space="0" w:color="auto"/>
          </w:divBdr>
        </w:div>
        <w:div w:id="199367962">
          <w:marLeft w:val="0"/>
          <w:marRight w:val="0"/>
          <w:marTop w:val="0"/>
          <w:marBottom w:val="0"/>
          <w:divBdr>
            <w:top w:val="none" w:sz="0" w:space="0" w:color="auto"/>
            <w:left w:val="none" w:sz="0" w:space="0" w:color="auto"/>
            <w:bottom w:val="none" w:sz="0" w:space="0" w:color="auto"/>
            <w:right w:val="none" w:sz="0" w:space="0" w:color="auto"/>
          </w:divBdr>
        </w:div>
        <w:div w:id="209995067">
          <w:marLeft w:val="0"/>
          <w:marRight w:val="0"/>
          <w:marTop w:val="0"/>
          <w:marBottom w:val="0"/>
          <w:divBdr>
            <w:top w:val="none" w:sz="0" w:space="0" w:color="auto"/>
            <w:left w:val="none" w:sz="0" w:space="0" w:color="auto"/>
            <w:bottom w:val="none" w:sz="0" w:space="0" w:color="auto"/>
            <w:right w:val="none" w:sz="0" w:space="0" w:color="auto"/>
          </w:divBdr>
        </w:div>
        <w:div w:id="314262690">
          <w:marLeft w:val="0"/>
          <w:marRight w:val="0"/>
          <w:marTop w:val="0"/>
          <w:marBottom w:val="0"/>
          <w:divBdr>
            <w:top w:val="none" w:sz="0" w:space="0" w:color="auto"/>
            <w:left w:val="none" w:sz="0" w:space="0" w:color="auto"/>
            <w:bottom w:val="none" w:sz="0" w:space="0" w:color="auto"/>
            <w:right w:val="none" w:sz="0" w:space="0" w:color="auto"/>
          </w:divBdr>
        </w:div>
        <w:div w:id="317078963">
          <w:marLeft w:val="0"/>
          <w:marRight w:val="0"/>
          <w:marTop w:val="0"/>
          <w:marBottom w:val="0"/>
          <w:divBdr>
            <w:top w:val="none" w:sz="0" w:space="0" w:color="auto"/>
            <w:left w:val="none" w:sz="0" w:space="0" w:color="auto"/>
            <w:bottom w:val="none" w:sz="0" w:space="0" w:color="auto"/>
            <w:right w:val="none" w:sz="0" w:space="0" w:color="auto"/>
          </w:divBdr>
        </w:div>
        <w:div w:id="325400714">
          <w:marLeft w:val="0"/>
          <w:marRight w:val="0"/>
          <w:marTop w:val="0"/>
          <w:marBottom w:val="0"/>
          <w:divBdr>
            <w:top w:val="none" w:sz="0" w:space="0" w:color="auto"/>
            <w:left w:val="none" w:sz="0" w:space="0" w:color="auto"/>
            <w:bottom w:val="none" w:sz="0" w:space="0" w:color="auto"/>
            <w:right w:val="none" w:sz="0" w:space="0" w:color="auto"/>
          </w:divBdr>
        </w:div>
        <w:div w:id="412509942">
          <w:marLeft w:val="0"/>
          <w:marRight w:val="0"/>
          <w:marTop w:val="0"/>
          <w:marBottom w:val="0"/>
          <w:divBdr>
            <w:top w:val="none" w:sz="0" w:space="0" w:color="auto"/>
            <w:left w:val="none" w:sz="0" w:space="0" w:color="auto"/>
            <w:bottom w:val="none" w:sz="0" w:space="0" w:color="auto"/>
            <w:right w:val="none" w:sz="0" w:space="0" w:color="auto"/>
          </w:divBdr>
        </w:div>
        <w:div w:id="443959114">
          <w:marLeft w:val="0"/>
          <w:marRight w:val="0"/>
          <w:marTop w:val="0"/>
          <w:marBottom w:val="0"/>
          <w:divBdr>
            <w:top w:val="none" w:sz="0" w:space="0" w:color="auto"/>
            <w:left w:val="none" w:sz="0" w:space="0" w:color="auto"/>
            <w:bottom w:val="none" w:sz="0" w:space="0" w:color="auto"/>
            <w:right w:val="none" w:sz="0" w:space="0" w:color="auto"/>
          </w:divBdr>
        </w:div>
        <w:div w:id="500243627">
          <w:marLeft w:val="0"/>
          <w:marRight w:val="0"/>
          <w:marTop w:val="0"/>
          <w:marBottom w:val="0"/>
          <w:divBdr>
            <w:top w:val="none" w:sz="0" w:space="0" w:color="auto"/>
            <w:left w:val="none" w:sz="0" w:space="0" w:color="auto"/>
            <w:bottom w:val="none" w:sz="0" w:space="0" w:color="auto"/>
            <w:right w:val="none" w:sz="0" w:space="0" w:color="auto"/>
          </w:divBdr>
        </w:div>
        <w:div w:id="549807050">
          <w:marLeft w:val="0"/>
          <w:marRight w:val="0"/>
          <w:marTop w:val="0"/>
          <w:marBottom w:val="0"/>
          <w:divBdr>
            <w:top w:val="none" w:sz="0" w:space="0" w:color="auto"/>
            <w:left w:val="none" w:sz="0" w:space="0" w:color="auto"/>
            <w:bottom w:val="none" w:sz="0" w:space="0" w:color="auto"/>
            <w:right w:val="none" w:sz="0" w:space="0" w:color="auto"/>
          </w:divBdr>
        </w:div>
        <w:div w:id="553934065">
          <w:marLeft w:val="0"/>
          <w:marRight w:val="0"/>
          <w:marTop w:val="0"/>
          <w:marBottom w:val="0"/>
          <w:divBdr>
            <w:top w:val="none" w:sz="0" w:space="0" w:color="auto"/>
            <w:left w:val="none" w:sz="0" w:space="0" w:color="auto"/>
            <w:bottom w:val="none" w:sz="0" w:space="0" w:color="auto"/>
            <w:right w:val="none" w:sz="0" w:space="0" w:color="auto"/>
          </w:divBdr>
        </w:div>
        <w:div w:id="590627492">
          <w:marLeft w:val="0"/>
          <w:marRight w:val="0"/>
          <w:marTop w:val="0"/>
          <w:marBottom w:val="0"/>
          <w:divBdr>
            <w:top w:val="none" w:sz="0" w:space="0" w:color="auto"/>
            <w:left w:val="none" w:sz="0" w:space="0" w:color="auto"/>
            <w:bottom w:val="none" w:sz="0" w:space="0" w:color="auto"/>
            <w:right w:val="none" w:sz="0" w:space="0" w:color="auto"/>
          </w:divBdr>
        </w:div>
        <w:div w:id="651642894">
          <w:marLeft w:val="0"/>
          <w:marRight w:val="0"/>
          <w:marTop w:val="0"/>
          <w:marBottom w:val="0"/>
          <w:divBdr>
            <w:top w:val="none" w:sz="0" w:space="0" w:color="auto"/>
            <w:left w:val="none" w:sz="0" w:space="0" w:color="auto"/>
            <w:bottom w:val="none" w:sz="0" w:space="0" w:color="auto"/>
            <w:right w:val="none" w:sz="0" w:space="0" w:color="auto"/>
          </w:divBdr>
        </w:div>
        <w:div w:id="671183856">
          <w:marLeft w:val="0"/>
          <w:marRight w:val="0"/>
          <w:marTop w:val="0"/>
          <w:marBottom w:val="0"/>
          <w:divBdr>
            <w:top w:val="none" w:sz="0" w:space="0" w:color="auto"/>
            <w:left w:val="none" w:sz="0" w:space="0" w:color="auto"/>
            <w:bottom w:val="none" w:sz="0" w:space="0" w:color="auto"/>
            <w:right w:val="none" w:sz="0" w:space="0" w:color="auto"/>
          </w:divBdr>
        </w:div>
        <w:div w:id="765544487">
          <w:marLeft w:val="0"/>
          <w:marRight w:val="0"/>
          <w:marTop w:val="0"/>
          <w:marBottom w:val="0"/>
          <w:divBdr>
            <w:top w:val="none" w:sz="0" w:space="0" w:color="auto"/>
            <w:left w:val="none" w:sz="0" w:space="0" w:color="auto"/>
            <w:bottom w:val="none" w:sz="0" w:space="0" w:color="auto"/>
            <w:right w:val="none" w:sz="0" w:space="0" w:color="auto"/>
          </w:divBdr>
        </w:div>
        <w:div w:id="831333984">
          <w:marLeft w:val="0"/>
          <w:marRight w:val="0"/>
          <w:marTop w:val="0"/>
          <w:marBottom w:val="0"/>
          <w:divBdr>
            <w:top w:val="none" w:sz="0" w:space="0" w:color="auto"/>
            <w:left w:val="none" w:sz="0" w:space="0" w:color="auto"/>
            <w:bottom w:val="none" w:sz="0" w:space="0" w:color="auto"/>
            <w:right w:val="none" w:sz="0" w:space="0" w:color="auto"/>
          </w:divBdr>
        </w:div>
        <w:div w:id="874120860">
          <w:marLeft w:val="0"/>
          <w:marRight w:val="0"/>
          <w:marTop w:val="0"/>
          <w:marBottom w:val="0"/>
          <w:divBdr>
            <w:top w:val="none" w:sz="0" w:space="0" w:color="auto"/>
            <w:left w:val="none" w:sz="0" w:space="0" w:color="auto"/>
            <w:bottom w:val="none" w:sz="0" w:space="0" w:color="auto"/>
            <w:right w:val="none" w:sz="0" w:space="0" w:color="auto"/>
          </w:divBdr>
        </w:div>
        <w:div w:id="889533150">
          <w:marLeft w:val="0"/>
          <w:marRight w:val="0"/>
          <w:marTop w:val="0"/>
          <w:marBottom w:val="0"/>
          <w:divBdr>
            <w:top w:val="none" w:sz="0" w:space="0" w:color="auto"/>
            <w:left w:val="none" w:sz="0" w:space="0" w:color="auto"/>
            <w:bottom w:val="none" w:sz="0" w:space="0" w:color="auto"/>
            <w:right w:val="none" w:sz="0" w:space="0" w:color="auto"/>
          </w:divBdr>
        </w:div>
        <w:div w:id="987631467">
          <w:marLeft w:val="0"/>
          <w:marRight w:val="0"/>
          <w:marTop w:val="0"/>
          <w:marBottom w:val="0"/>
          <w:divBdr>
            <w:top w:val="none" w:sz="0" w:space="0" w:color="auto"/>
            <w:left w:val="none" w:sz="0" w:space="0" w:color="auto"/>
            <w:bottom w:val="none" w:sz="0" w:space="0" w:color="auto"/>
            <w:right w:val="none" w:sz="0" w:space="0" w:color="auto"/>
          </w:divBdr>
        </w:div>
        <w:div w:id="1022585344">
          <w:marLeft w:val="0"/>
          <w:marRight w:val="0"/>
          <w:marTop w:val="0"/>
          <w:marBottom w:val="0"/>
          <w:divBdr>
            <w:top w:val="none" w:sz="0" w:space="0" w:color="auto"/>
            <w:left w:val="none" w:sz="0" w:space="0" w:color="auto"/>
            <w:bottom w:val="none" w:sz="0" w:space="0" w:color="auto"/>
            <w:right w:val="none" w:sz="0" w:space="0" w:color="auto"/>
          </w:divBdr>
        </w:div>
        <w:div w:id="1065450232">
          <w:marLeft w:val="0"/>
          <w:marRight w:val="0"/>
          <w:marTop w:val="0"/>
          <w:marBottom w:val="0"/>
          <w:divBdr>
            <w:top w:val="none" w:sz="0" w:space="0" w:color="auto"/>
            <w:left w:val="none" w:sz="0" w:space="0" w:color="auto"/>
            <w:bottom w:val="none" w:sz="0" w:space="0" w:color="auto"/>
            <w:right w:val="none" w:sz="0" w:space="0" w:color="auto"/>
          </w:divBdr>
        </w:div>
        <w:div w:id="1070006842">
          <w:marLeft w:val="0"/>
          <w:marRight w:val="0"/>
          <w:marTop w:val="0"/>
          <w:marBottom w:val="0"/>
          <w:divBdr>
            <w:top w:val="none" w:sz="0" w:space="0" w:color="auto"/>
            <w:left w:val="none" w:sz="0" w:space="0" w:color="auto"/>
            <w:bottom w:val="none" w:sz="0" w:space="0" w:color="auto"/>
            <w:right w:val="none" w:sz="0" w:space="0" w:color="auto"/>
          </w:divBdr>
        </w:div>
        <w:div w:id="1088691195">
          <w:marLeft w:val="0"/>
          <w:marRight w:val="0"/>
          <w:marTop w:val="0"/>
          <w:marBottom w:val="0"/>
          <w:divBdr>
            <w:top w:val="none" w:sz="0" w:space="0" w:color="auto"/>
            <w:left w:val="none" w:sz="0" w:space="0" w:color="auto"/>
            <w:bottom w:val="none" w:sz="0" w:space="0" w:color="auto"/>
            <w:right w:val="none" w:sz="0" w:space="0" w:color="auto"/>
          </w:divBdr>
        </w:div>
        <w:div w:id="1150168164">
          <w:marLeft w:val="0"/>
          <w:marRight w:val="0"/>
          <w:marTop w:val="0"/>
          <w:marBottom w:val="0"/>
          <w:divBdr>
            <w:top w:val="none" w:sz="0" w:space="0" w:color="auto"/>
            <w:left w:val="none" w:sz="0" w:space="0" w:color="auto"/>
            <w:bottom w:val="none" w:sz="0" w:space="0" w:color="auto"/>
            <w:right w:val="none" w:sz="0" w:space="0" w:color="auto"/>
          </w:divBdr>
        </w:div>
        <w:div w:id="1171026155">
          <w:marLeft w:val="0"/>
          <w:marRight w:val="0"/>
          <w:marTop w:val="0"/>
          <w:marBottom w:val="0"/>
          <w:divBdr>
            <w:top w:val="none" w:sz="0" w:space="0" w:color="auto"/>
            <w:left w:val="none" w:sz="0" w:space="0" w:color="auto"/>
            <w:bottom w:val="none" w:sz="0" w:space="0" w:color="auto"/>
            <w:right w:val="none" w:sz="0" w:space="0" w:color="auto"/>
          </w:divBdr>
        </w:div>
        <w:div w:id="1215042157">
          <w:marLeft w:val="0"/>
          <w:marRight w:val="0"/>
          <w:marTop w:val="0"/>
          <w:marBottom w:val="0"/>
          <w:divBdr>
            <w:top w:val="none" w:sz="0" w:space="0" w:color="auto"/>
            <w:left w:val="none" w:sz="0" w:space="0" w:color="auto"/>
            <w:bottom w:val="none" w:sz="0" w:space="0" w:color="auto"/>
            <w:right w:val="none" w:sz="0" w:space="0" w:color="auto"/>
          </w:divBdr>
        </w:div>
        <w:div w:id="1264920271">
          <w:marLeft w:val="0"/>
          <w:marRight w:val="0"/>
          <w:marTop w:val="0"/>
          <w:marBottom w:val="0"/>
          <w:divBdr>
            <w:top w:val="none" w:sz="0" w:space="0" w:color="auto"/>
            <w:left w:val="none" w:sz="0" w:space="0" w:color="auto"/>
            <w:bottom w:val="none" w:sz="0" w:space="0" w:color="auto"/>
            <w:right w:val="none" w:sz="0" w:space="0" w:color="auto"/>
          </w:divBdr>
        </w:div>
        <w:div w:id="1270893182">
          <w:marLeft w:val="0"/>
          <w:marRight w:val="0"/>
          <w:marTop w:val="0"/>
          <w:marBottom w:val="0"/>
          <w:divBdr>
            <w:top w:val="none" w:sz="0" w:space="0" w:color="auto"/>
            <w:left w:val="none" w:sz="0" w:space="0" w:color="auto"/>
            <w:bottom w:val="none" w:sz="0" w:space="0" w:color="auto"/>
            <w:right w:val="none" w:sz="0" w:space="0" w:color="auto"/>
          </w:divBdr>
        </w:div>
        <w:div w:id="1371029395">
          <w:marLeft w:val="0"/>
          <w:marRight w:val="0"/>
          <w:marTop w:val="0"/>
          <w:marBottom w:val="0"/>
          <w:divBdr>
            <w:top w:val="none" w:sz="0" w:space="0" w:color="auto"/>
            <w:left w:val="none" w:sz="0" w:space="0" w:color="auto"/>
            <w:bottom w:val="none" w:sz="0" w:space="0" w:color="auto"/>
            <w:right w:val="none" w:sz="0" w:space="0" w:color="auto"/>
          </w:divBdr>
        </w:div>
        <w:div w:id="1373261309">
          <w:marLeft w:val="0"/>
          <w:marRight w:val="0"/>
          <w:marTop w:val="0"/>
          <w:marBottom w:val="0"/>
          <w:divBdr>
            <w:top w:val="none" w:sz="0" w:space="0" w:color="auto"/>
            <w:left w:val="none" w:sz="0" w:space="0" w:color="auto"/>
            <w:bottom w:val="none" w:sz="0" w:space="0" w:color="auto"/>
            <w:right w:val="none" w:sz="0" w:space="0" w:color="auto"/>
          </w:divBdr>
        </w:div>
        <w:div w:id="1446535448">
          <w:marLeft w:val="0"/>
          <w:marRight w:val="0"/>
          <w:marTop w:val="0"/>
          <w:marBottom w:val="0"/>
          <w:divBdr>
            <w:top w:val="none" w:sz="0" w:space="0" w:color="auto"/>
            <w:left w:val="none" w:sz="0" w:space="0" w:color="auto"/>
            <w:bottom w:val="none" w:sz="0" w:space="0" w:color="auto"/>
            <w:right w:val="none" w:sz="0" w:space="0" w:color="auto"/>
          </w:divBdr>
        </w:div>
        <w:div w:id="1453212103">
          <w:marLeft w:val="0"/>
          <w:marRight w:val="0"/>
          <w:marTop w:val="0"/>
          <w:marBottom w:val="0"/>
          <w:divBdr>
            <w:top w:val="none" w:sz="0" w:space="0" w:color="auto"/>
            <w:left w:val="none" w:sz="0" w:space="0" w:color="auto"/>
            <w:bottom w:val="none" w:sz="0" w:space="0" w:color="auto"/>
            <w:right w:val="none" w:sz="0" w:space="0" w:color="auto"/>
          </w:divBdr>
        </w:div>
        <w:div w:id="1534920633">
          <w:marLeft w:val="0"/>
          <w:marRight w:val="0"/>
          <w:marTop w:val="0"/>
          <w:marBottom w:val="0"/>
          <w:divBdr>
            <w:top w:val="none" w:sz="0" w:space="0" w:color="auto"/>
            <w:left w:val="none" w:sz="0" w:space="0" w:color="auto"/>
            <w:bottom w:val="none" w:sz="0" w:space="0" w:color="auto"/>
            <w:right w:val="none" w:sz="0" w:space="0" w:color="auto"/>
          </w:divBdr>
        </w:div>
        <w:div w:id="1581518875">
          <w:marLeft w:val="0"/>
          <w:marRight w:val="0"/>
          <w:marTop w:val="0"/>
          <w:marBottom w:val="0"/>
          <w:divBdr>
            <w:top w:val="none" w:sz="0" w:space="0" w:color="auto"/>
            <w:left w:val="none" w:sz="0" w:space="0" w:color="auto"/>
            <w:bottom w:val="none" w:sz="0" w:space="0" w:color="auto"/>
            <w:right w:val="none" w:sz="0" w:space="0" w:color="auto"/>
          </w:divBdr>
        </w:div>
        <w:div w:id="1591156358">
          <w:marLeft w:val="0"/>
          <w:marRight w:val="0"/>
          <w:marTop w:val="0"/>
          <w:marBottom w:val="0"/>
          <w:divBdr>
            <w:top w:val="none" w:sz="0" w:space="0" w:color="auto"/>
            <w:left w:val="none" w:sz="0" w:space="0" w:color="auto"/>
            <w:bottom w:val="none" w:sz="0" w:space="0" w:color="auto"/>
            <w:right w:val="none" w:sz="0" w:space="0" w:color="auto"/>
          </w:divBdr>
        </w:div>
        <w:div w:id="1620994121">
          <w:marLeft w:val="0"/>
          <w:marRight w:val="0"/>
          <w:marTop w:val="0"/>
          <w:marBottom w:val="0"/>
          <w:divBdr>
            <w:top w:val="none" w:sz="0" w:space="0" w:color="auto"/>
            <w:left w:val="none" w:sz="0" w:space="0" w:color="auto"/>
            <w:bottom w:val="none" w:sz="0" w:space="0" w:color="auto"/>
            <w:right w:val="none" w:sz="0" w:space="0" w:color="auto"/>
          </w:divBdr>
        </w:div>
        <w:div w:id="1625768908">
          <w:marLeft w:val="0"/>
          <w:marRight w:val="0"/>
          <w:marTop w:val="0"/>
          <w:marBottom w:val="0"/>
          <w:divBdr>
            <w:top w:val="none" w:sz="0" w:space="0" w:color="auto"/>
            <w:left w:val="none" w:sz="0" w:space="0" w:color="auto"/>
            <w:bottom w:val="none" w:sz="0" w:space="0" w:color="auto"/>
            <w:right w:val="none" w:sz="0" w:space="0" w:color="auto"/>
          </w:divBdr>
        </w:div>
        <w:div w:id="1654407788">
          <w:marLeft w:val="0"/>
          <w:marRight w:val="0"/>
          <w:marTop w:val="0"/>
          <w:marBottom w:val="0"/>
          <w:divBdr>
            <w:top w:val="none" w:sz="0" w:space="0" w:color="auto"/>
            <w:left w:val="none" w:sz="0" w:space="0" w:color="auto"/>
            <w:bottom w:val="none" w:sz="0" w:space="0" w:color="auto"/>
            <w:right w:val="none" w:sz="0" w:space="0" w:color="auto"/>
          </w:divBdr>
        </w:div>
        <w:div w:id="1660160235">
          <w:marLeft w:val="0"/>
          <w:marRight w:val="0"/>
          <w:marTop w:val="0"/>
          <w:marBottom w:val="0"/>
          <w:divBdr>
            <w:top w:val="none" w:sz="0" w:space="0" w:color="auto"/>
            <w:left w:val="none" w:sz="0" w:space="0" w:color="auto"/>
            <w:bottom w:val="none" w:sz="0" w:space="0" w:color="auto"/>
            <w:right w:val="none" w:sz="0" w:space="0" w:color="auto"/>
          </w:divBdr>
        </w:div>
        <w:div w:id="1685202781">
          <w:marLeft w:val="0"/>
          <w:marRight w:val="0"/>
          <w:marTop w:val="0"/>
          <w:marBottom w:val="0"/>
          <w:divBdr>
            <w:top w:val="none" w:sz="0" w:space="0" w:color="auto"/>
            <w:left w:val="none" w:sz="0" w:space="0" w:color="auto"/>
            <w:bottom w:val="none" w:sz="0" w:space="0" w:color="auto"/>
            <w:right w:val="none" w:sz="0" w:space="0" w:color="auto"/>
          </w:divBdr>
        </w:div>
        <w:div w:id="1704404360">
          <w:marLeft w:val="0"/>
          <w:marRight w:val="0"/>
          <w:marTop w:val="0"/>
          <w:marBottom w:val="0"/>
          <w:divBdr>
            <w:top w:val="none" w:sz="0" w:space="0" w:color="auto"/>
            <w:left w:val="none" w:sz="0" w:space="0" w:color="auto"/>
            <w:bottom w:val="none" w:sz="0" w:space="0" w:color="auto"/>
            <w:right w:val="none" w:sz="0" w:space="0" w:color="auto"/>
          </w:divBdr>
        </w:div>
        <w:div w:id="1758477686">
          <w:marLeft w:val="0"/>
          <w:marRight w:val="0"/>
          <w:marTop w:val="0"/>
          <w:marBottom w:val="0"/>
          <w:divBdr>
            <w:top w:val="none" w:sz="0" w:space="0" w:color="auto"/>
            <w:left w:val="none" w:sz="0" w:space="0" w:color="auto"/>
            <w:bottom w:val="none" w:sz="0" w:space="0" w:color="auto"/>
            <w:right w:val="none" w:sz="0" w:space="0" w:color="auto"/>
          </w:divBdr>
        </w:div>
        <w:div w:id="1824546060">
          <w:marLeft w:val="0"/>
          <w:marRight w:val="0"/>
          <w:marTop w:val="0"/>
          <w:marBottom w:val="0"/>
          <w:divBdr>
            <w:top w:val="none" w:sz="0" w:space="0" w:color="auto"/>
            <w:left w:val="none" w:sz="0" w:space="0" w:color="auto"/>
            <w:bottom w:val="none" w:sz="0" w:space="0" w:color="auto"/>
            <w:right w:val="none" w:sz="0" w:space="0" w:color="auto"/>
          </w:divBdr>
        </w:div>
        <w:div w:id="1879779749">
          <w:marLeft w:val="0"/>
          <w:marRight w:val="0"/>
          <w:marTop w:val="0"/>
          <w:marBottom w:val="0"/>
          <w:divBdr>
            <w:top w:val="none" w:sz="0" w:space="0" w:color="auto"/>
            <w:left w:val="none" w:sz="0" w:space="0" w:color="auto"/>
            <w:bottom w:val="none" w:sz="0" w:space="0" w:color="auto"/>
            <w:right w:val="none" w:sz="0" w:space="0" w:color="auto"/>
          </w:divBdr>
        </w:div>
        <w:div w:id="1918441132">
          <w:marLeft w:val="0"/>
          <w:marRight w:val="0"/>
          <w:marTop w:val="0"/>
          <w:marBottom w:val="0"/>
          <w:divBdr>
            <w:top w:val="none" w:sz="0" w:space="0" w:color="auto"/>
            <w:left w:val="none" w:sz="0" w:space="0" w:color="auto"/>
            <w:bottom w:val="none" w:sz="0" w:space="0" w:color="auto"/>
            <w:right w:val="none" w:sz="0" w:space="0" w:color="auto"/>
          </w:divBdr>
        </w:div>
        <w:div w:id="2059161364">
          <w:marLeft w:val="0"/>
          <w:marRight w:val="0"/>
          <w:marTop w:val="0"/>
          <w:marBottom w:val="0"/>
          <w:divBdr>
            <w:top w:val="none" w:sz="0" w:space="0" w:color="auto"/>
            <w:left w:val="none" w:sz="0" w:space="0" w:color="auto"/>
            <w:bottom w:val="none" w:sz="0" w:space="0" w:color="auto"/>
            <w:right w:val="none" w:sz="0" w:space="0" w:color="auto"/>
          </w:divBdr>
        </w:div>
        <w:div w:id="2059817157">
          <w:marLeft w:val="0"/>
          <w:marRight w:val="0"/>
          <w:marTop w:val="0"/>
          <w:marBottom w:val="0"/>
          <w:divBdr>
            <w:top w:val="none" w:sz="0" w:space="0" w:color="auto"/>
            <w:left w:val="none" w:sz="0" w:space="0" w:color="auto"/>
            <w:bottom w:val="none" w:sz="0" w:space="0" w:color="auto"/>
            <w:right w:val="none" w:sz="0" w:space="0" w:color="auto"/>
          </w:divBdr>
        </w:div>
        <w:div w:id="2060517529">
          <w:marLeft w:val="0"/>
          <w:marRight w:val="0"/>
          <w:marTop w:val="0"/>
          <w:marBottom w:val="0"/>
          <w:divBdr>
            <w:top w:val="none" w:sz="0" w:space="0" w:color="auto"/>
            <w:left w:val="none" w:sz="0" w:space="0" w:color="auto"/>
            <w:bottom w:val="none" w:sz="0" w:space="0" w:color="auto"/>
            <w:right w:val="none" w:sz="0" w:space="0" w:color="auto"/>
          </w:divBdr>
        </w:div>
        <w:div w:id="2067024031">
          <w:marLeft w:val="0"/>
          <w:marRight w:val="0"/>
          <w:marTop w:val="0"/>
          <w:marBottom w:val="0"/>
          <w:divBdr>
            <w:top w:val="none" w:sz="0" w:space="0" w:color="auto"/>
            <w:left w:val="none" w:sz="0" w:space="0" w:color="auto"/>
            <w:bottom w:val="none" w:sz="0" w:space="0" w:color="auto"/>
            <w:right w:val="none" w:sz="0" w:space="0" w:color="auto"/>
          </w:divBdr>
        </w:div>
        <w:div w:id="2080858532">
          <w:marLeft w:val="0"/>
          <w:marRight w:val="0"/>
          <w:marTop w:val="0"/>
          <w:marBottom w:val="0"/>
          <w:divBdr>
            <w:top w:val="none" w:sz="0" w:space="0" w:color="auto"/>
            <w:left w:val="none" w:sz="0" w:space="0" w:color="auto"/>
            <w:bottom w:val="none" w:sz="0" w:space="0" w:color="auto"/>
            <w:right w:val="none" w:sz="0" w:space="0" w:color="auto"/>
          </w:divBdr>
        </w:div>
        <w:div w:id="2129738731">
          <w:marLeft w:val="0"/>
          <w:marRight w:val="0"/>
          <w:marTop w:val="0"/>
          <w:marBottom w:val="0"/>
          <w:divBdr>
            <w:top w:val="none" w:sz="0" w:space="0" w:color="auto"/>
            <w:left w:val="none" w:sz="0" w:space="0" w:color="auto"/>
            <w:bottom w:val="none" w:sz="0" w:space="0" w:color="auto"/>
            <w:right w:val="none" w:sz="0" w:space="0" w:color="auto"/>
          </w:divBdr>
        </w:div>
        <w:div w:id="2140954399">
          <w:marLeft w:val="0"/>
          <w:marRight w:val="0"/>
          <w:marTop w:val="0"/>
          <w:marBottom w:val="0"/>
          <w:divBdr>
            <w:top w:val="none" w:sz="0" w:space="0" w:color="auto"/>
            <w:left w:val="none" w:sz="0" w:space="0" w:color="auto"/>
            <w:bottom w:val="none" w:sz="0" w:space="0" w:color="auto"/>
            <w:right w:val="none" w:sz="0" w:space="0" w:color="auto"/>
          </w:divBdr>
        </w:div>
      </w:divsChild>
    </w:div>
    <w:div w:id="2085254982">
      <w:bodyDiv w:val="1"/>
      <w:marLeft w:val="0"/>
      <w:marRight w:val="0"/>
      <w:marTop w:val="0"/>
      <w:marBottom w:val="0"/>
      <w:divBdr>
        <w:top w:val="none" w:sz="0" w:space="0" w:color="auto"/>
        <w:left w:val="none" w:sz="0" w:space="0" w:color="auto"/>
        <w:bottom w:val="none" w:sz="0" w:space="0" w:color="auto"/>
        <w:right w:val="none" w:sz="0" w:space="0" w:color="auto"/>
      </w:divBdr>
    </w:div>
    <w:div w:id="2086342817">
      <w:bodyDiv w:val="1"/>
      <w:marLeft w:val="0"/>
      <w:marRight w:val="0"/>
      <w:marTop w:val="0"/>
      <w:marBottom w:val="0"/>
      <w:divBdr>
        <w:top w:val="none" w:sz="0" w:space="0" w:color="auto"/>
        <w:left w:val="none" w:sz="0" w:space="0" w:color="auto"/>
        <w:bottom w:val="none" w:sz="0" w:space="0" w:color="auto"/>
        <w:right w:val="none" w:sz="0" w:space="0" w:color="auto"/>
      </w:divBdr>
    </w:div>
    <w:div w:id="2118324657">
      <w:bodyDiv w:val="1"/>
      <w:marLeft w:val="0"/>
      <w:marRight w:val="0"/>
      <w:marTop w:val="0"/>
      <w:marBottom w:val="0"/>
      <w:divBdr>
        <w:top w:val="none" w:sz="0" w:space="0" w:color="auto"/>
        <w:left w:val="none" w:sz="0" w:space="0" w:color="auto"/>
        <w:bottom w:val="none" w:sz="0" w:space="0" w:color="auto"/>
        <w:right w:val="none" w:sz="0" w:space="0" w:color="auto"/>
      </w:divBdr>
    </w:div>
    <w:div w:id="21184029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frag.org/lab6" TargetMode="External"/><Relationship Id="rId27" Type="http://schemas.microsoft.com/office/2007/relationships/diagramDrawing" Target="diagrams/drawing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uiza\My%20Documents\WORK\GENDER-IT\GenderIT_template_reportcoverpag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2EE260-6060-4C51-9556-45CFB1ECBE4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DBD18F28-CD3E-4F0F-9979-7887E66AABEF}">
      <dgm:prSet phldrT="[Text]"/>
      <dgm:spPr>
        <a:xfrm>
          <a:off x="2724689" y="2944"/>
          <a:ext cx="1084770" cy="5423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Ruolo I</a:t>
          </a:r>
        </a:p>
      </dgm:t>
    </dgm:pt>
    <dgm:pt modelId="{5AB10490-906B-461B-B05A-284D38254D48}" type="parTrans" cxnId="{648CC676-98AC-4124-A19D-5013A12DCF95}">
      <dgm:prSet/>
      <dgm:spPr/>
      <dgm:t>
        <a:bodyPr/>
        <a:lstStyle/>
        <a:p>
          <a:endParaRPr lang="en-US"/>
        </a:p>
      </dgm:t>
    </dgm:pt>
    <dgm:pt modelId="{442A5859-92EC-4B57-97AE-9AD1A4B20664}" type="sibTrans" cxnId="{648CC676-98AC-4124-A19D-5013A12DCF95}">
      <dgm:prSet/>
      <dgm:spPr/>
      <dgm:t>
        <a:bodyPr/>
        <a:lstStyle/>
        <a:p>
          <a:endParaRPr lang="en-US"/>
        </a:p>
      </dgm:t>
    </dgm:pt>
    <dgm:pt modelId="{C1B530D8-15BD-435E-8892-428EE0377AB6}" type="asst">
      <dgm:prSet phldrT="[Text]"/>
      <dgm:spPr>
        <a:xfrm>
          <a:off x="2068403" y="773132"/>
          <a:ext cx="1084770" cy="5423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Ruolo X</a:t>
          </a:r>
        </a:p>
      </dgm:t>
    </dgm:pt>
    <dgm:pt modelId="{BB5DC24F-016B-45E3-A0FA-A048AF7D202C}" type="parTrans" cxnId="{D4D16684-B83E-4E71-A01D-F973E39354DA}">
      <dgm:prSet/>
      <dgm:spPr>
        <a:xfrm>
          <a:off x="3153174" y="545330"/>
          <a:ext cx="113900" cy="498994"/>
        </a:xfrm>
        <a:custGeom>
          <a:avLst/>
          <a:gdLst/>
          <a:ahLst/>
          <a:cxnLst/>
          <a:rect l="0" t="0" r="0" b="0"/>
          <a:pathLst>
            <a:path>
              <a:moveTo>
                <a:pt x="113900" y="0"/>
              </a:moveTo>
              <a:lnTo>
                <a:pt x="113900" y="498994"/>
              </a:lnTo>
              <a:lnTo>
                <a:pt x="0" y="49899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2CFDBD43-5360-4336-A4B7-A6073B3F96FA}" type="sibTrans" cxnId="{D4D16684-B83E-4E71-A01D-F973E39354DA}">
      <dgm:prSet/>
      <dgm:spPr/>
      <dgm:t>
        <a:bodyPr/>
        <a:lstStyle/>
        <a:p>
          <a:endParaRPr lang="en-US"/>
        </a:p>
      </dgm:t>
    </dgm:pt>
    <dgm:pt modelId="{29883105-AA76-4FB1-ABFF-D267C1F37234}">
      <dgm:prSet/>
      <dgm:spPr>
        <a:xfrm>
          <a:off x="755830" y="1543319"/>
          <a:ext cx="1084770" cy="5423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Ruolo X</a:t>
          </a:r>
        </a:p>
      </dgm:t>
    </dgm:pt>
    <dgm:pt modelId="{B0532BB4-6DE9-4522-8FFF-109CCD4EE2DB}" type="parTrans" cxnId="{65A7D2A0-BE29-47D9-ABEB-E838E7669A71}">
      <dgm:prSet/>
      <dgm:spPr>
        <a:xfrm>
          <a:off x="1298215" y="545330"/>
          <a:ext cx="1968859" cy="997989"/>
        </a:xfrm>
        <a:custGeom>
          <a:avLst/>
          <a:gdLst/>
          <a:ahLst/>
          <a:cxnLst/>
          <a:rect l="0" t="0" r="0" b="0"/>
          <a:pathLst>
            <a:path>
              <a:moveTo>
                <a:pt x="1968859" y="0"/>
              </a:moveTo>
              <a:lnTo>
                <a:pt x="1968859" y="884088"/>
              </a:lnTo>
              <a:lnTo>
                <a:pt x="0" y="884088"/>
              </a:lnTo>
              <a:lnTo>
                <a:pt x="0" y="9979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EF47AA34-97B5-4151-8A9C-82BAA7650430}" type="sibTrans" cxnId="{65A7D2A0-BE29-47D9-ABEB-E838E7669A71}">
      <dgm:prSet/>
      <dgm:spPr/>
      <dgm:t>
        <a:bodyPr/>
        <a:lstStyle/>
        <a:p>
          <a:endParaRPr lang="en-US"/>
        </a:p>
      </dgm:t>
    </dgm:pt>
    <dgm:pt modelId="{D7A0ADD9-88D4-42DE-B446-F589D7A76893}">
      <dgm:prSet/>
      <dgm:spPr>
        <a:xfrm>
          <a:off x="1027022" y="2313507"/>
          <a:ext cx="1084770" cy="5423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Ruolo X</a:t>
          </a:r>
        </a:p>
      </dgm:t>
    </dgm:pt>
    <dgm:pt modelId="{58416219-D63B-4F8B-B543-3FB580F38535}" type="parTrans" cxnId="{251043C5-A6F6-4022-93AB-B0AAF90C27C4}">
      <dgm:prSet/>
      <dgm:spPr>
        <a:xfrm>
          <a:off x="864307" y="2085705"/>
          <a:ext cx="162715" cy="498994"/>
        </a:xfrm>
        <a:custGeom>
          <a:avLst/>
          <a:gdLst/>
          <a:ahLst/>
          <a:cxnLst/>
          <a:rect l="0" t="0" r="0" b="0"/>
          <a:pathLst>
            <a:path>
              <a:moveTo>
                <a:pt x="0" y="0"/>
              </a:moveTo>
              <a:lnTo>
                <a:pt x="0" y="498994"/>
              </a:lnTo>
              <a:lnTo>
                <a:pt x="162715" y="49899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A23C6E60-8CB4-4A62-BCA9-42516F692831}" type="sibTrans" cxnId="{251043C5-A6F6-4022-93AB-B0AAF90C27C4}">
      <dgm:prSet/>
      <dgm:spPr/>
      <dgm:t>
        <a:bodyPr/>
        <a:lstStyle/>
        <a:p>
          <a:endParaRPr lang="en-US"/>
        </a:p>
      </dgm:t>
    </dgm:pt>
    <dgm:pt modelId="{AC78B4EC-FDA0-48CB-8BD9-2634E5F44346}">
      <dgm:prSet/>
      <dgm:spPr>
        <a:xfrm>
          <a:off x="2068403" y="1543319"/>
          <a:ext cx="1084770" cy="5423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Ruolo X</a:t>
          </a:r>
        </a:p>
      </dgm:t>
    </dgm:pt>
    <dgm:pt modelId="{22949F2E-8ABE-4223-8972-05BE26EF69D8}" type="parTrans" cxnId="{ACF0BC3F-B59B-48C1-9D06-C02815BD56A1}">
      <dgm:prSet/>
      <dgm:spPr>
        <a:xfrm>
          <a:off x="2610788" y="545330"/>
          <a:ext cx="656286" cy="997989"/>
        </a:xfrm>
        <a:custGeom>
          <a:avLst/>
          <a:gdLst/>
          <a:ahLst/>
          <a:cxnLst/>
          <a:rect l="0" t="0" r="0" b="0"/>
          <a:pathLst>
            <a:path>
              <a:moveTo>
                <a:pt x="656286" y="0"/>
              </a:moveTo>
              <a:lnTo>
                <a:pt x="656286" y="884088"/>
              </a:lnTo>
              <a:lnTo>
                <a:pt x="0" y="884088"/>
              </a:lnTo>
              <a:lnTo>
                <a:pt x="0" y="9979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433BF05A-9285-4525-B080-DE17FD292AA3}" type="sibTrans" cxnId="{ACF0BC3F-B59B-48C1-9D06-C02815BD56A1}">
      <dgm:prSet/>
      <dgm:spPr/>
      <dgm:t>
        <a:bodyPr/>
        <a:lstStyle/>
        <a:p>
          <a:endParaRPr lang="en-US"/>
        </a:p>
      </dgm:t>
    </dgm:pt>
    <dgm:pt modelId="{52CD18E6-B305-4B50-B1E9-0C08130E5F16}">
      <dgm:prSet/>
      <dgm:spPr>
        <a:xfrm>
          <a:off x="3380975" y="1543319"/>
          <a:ext cx="1084770" cy="5423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Ruolo X</a:t>
          </a:r>
        </a:p>
      </dgm:t>
    </dgm:pt>
    <dgm:pt modelId="{032BACA3-F1E1-4974-95FB-C59C4EBC89A4}" type="parTrans" cxnId="{B714D513-E51B-42A5-A156-FE2B346EC2C7}">
      <dgm:prSet/>
      <dgm:spPr>
        <a:xfrm>
          <a:off x="3267075" y="545330"/>
          <a:ext cx="656286" cy="997989"/>
        </a:xfrm>
        <a:custGeom>
          <a:avLst/>
          <a:gdLst/>
          <a:ahLst/>
          <a:cxnLst/>
          <a:rect l="0" t="0" r="0" b="0"/>
          <a:pathLst>
            <a:path>
              <a:moveTo>
                <a:pt x="0" y="0"/>
              </a:moveTo>
              <a:lnTo>
                <a:pt x="0" y="884088"/>
              </a:lnTo>
              <a:lnTo>
                <a:pt x="656286" y="884088"/>
              </a:lnTo>
              <a:lnTo>
                <a:pt x="656286" y="9979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E41A3B7A-1E0F-4A42-8E85-774E4384E434}" type="sibTrans" cxnId="{B714D513-E51B-42A5-A156-FE2B346EC2C7}">
      <dgm:prSet/>
      <dgm:spPr/>
      <dgm:t>
        <a:bodyPr/>
        <a:lstStyle/>
        <a:p>
          <a:endParaRPr lang="en-US"/>
        </a:p>
      </dgm:t>
    </dgm:pt>
    <dgm:pt modelId="{24A02876-303D-421C-9FE0-2EB1881E87FA}">
      <dgm:prSet/>
      <dgm:spPr>
        <a:xfrm>
          <a:off x="4693548" y="1543319"/>
          <a:ext cx="1084770" cy="5423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Ruolo X</a:t>
          </a:r>
        </a:p>
      </dgm:t>
    </dgm:pt>
    <dgm:pt modelId="{9A73E2AD-4DD3-48C1-A014-19E25E7883F8}" type="parTrans" cxnId="{DA8D9867-5FA3-422B-BB8A-ADE05D813B21}">
      <dgm:prSet/>
      <dgm:spPr>
        <a:xfrm>
          <a:off x="3267075" y="545330"/>
          <a:ext cx="1968859" cy="997989"/>
        </a:xfrm>
        <a:custGeom>
          <a:avLst/>
          <a:gdLst/>
          <a:ahLst/>
          <a:cxnLst/>
          <a:rect l="0" t="0" r="0" b="0"/>
          <a:pathLst>
            <a:path>
              <a:moveTo>
                <a:pt x="0" y="0"/>
              </a:moveTo>
              <a:lnTo>
                <a:pt x="0" y="884088"/>
              </a:lnTo>
              <a:lnTo>
                <a:pt x="1968859" y="884088"/>
              </a:lnTo>
              <a:lnTo>
                <a:pt x="1968859" y="9979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42EFF686-4BDA-4B98-9218-8F1F18CF4785}" type="sibTrans" cxnId="{DA8D9867-5FA3-422B-BB8A-ADE05D813B21}">
      <dgm:prSet/>
      <dgm:spPr/>
      <dgm:t>
        <a:bodyPr/>
        <a:lstStyle/>
        <a:p>
          <a:endParaRPr lang="en-US"/>
        </a:p>
      </dgm:t>
    </dgm:pt>
    <dgm:pt modelId="{9A4D3E24-6A21-413D-958D-8A700536FB3C}">
      <dgm:prSet/>
      <dgm:spPr>
        <a:xfrm>
          <a:off x="1027022" y="3083694"/>
          <a:ext cx="1084770" cy="5423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Ruolo X</a:t>
          </a:r>
        </a:p>
      </dgm:t>
    </dgm:pt>
    <dgm:pt modelId="{FEC0BAE2-F099-4EB2-85E4-285102935F9D}" type="parTrans" cxnId="{A738FF42-6110-4280-8396-6E14CB67604F}">
      <dgm:prSet/>
      <dgm:spPr>
        <a:xfrm>
          <a:off x="864307" y="2085705"/>
          <a:ext cx="162715" cy="1269182"/>
        </a:xfrm>
        <a:custGeom>
          <a:avLst/>
          <a:gdLst/>
          <a:ahLst/>
          <a:cxnLst/>
          <a:rect l="0" t="0" r="0" b="0"/>
          <a:pathLst>
            <a:path>
              <a:moveTo>
                <a:pt x="0" y="0"/>
              </a:moveTo>
              <a:lnTo>
                <a:pt x="0" y="1269182"/>
              </a:lnTo>
              <a:lnTo>
                <a:pt x="162715" y="126918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11388C2A-FBBF-41A9-81A2-608EAA7007DB}" type="sibTrans" cxnId="{A738FF42-6110-4280-8396-6E14CB67604F}">
      <dgm:prSet/>
      <dgm:spPr/>
      <dgm:t>
        <a:bodyPr/>
        <a:lstStyle/>
        <a:p>
          <a:endParaRPr lang="en-US"/>
        </a:p>
      </dgm:t>
    </dgm:pt>
    <dgm:pt modelId="{04D097D4-C2AD-45AB-9E1E-8C6717C42543}">
      <dgm:prSet/>
      <dgm:spPr>
        <a:xfrm>
          <a:off x="3652168" y="2313507"/>
          <a:ext cx="1084770" cy="5423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Ruolo X</a:t>
          </a:r>
        </a:p>
      </dgm:t>
    </dgm:pt>
    <dgm:pt modelId="{22510C64-632B-4CC2-B16D-75790383E9AF}" type="parTrans" cxnId="{1AD9BF2E-3363-4C9F-8E72-83591E1931D4}">
      <dgm:prSet/>
      <dgm:spPr>
        <a:xfrm>
          <a:off x="3489453" y="2085705"/>
          <a:ext cx="162715" cy="498994"/>
        </a:xfrm>
        <a:custGeom>
          <a:avLst/>
          <a:gdLst/>
          <a:ahLst/>
          <a:cxnLst/>
          <a:rect l="0" t="0" r="0" b="0"/>
          <a:pathLst>
            <a:path>
              <a:moveTo>
                <a:pt x="0" y="0"/>
              </a:moveTo>
              <a:lnTo>
                <a:pt x="0" y="498994"/>
              </a:lnTo>
              <a:lnTo>
                <a:pt x="162715" y="49899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2528DAC6-2A50-45A3-B4D8-84534B3A9DB0}" type="sibTrans" cxnId="{1AD9BF2E-3363-4C9F-8E72-83591E1931D4}">
      <dgm:prSet/>
      <dgm:spPr/>
      <dgm:t>
        <a:bodyPr/>
        <a:lstStyle/>
        <a:p>
          <a:endParaRPr lang="en-US"/>
        </a:p>
      </dgm:t>
    </dgm:pt>
    <dgm:pt modelId="{25E5106F-392F-4DE0-8D95-EE22B252B98F}" type="pres">
      <dgm:prSet presAssocID="{982EE260-6060-4C51-9556-45CFB1ECBE4E}" presName="hierChild1" presStyleCnt="0">
        <dgm:presLayoutVars>
          <dgm:orgChart val="1"/>
          <dgm:chPref val="1"/>
          <dgm:dir/>
          <dgm:animOne val="branch"/>
          <dgm:animLvl val="lvl"/>
          <dgm:resizeHandles/>
        </dgm:presLayoutVars>
      </dgm:prSet>
      <dgm:spPr/>
      <dgm:t>
        <a:bodyPr/>
        <a:lstStyle/>
        <a:p>
          <a:endParaRPr lang="it-IT"/>
        </a:p>
      </dgm:t>
    </dgm:pt>
    <dgm:pt modelId="{5F687FC7-95CB-4D62-9B9E-1F7461B28B03}" type="pres">
      <dgm:prSet presAssocID="{DBD18F28-CD3E-4F0F-9979-7887E66AABEF}" presName="hierRoot1" presStyleCnt="0">
        <dgm:presLayoutVars>
          <dgm:hierBranch val="init"/>
        </dgm:presLayoutVars>
      </dgm:prSet>
      <dgm:spPr/>
    </dgm:pt>
    <dgm:pt modelId="{2921DB21-771A-4D06-A1B7-0C1B3A5C63A1}" type="pres">
      <dgm:prSet presAssocID="{DBD18F28-CD3E-4F0F-9979-7887E66AABEF}" presName="rootComposite1" presStyleCnt="0"/>
      <dgm:spPr/>
    </dgm:pt>
    <dgm:pt modelId="{1782CC12-A79E-437B-B493-1EE55D3881EE}" type="pres">
      <dgm:prSet presAssocID="{DBD18F28-CD3E-4F0F-9979-7887E66AABEF}" presName="rootText1" presStyleLbl="node0" presStyleIdx="0" presStyleCnt="1">
        <dgm:presLayoutVars>
          <dgm:chPref val="3"/>
        </dgm:presLayoutVars>
      </dgm:prSet>
      <dgm:spPr/>
      <dgm:t>
        <a:bodyPr/>
        <a:lstStyle/>
        <a:p>
          <a:endParaRPr lang="it-IT"/>
        </a:p>
      </dgm:t>
    </dgm:pt>
    <dgm:pt modelId="{D7C6DDEF-BB8D-4F33-B50C-80A5DBA17B8B}" type="pres">
      <dgm:prSet presAssocID="{DBD18F28-CD3E-4F0F-9979-7887E66AABEF}" presName="rootConnector1" presStyleLbl="node1" presStyleIdx="0" presStyleCnt="0"/>
      <dgm:spPr/>
      <dgm:t>
        <a:bodyPr/>
        <a:lstStyle/>
        <a:p>
          <a:endParaRPr lang="it-IT"/>
        </a:p>
      </dgm:t>
    </dgm:pt>
    <dgm:pt modelId="{8ED6D0C5-9727-468A-92F2-D8BB0E1D736A}" type="pres">
      <dgm:prSet presAssocID="{DBD18F28-CD3E-4F0F-9979-7887E66AABEF}" presName="hierChild2" presStyleCnt="0"/>
      <dgm:spPr/>
    </dgm:pt>
    <dgm:pt modelId="{EAD88C63-CA6C-4573-8067-B1B3EA709346}" type="pres">
      <dgm:prSet presAssocID="{B0532BB4-6DE9-4522-8FFF-109CCD4EE2DB}" presName="Name37" presStyleLbl="parChTrans1D2" presStyleIdx="0" presStyleCnt="5"/>
      <dgm:spPr/>
      <dgm:t>
        <a:bodyPr/>
        <a:lstStyle/>
        <a:p>
          <a:endParaRPr lang="it-IT"/>
        </a:p>
      </dgm:t>
    </dgm:pt>
    <dgm:pt modelId="{3DBB1DFD-EED8-4E58-98CC-9D9D2A1C805D}" type="pres">
      <dgm:prSet presAssocID="{29883105-AA76-4FB1-ABFF-D267C1F37234}" presName="hierRoot2" presStyleCnt="0">
        <dgm:presLayoutVars>
          <dgm:hierBranch val="init"/>
        </dgm:presLayoutVars>
      </dgm:prSet>
      <dgm:spPr/>
    </dgm:pt>
    <dgm:pt modelId="{C1B9119D-BF74-41E9-B7EF-A963FF01F54E}" type="pres">
      <dgm:prSet presAssocID="{29883105-AA76-4FB1-ABFF-D267C1F37234}" presName="rootComposite" presStyleCnt="0"/>
      <dgm:spPr/>
    </dgm:pt>
    <dgm:pt modelId="{676332D4-B69E-49EC-B98A-F1104B239568}" type="pres">
      <dgm:prSet presAssocID="{29883105-AA76-4FB1-ABFF-D267C1F37234}" presName="rootText" presStyleLbl="node2" presStyleIdx="0" presStyleCnt="4">
        <dgm:presLayoutVars>
          <dgm:chPref val="3"/>
        </dgm:presLayoutVars>
      </dgm:prSet>
      <dgm:spPr/>
      <dgm:t>
        <a:bodyPr/>
        <a:lstStyle/>
        <a:p>
          <a:endParaRPr lang="it-IT"/>
        </a:p>
      </dgm:t>
    </dgm:pt>
    <dgm:pt modelId="{13319F5B-BA27-4A9C-BF09-F38B19713877}" type="pres">
      <dgm:prSet presAssocID="{29883105-AA76-4FB1-ABFF-D267C1F37234}" presName="rootConnector" presStyleLbl="node2" presStyleIdx="0" presStyleCnt="4"/>
      <dgm:spPr/>
      <dgm:t>
        <a:bodyPr/>
        <a:lstStyle/>
        <a:p>
          <a:endParaRPr lang="it-IT"/>
        </a:p>
      </dgm:t>
    </dgm:pt>
    <dgm:pt modelId="{6D13B1D5-D552-420A-9BFA-5EADBC5E4724}" type="pres">
      <dgm:prSet presAssocID="{29883105-AA76-4FB1-ABFF-D267C1F37234}" presName="hierChild4" presStyleCnt="0"/>
      <dgm:spPr/>
    </dgm:pt>
    <dgm:pt modelId="{1E0B2CD8-3CF2-4CA5-A098-6557E15D0FC8}" type="pres">
      <dgm:prSet presAssocID="{58416219-D63B-4F8B-B543-3FB580F38535}" presName="Name37" presStyleLbl="parChTrans1D3" presStyleIdx="0" presStyleCnt="3"/>
      <dgm:spPr/>
      <dgm:t>
        <a:bodyPr/>
        <a:lstStyle/>
        <a:p>
          <a:endParaRPr lang="it-IT"/>
        </a:p>
      </dgm:t>
    </dgm:pt>
    <dgm:pt modelId="{539C8847-9CD3-443A-B66C-E86987FFDBC6}" type="pres">
      <dgm:prSet presAssocID="{D7A0ADD9-88D4-42DE-B446-F589D7A76893}" presName="hierRoot2" presStyleCnt="0">
        <dgm:presLayoutVars>
          <dgm:hierBranch val="init"/>
        </dgm:presLayoutVars>
      </dgm:prSet>
      <dgm:spPr/>
    </dgm:pt>
    <dgm:pt modelId="{9EDD2CBB-29BE-4901-A3EC-561669C24200}" type="pres">
      <dgm:prSet presAssocID="{D7A0ADD9-88D4-42DE-B446-F589D7A76893}" presName="rootComposite" presStyleCnt="0"/>
      <dgm:spPr/>
    </dgm:pt>
    <dgm:pt modelId="{2911B6EA-58E4-4034-9E16-3914EB47CBBA}" type="pres">
      <dgm:prSet presAssocID="{D7A0ADD9-88D4-42DE-B446-F589D7A76893}" presName="rootText" presStyleLbl="node3" presStyleIdx="0" presStyleCnt="3">
        <dgm:presLayoutVars>
          <dgm:chPref val="3"/>
        </dgm:presLayoutVars>
      </dgm:prSet>
      <dgm:spPr/>
      <dgm:t>
        <a:bodyPr/>
        <a:lstStyle/>
        <a:p>
          <a:endParaRPr lang="it-IT"/>
        </a:p>
      </dgm:t>
    </dgm:pt>
    <dgm:pt modelId="{5EF1C236-E1F9-45C3-A462-D5E7DBE59DF3}" type="pres">
      <dgm:prSet presAssocID="{D7A0ADD9-88D4-42DE-B446-F589D7A76893}" presName="rootConnector" presStyleLbl="node3" presStyleIdx="0" presStyleCnt="3"/>
      <dgm:spPr/>
      <dgm:t>
        <a:bodyPr/>
        <a:lstStyle/>
        <a:p>
          <a:endParaRPr lang="it-IT"/>
        </a:p>
      </dgm:t>
    </dgm:pt>
    <dgm:pt modelId="{73A42171-6109-4D08-B70D-6C3F1BB6D493}" type="pres">
      <dgm:prSet presAssocID="{D7A0ADD9-88D4-42DE-B446-F589D7A76893}" presName="hierChild4" presStyleCnt="0"/>
      <dgm:spPr/>
    </dgm:pt>
    <dgm:pt modelId="{CD4B070D-80A9-43B1-9AD6-623C12672E44}" type="pres">
      <dgm:prSet presAssocID="{D7A0ADD9-88D4-42DE-B446-F589D7A76893}" presName="hierChild5" presStyleCnt="0"/>
      <dgm:spPr/>
    </dgm:pt>
    <dgm:pt modelId="{86C7C9FB-F60F-4219-9FB6-2E322039EBE5}" type="pres">
      <dgm:prSet presAssocID="{FEC0BAE2-F099-4EB2-85E4-285102935F9D}" presName="Name37" presStyleLbl="parChTrans1D3" presStyleIdx="1" presStyleCnt="3"/>
      <dgm:spPr/>
      <dgm:t>
        <a:bodyPr/>
        <a:lstStyle/>
        <a:p>
          <a:endParaRPr lang="it-IT"/>
        </a:p>
      </dgm:t>
    </dgm:pt>
    <dgm:pt modelId="{00A209E8-84D5-458B-AFDE-2613F512D115}" type="pres">
      <dgm:prSet presAssocID="{9A4D3E24-6A21-413D-958D-8A700536FB3C}" presName="hierRoot2" presStyleCnt="0">
        <dgm:presLayoutVars>
          <dgm:hierBranch val="init"/>
        </dgm:presLayoutVars>
      </dgm:prSet>
      <dgm:spPr/>
    </dgm:pt>
    <dgm:pt modelId="{152BE819-2D75-4BE9-A9D0-86EBC2630864}" type="pres">
      <dgm:prSet presAssocID="{9A4D3E24-6A21-413D-958D-8A700536FB3C}" presName="rootComposite" presStyleCnt="0"/>
      <dgm:spPr/>
    </dgm:pt>
    <dgm:pt modelId="{2646A8A0-3E5C-4F53-AF26-5A555FD32056}" type="pres">
      <dgm:prSet presAssocID="{9A4D3E24-6A21-413D-958D-8A700536FB3C}" presName="rootText" presStyleLbl="node3" presStyleIdx="1" presStyleCnt="3">
        <dgm:presLayoutVars>
          <dgm:chPref val="3"/>
        </dgm:presLayoutVars>
      </dgm:prSet>
      <dgm:spPr/>
      <dgm:t>
        <a:bodyPr/>
        <a:lstStyle/>
        <a:p>
          <a:endParaRPr lang="it-IT"/>
        </a:p>
      </dgm:t>
    </dgm:pt>
    <dgm:pt modelId="{75D0D514-68A0-429C-92C6-53E47B8D3641}" type="pres">
      <dgm:prSet presAssocID="{9A4D3E24-6A21-413D-958D-8A700536FB3C}" presName="rootConnector" presStyleLbl="node3" presStyleIdx="1" presStyleCnt="3"/>
      <dgm:spPr/>
      <dgm:t>
        <a:bodyPr/>
        <a:lstStyle/>
        <a:p>
          <a:endParaRPr lang="it-IT"/>
        </a:p>
      </dgm:t>
    </dgm:pt>
    <dgm:pt modelId="{321F8FCF-742E-4A5D-97DC-BFEECD8B9CB7}" type="pres">
      <dgm:prSet presAssocID="{9A4D3E24-6A21-413D-958D-8A700536FB3C}" presName="hierChild4" presStyleCnt="0"/>
      <dgm:spPr/>
    </dgm:pt>
    <dgm:pt modelId="{FC01A02D-C7D0-4159-95AA-A5C2E266A7B2}" type="pres">
      <dgm:prSet presAssocID="{9A4D3E24-6A21-413D-958D-8A700536FB3C}" presName="hierChild5" presStyleCnt="0"/>
      <dgm:spPr/>
    </dgm:pt>
    <dgm:pt modelId="{4AD17024-E52C-4515-8BED-87EEA1C28E96}" type="pres">
      <dgm:prSet presAssocID="{29883105-AA76-4FB1-ABFF-D267C1F37234}" presName="hierChild5" presStyleCnt="0"/>
      <dgm:spPr/>
    </dgm:pt>
    <dgm:pt modelId="{C7BE84D2-0A2B-46A6-9EAC-CB6ECEEF91C5}" type="pres">
      <dgm:prSet presAssocID="{22949F2E-8ABE-4223-8972-05BE26EF69D8}" presName="Name37" presStyleLbl="parChTrans1D2" presStyleIdx="1" presStyleCnt="5"/>
      <dgm:spPr/>
      <dgm:t>
        <a:bodyPr/>
        <a:lstStyle/>
        <a:p>
          <a:endParaRPr lang="it-IT"/>
        </a:p>
      </dgm:t>
    </dgm:pt>
    <dgm:pt modelId="{08DE26DB-8DEB-41C5-B07A-5878C1FAE440}" type="pres">
      <dgm:prSet presAssocID="{AC78B4EC-FDA0-48CB-8BD9-2634E5F44346}" presName="hierRoot2" presStyleCnt="0">
        <dgm:presLayoutVars>
          <dgm:hierBranch val="init"/>
        </dgm:presLayoutVars>
      </dgm:prSet>
      <dgm:spPr/>
    </dgm:pt>
    <dgm:pt modelId="{D4938AB0-24D0-446A-ACD6-BEEBA096214B}" type="pres">
      <dgm:prSet presAssocID="{AC78B4EC-FDA0-48CB-8BD9-2634E5F44346}" presName="rootComposite" presStyleCnt="0"/>
      <dgm:spPr/>
    </dgm:pt>
    <dgm:pt modelId="{B8ED2701-C479-4BDC-AFE1-354E0A48D165}" type="pres">
      <dgm:prSet presAssocID="{AC78B4EC-FDA0-48CB-8BD9-2634E5F44346}" presName="rootText" presStyleLbl="node2" presStyleIdx="1" presStyleCnt="4">
        <dgm:presLayoutVars>
          <dgm:chPref val="3"/>
        </dgm:presLayoutVars>
      </dgm:prSet>
      <dgm:spPr/>
      <dgm:t>
        <a:bodyPr/>
        <a:lstStyle/>
        <a:p>
          <a:endParaRPr lang="it-IT"/>
        </a:p>
      </dgm:t>
    </dgm:pt>
    <dgm:pt modelId="{5A91ADFF-9377-4896-A4BE-0F03F853896E}" type="pres">
      <dgm:prSet presAssocID="{AC78B4EC-FDA0-48CB-8BD9-2634E5F44346}" presName="rootConnector" presStyleLbl="node2" presStyleIdx="1" presStyleCnt="4"/>
      <dgm:spPr/>
      <dgm:t>
        <a:bodyPr/>
        <a:lstStyle/>
        <a:p>
          <a:endParaRPr lang="it-IT"/>
        </a:p>
      </dgm:t>
    </dgm:pt>
    <dgm:pt modelId="{A323D966-B9F6-430E-AF53-97AFDCAB5569}" type="pres">
      <dgm:prSet presAssocID="{AC78B4EC-FDA0-48CB-8BD9-2634E5F44346}" presName="hierChild4" presStyleCnt="0"/>
      <dgm:spPr/>
    </dgm:pt>
    <dgm:pt modelId="{1CB7AEBA-EE69-4F6B-B5E8-A583DAE41D3F}" type="pres">
      <dgm:prSet presAssocID="{AC78B4EC-FDA0-48CB-8BD9-2634E5F44346}" presName="hierChild5" presStyleCnt="0"/>
      <dgm:spPr/>
    </dgm:pt>
    <dgm:pt modelId="{E4662EA5-D141-4C0C-998B-453C824AA2E3}" type="pres">
      <dgm:prSet presAssocID="{032BACA3-F1E1-4974-95FB-C59C4EBC89A4}" presName="Name37" presStyleLbl="parChTrans1D2" presStyleIdx="2" presStyleCnt="5"/>
      <dgm:spPr/>
      <dgm:t>
        <a:bodyPr/>
        <a:lstStyle/>
        <a:p>
          <a:endParaRPr lang="it-IT"/>
        </a:p>
      </dgm:t>
    </dgm:pt>
    <dgm:pt modelId="{E7D275E2-1A6A-485F-88F3-125CE6B3D711}" type="pres">
      <dgm:prSet presAssocID="{52CD18E6-B305-4B50-B1E9-0C08130E5F16}" presName="hierRoot2" presStyleCnt="0">
        <dgm:presLayoutVars>
          <dgm:hierBranch val="init"/>
        </dgm:presLayoutVars>
      </dgm:prSet>
      <dgm:spPr/>
    </dgm:pt>
    <dgm:pt modelId="{4229D40C-5F24-4482-BB3E-E34C9A63B225}" type="pres">
      <dgm:prSet presAssocID="{52CD18E6-B305-4B50-B1E9-0C08130E5F16}" presName="rootComposite" presStyleCnt="0"/>
      <dgm:spPr/>
    </dgm:pt>
    <dgm:pt modelId="{EFF99B15-115B-4B8B-971E-5085E0FC9E5F}" type="pres">
      <dgm:prSet presAssocID="{52CD18E6-B305-4B50-B1E9-0C08130E5F16}" presName="rootText" presStyleLbl="node2" presStyleIdx="2" presStyleCnt="4">
        <dgm:presLayoutVars>
          <dgm:chPref val="3"/>
        </dgm:presLayoutVars>
      </dgm:prSet>
      <dgm:spPr/>
      <dgm:t>
        <a:bodyPr/>
        <a:lstStyle/>
        <a:p>
          <a:endParaRPr lang="it-IT"/>
        </a:p>
      </dgm:t>
    </dgm:pt>
    <dgm:pt modelId="{516C33C4-4973-4B1E-B5D2-89683ADF2D3E}" type="pres">
      <dgm:prSet presAssocID="{52CD18E6-B305-4B50-B1E9-0C08130E5F16}" presName="rootConnector" presStyleLbl="node2" presStyleIdx="2" presStyleCnt="4"/>
      <dgm:spPr/>
      <dgm:t>
        <a:bodyPr/>
        <a:lstStyle/>
        <a:p>
          <a:endParaRPr lang="it-IT"/>
        </a:p>
      </dgm:t>
    </dgm:pt>
    <dgm:pt modelId="{B93C8F4E-179E-4738-8DCC-0582F7472032}" type="pres">
      <dgm:prSet presAssocID="{52CD18E6-B305-4B50-B1E9-0C08130E5F16}" presName="hierChild4" presStyleCnt="0"/>
      <dgm:spPr/>
    </dgm:pt>
    <dgm:pt modelId="{0A75EA29-4994-4E25-9A55-9BF6B3BB8546}" type="pres">
      <dgm:prSet presAssocID="{22510C64-632B-4CC2-B16D-75790383E9AF}" presName="Name37" presStyleLbl="parChTrans1D3" presStyleIdx="2" presStyleCnt="3"/>
      <dgm:spPr/>
      <dgm:t>
        <a:bodyPr/>
        <a:lstStyle/>
        <a:p>
          <a:endParaRPr lang="it-IT"/>
        </a:p>
      </dgm:t>
    </dgm:pt>
    <dgm:pt modelId="{77C2AF3A-9A81-42B7-8763-66CD7D72811E}" type="pres">
      <dgm:prSet presAssocID="{04D097D4-C2AD-45AB-9E1E-8C6717C42543}" presName="hierRoot2" presStyleCnt="0">
        <dgm:presLayoutVars>
          <dgm:hierBranch val="init"/>
        </dgm:presLayoutVars>
      </dgm:prSet>
      <dgm:spPr/>
    </dgm:pt>
    <dgm:pt modelId="{3211C730-1D13-4E5A-AD07-7DD26FC31AFB}" type="pres">
      <dgm:prSet presAssocID="{04D097D4-C2AD-45AB-9E1E-8C6717C42543}" presName="rootComposite" presStyleCnt="0"/>
      <dgm:spPr/>
    </dgm:pt>
    <dgm:pt modelId="{AD0F1579-B283-4B26-BA3A-AFF16241EC83}" type="pres">
      <dgm:prSet presAssocID="{04D097D4-C2AD-45AB-9E1E-8C6717C42543}" presName="rootText" presStyleLbl="node3" presStyleIdx="2" presStyleCnt="3">
        <dgm:presLayoutVars>
          <dgm:chPref val="3"/>
        </dgm:presLayoutVars>
      </dgm:prSet>
      <dgm:spPr/>
      <dgm:t>
        <a:bodyPr/>
        <a:lstStyle/>
        <a:p>
          <a:endParaRPr lang="it-IT"/>
        </a:p>
      </dgm:t>
    </dgm:pt>
    <dgm:pt modelId="{B8F7B60C-D16F-4B39-A121-7D1064B9464F}" type="pres">
      <dgm:prSet presAssocID="{04D097D4-C2AD-45AB-9E1E-8C6717C42543}" presName="rootConnector" presStyleLbl="node3" presStyleIdx="2" presStyleCnt="3"/>
      <dgm:spPr/>
      <dgm:t>
        <a:bodyPr/>
        <a:lstStyle/>
        <a:p>
          <a:endParaRPr lang="it-IT"/>
        </a:p>
      </dgm:t>
    </dgm:pt>
    <dgm:pt modelId="{A4D12EF6-913C-49DA-9359-CFDA54E9DF4F}" type="pres">
      <dgm:prSet presAssocID="{04D097D4-C2AD-45AB-9E1E-8C6717C42543}" presName="hierChild4" presStyleCnt="0"/>
      <dgm:spPr/>
    </dgm:pt>
    <dgm:pt modelId="{A2B1E1AF-109E-4E36-8E24-F8F3FC5B6FEC}" type="pres">
      <dgm:prSet presAssocID="{04D097D4-C2AD-45AB-9E1E-8C6717C42543}" presName="hierChild5" presStyleCnt="0"/>
      <dgm:spPr/>
    </dgm:pt>
    <dgm:pt modelId="{71EBF80E-862D-4046-B778-087D1BBA623F}" type="pres">
      <dgm:prSet presAssocID="{52CD18E6-B305-4B50-B1E9-0C08130E5F16}" presName="hierChild5" presStyleCnt="0"/>
      <dgm:spPr/>
    </dgm:pt>
    <dgm:pt modelId="{593CF4DF-0A8A-4A37-9235-151B1292D08F}" type="pres">
      <dgm:prSet presAssocID="{9A73E2AD-4DD3-48C1-A014-19E25E7883F8}" presName="Name37" presStyleLbl="parChTrans1D2" presStyleIdx="3" presStyleCnt="5"/>
      <dgm:spPr/>
      <dgm:t>
        <a:bodyPr/>
        <a:lstStyle/>
        <a:p>
          <a:endParaRPr lang="it-IT"/>
        </a:p>
      </dgm:t>
    </dgm:pt>
    <dgm:pt modelId="{7AF5C103-B0F3-4764-B14B-24C97EE3AE9D}" type="pres">
      <dgm:prSet presAssocID="{24A02876-303D-421C-9FE0-2EB1881E87FA}" presName="hierRoot2" presStyleCnt="0">
        <dgm:presLayoutVars>
          <dgm:hierBranch val="init"/>
        </dgm:presLayoutVars>
      </dgm:prSet>
      <dgm:spPr/>
    </dgm:pt>
    <dgm:pt modelId="{6C8D5198-1461-4ABC-866B-9FFF99E3F3BD}" type="pres">
      <dgm:prSet presAssocID="{24A02876-303D-421C-9FE0-2EB1881E87FA}" presName="rootComposite" presStyleCnt="0"/>
      <dgm:spPr/>
    </dgm:pt>
    <dgm:pt modelId="{2A3222A4-FD6A-42E0-8ED6-70A82D1BB970}" type="pres">
      <dgm:prSet presAssocID="{24A02876-303D-421C-9FE0-2EB1881E87FA}" presName="rootText" presStyleLbl="node2" presStyleIdx="3" presStyleCnt="4">
        <dgm:presLayoutVars>
          <dgm:chPref val="3"/>
        </dgm:presLayoutVars>
      </dgm:prSet>
      <dgm:spPr/>
      <dgm:t>
        <a:bodyPr/>
        <a:lstStyle/>
        <a:p>
          <a:endParaRPr lang="it-IT"/>
        </a:p>
      </dgm:t>
    </dgm:pt>
    <dgm:pt modelId="{77FBB934-92F1-427C-92B7-2B7E03B9E6A3}" type="pres">
      <dgm:prSet presAssocID="{24A02876-303D-421C-9FE0-2EB1881E87FA}" presName="rootConnector" presStyleLbl="node2" presStyleIdx="3" presStyleCnt="4"/>
      <dgm:spPr/>
      <dgm:t>
        <a:bodyPr/>
        <a:lstStyle/>
        <a:p>
          <a:endParaRPr lang="it-IT"/>
        </a:p>
      </dgm:t>
    </dgm:pt>
    <dgm:pt modelId="{AC973B57-4BB8-4B6B-BBDE-EB4C47A132A3}" type="pres">
      <dgm:prSet presAssocID="{24A02876-303D-421C-9FE0-2EB1881E87FA}" presName="hierChild4" presStyleCnt="0"/>
      <dgm:spPr/>
    </dgm:pt>
    <dgm:pt modelId="{2BC62251-2B28-4C07-ADB6-01A27D852A37}" type="pres">
      <dgm:prSet presAssocID="{24A02876-303D-421C-9FE0-2EB1881E87FA}" presName="hierChild5" presStyleCnt="0"/>
      <dgm:spPr/>
    </dgm:pt>
    <dgm:pt modelId="{F441D092-17F1-416C-B730-6ADF9E50EA8C}" type="pres">
      <dgm:prSet presAssocID="{DBD18F28-CD3E-4F0F-9979-7887E66AABEF}" presName="hierChild3" presStyleCnt="0"/>
      <dgm:spPr/>
    </dgm:pt>
    <dgm:pt modelId="{2BD9CC7D-FB38-4B19-8CD9-A991BDDAC411}" type="pres">
      <dgm:prSet presAssocID="{BB5DC24F-016B-45E3-A0FA-A048AF7D202C}" presName="Name111" presStyleLbl="parChTrans1D2" presStyleIdx="4" presStyleCnt="5"/>
      <dgm:spPr/>
      <dgm:t>
        <a:bodyPr/>
        <a:lstStyle/>
        <a:p>
          <a:endParaRPr lang="it-IT"/>
        </a:p>
      </dgm:t>
    </dgm:pt>
    <dgm:pt modelId="{F87D3D3F-5562-40C8-AAA7-BB77667D6F96}" type="pres">
      <dgm:prSet presAssocID="{C1B530D8-15BD-435E-8892-428EE0377AB6}" presName="hierRoot3" presStyleCnt="0">
        <dgm:presLayoutVars>
          <dgm:hierBranch val="init"/>
        </dgm:presLayoutVars>
      </dgm:prSet>
      <dgm:spPr/>
    </dgm:pt>
    <dgm:pt modelId="{DFA98468-C9BE-4B4E-94DF-38CC83A90893}" type="pres">
      <dgm:prSet presAssocID="{C1B530D8-15BD-435E-8892-428EE0377AB6}" presName="rootComposite3" presStyleCnt="0"/>
      <dgm:spPr/>
    </dgm:pt>
    <dgm:pt modelId="{6646BE04-C03A-44BE-A8BD-BDC7D95CB10C}" type="pres">
      <dgm:prSet presAssocID="{C1B530D8-15BD-435E-8892-428EE0377AB6}" presName="rootText3" presStyleLbl="asst1" presStyleIdx="0" presStyleCnt="1">
        <dgm:presLayoutVars>
          <dgm:chPref val="3"/>
        </dgm:presLayoutVars>
      </dgm:prSet>
      <dgm:spPr/>
      <dgm:t>
        <a:bodyPr/>
        <a:lstStyle/>
        <a:p>
          <a:endParaRPr lang="it-IT"/>
        </a:p>
      </dgm:t>
    </dgm:pt>
    <dgm:pt modelId="{86EC69CF-CB97-46CA-91E4-1986FF187BBB}" type="pres">
      <dgm:prSet presAssocID="{C1B530D8-15BD-435E-8892-428EE0377AB6}" presName="rootConnector3" presStyleLbl="asst1" presStyleIdx="0" presStyleCnt="1"/>
      <dgm:spPr/>
      <dgm:t>
        <a:bodyPr/>
        <a:lstStyle/>
        <a:p>
          <a:endParaRPr lang="it-IT"/>
        </a:p>
      </dgm:t>
    </dgm:pt>
    <dgm:pt modelId="{F51EF4CA-2333-4C77-B1EA-D27B49191527}" type="pres">
      <dgm:prSet presAssocID="{C1B530D8-15BD-435E-8892-428EE0377AB6}" presName="hierChild6" presStyleCnt="0"/>
      <dgm:spPr/>
    </dgm:pt>
    <dgm:pt modelId="{547A87EB-7614-4680-A026-A8A24F51FCFC}" type="pres">
      <dgm:prSet presAssocID="{C1B530D8-15BD-435E-8892-428EE0377AB6}" presName="hierChild7" presStyleCnt="0"/>
      <dgm:spPr/>
    </dgm:pt>
  </dgm:ptLst>
  <dgm:cxnLst>
    <dgm:cxn modelId="{B714D513-E51B-42A5-A156-FE2B346EC2C7}" srcId="{DBD18F28-CD3E-4F0F-9979-7887E66AABEF}" destId="{52CD18E6-B305-4B50-B1E9-0C08130E5F16}" srcOrd="3" destOrd="0" parTransId="{032BACA3-F1E1-4974-95FB-C59C4EBC89A4}" sibTransId="{E41A3B7A-1E0F-4A42-8E85-774E4384E434}"/>
    <dgm:cxn modelId="{3CE4DBCE-CDC5-4DA0-BF8E-60F23EED6591}" type="presOf" srcId="{04D097D4-C2AD-45AB-9E1E-8C6717C42543}" destId="{B8F7B60C-D16F-4B39-A121-7D1064B9464F}" srcOrd="1" destOrd="0" presId="urn:microsoft.com/office/officeart/2005/8/layout/orgChart1"/>
    <dgm:cxn modelId="{90709280-EC8C-4BA3-BC69-433AEB18B827}" type="presOf" srcId="{9A4D3E24-6A21-413D-958D-8A700536FB3C}" destId="{2646A8A0-3E5C-4F53-AF26-5A555FD32056}" srcOrd="0" destOrd="0" presId="urn:microsoft.com/office/officeart/2005/8/layout/orgChart1"/>
    <dgm:cxn modelId="{B2CFF1BE-D488-40ED-98EB-7EE7BE4C69D4}" type="presOf" srcId="{58416219-D63B-4F8B-B543-3FB580F38535}" destId="{1E0B2CD8-3CF2-4CA5-A098-6557E15D0FC8}" srcOrd="0" destOrd="0" presId="urn:microsoft.com/office/officeart/2005/8/layout/orgChart1"/>
    <dgm:cxn modelId="{A26F6CBF-64C2-4287-85C8-9A00B1F5AAF0}" type="presOf" srcId="{DBD18F28-CD3E-4F0F-9979-7887E66AABEF}" destId="{1782CC12-A79E-437B-B493-1EE55D3881EE}" srcOrd="0" destOrd="0" presId="urn:microsoft.com/office/officeart/2005/8/layout/orgChart1"/>
    <dgm:cxn modelId="{1AD9BF2E-3363-4C9F-8E72-83591E1931D4}" srcId="{52CD18E6-B305-4B50-B1E9-0C08130E5F16}" destId="{04D097D4-C2AD-45AB-9E1E-8C6717C42543}" srcOrd="0" destOrd="0" parTransId="{22510C64-632B-4CC2-B16D-75790383E9AF}" sibTransId="{2528DAC6-2A50-45A3-B4D8-84534B3A9DB0}"/>
    <dgm:cxn modelId="{60B6A2F0-FFBD-4B92-9DDA-8EDEDB31E4F6}" type="presOf" srcId="{DBD18F28-CD3E-4F0F-9979-7887E66AABEF}" destId="{D7C6DDEF-BB8D-4F33-B50C-80A5DBA17B8B}" srcOrd="1" destOrd="0" presId="urn:microsoft.com/office/officeart/2005/8/layout/orgChart1"/>
    <dgm:cxn modelId="{51B8476B-12F5-400E-BC9B-EA10C2D6D54F}" type="presOf" srcId="{04D097D4-C2AD-45AB-9E1E-8C6717C42543}" destId="{AD0F1579-B283-4B26-BA3A-AFF16241EC83}" srcOrd="0" destOrd="0" presId="urn:microsoft.com/office/officeart/2005/8/layout/orgChart1"/>
    <dgm:cxn modelId="{E158D9BE-8E2E-44D1-8596-B1EFCAC08F45}" type="presOf" srcId="{AC78B4EC-FDA0-48CB-8BD9-2634E5F44346}" destId="{5A91ADFF-9377-4896-A4BE-0F03F853896E}" srcOrd="1" destOrd="0" presId="urn:microsoft.com/office/officeart/2005/8/layout/orgChart1"/>
    <dgm:cxn modelId="{F70712AB-D9FE-46E2-9CAE-B6AE97098118}" type="presOf" srcId="{24A02876-303D-421C-9FE0-2EB1881E87FA}" destId="{77FBB934-92F1-427C-92B7-2B7E03B9E6A3}" srcOrd="1" destOrd="0" presId="urn:microsoft.com/office/officeart/2005/8/layout/orgChart1"/>
    <dgm:cxn modelId="{4DBF54BC-0054-4B6E-A2A1-154165CE545F}" type="presOf" srcId="{B0532BB4-6DE9-4522-8FFF-109CCD4EE2DB}" destId="{EAD88C63-CA6C-4573-8067-B1B3EA709346}" srcOrd="0" destOrd="0" presId="urn:microsoft.com/office/officeart/2005/8/layout/orgChart1"/>
    <dgm:cxn modelId="{3D4692A3-9B6B-4C02-ADBF-BDD8AF022D81}" type="presOf" srcId="{22949F2E-8ABE-4223-8972-05BE26EF69D8}" destId="{C7BE84D2-0A2B-46A6-9EAC-CB6ECEEF91C5}" srcOrd="0" destOrd="0" presId="urn:microsoft.com/office/officeart/2005/8/layout/orgChart1"/>
    <dgm:cxn modelId="{648CC676-98AC-4124-A19D-5013A12DCF95}" srcId="{982EE260-6060-4C51-9556-45CFB1ECBE4E}" destId="{DBD18F28-CD3E-4F0F-9979-7887E66AABEF}" srcOrd="0" destOrd="0" parTransId="{5AB10490-906B-461B-B05A-284D38254D48}" sibTransId="{442A5859-92EC-4B57-97AE-9AD1A4B20664}"/>
    <dgm:cxn modelId="{D4D16684-B83E-4E71-A01D-F973E39354DA}" srcId="{DBD18F28-CD3E-4F0F-9979-7887E66AABEF}" destId="{C1B530D8-15BD-435E-8892-428EE0377AB6}" srcOrd="0" destOrd="0" parTransId="{BB5DC24F-016B-45E3-A0FA-A048AF7D202C}" sibTransId="{2CFDBD43-5360-4336-A4B7-A6073B3F96FA}"/>
    <dgm:cxn modelId="{DA8D9867-5FA3-422B-BB8A-ADE05D813B21}" srcId="{DBD18F28-CD3E-4F0F-9979-7887E66AABEF}" destId="{24A02876-303D-421C-9FE0-2EB1881E87FA}" srcOrd="4" destOrd="0" parTransId="{9A73E2AD-4DD3-48C1-A014-19E25E7883F8}" sibTransId="{42EFF686-4BDA-4B98-9218-8F1F18CF4785}"/>
    <dgm:cxn modelId="{0BEC6A2D-5A1C-48A0-AB44-C401D6D67ED2}" type="presOf" srcId="{52CD18E6-B305-4B50-B1E9-0C08130E5F16}" destId="{EFF99B15-115B-4B8B-971E-5085E0FC9E5F}" srcOrd="0" destOrd="0" presId="urn:microsoft.com/office/officeart/2005/8/layout/orgChart1"/>
    <dgm:cxn modelId="{FA7E1CF9-7077-4297-A5C8-24AF49BCC628}" type="presOf" srcId="{D7A0ADD9-88D4-42DE-B446-F589D7A76893}" destId="{2911B6EA-58E4-4034-9E16-3914EB47CBBA}" srcOrd="0" destOrd="0" presId="urn:microsoft.com/office/officeart/2005/8/layout/orgChart1"/>
    <dgm:cxn modelId="{EC037582-C33B-4A75-B8ED-186036DE6714}" type="presOf" srcId="{032BACA3-F1E1-4974-95FB-C59C4EBC89A4}" destId="{E4662EA5-D141-4C0C-998B-453C824AA2E3}" srcOrd="0" destOrd="0" presId="urn:microsoft.com/office/officeart/2005/8/layout/orgChart1"/>
    <dgm:cxn modelId="{5678B8D2-4415-4DBF-BF03-D090ED347911}" type="presOf" srcId="{52CD18E6-B305-4B50-B1E9-0C08130E5F16}" destId="{516C33C4-4973-4B1E-B5D2-89683ADF2D3E}" srcOrd="1" destOrd="0" presId="urn:microsoft.com/office/officeart/2005/8/layout/orgChart1"/>
    <dgm:cxn modelId="{ACF0BC3F-B59B-48C1-9D06-C02815BD56A1}" srcId="{DBD18F28-CD3E-4F0F-9979-7887E66AABEF}" destId="{AC78B4EC-FDA0-48CB-8BD9-2634E5F44346}" srcOrd="2" destOrd="0" parTransId="{22949F2E-8ABE-4223-8972-05BE26EF69D8}" sibTransId="{433BF05A-9285-4525-B080-DE17FD292AA3}"/>
    <dgm:cxn modelId="{CB2448FC-A4F1-420D-BA51-2877047C2BB2}" type="presOf" srcId="{22510C64-632B-4CC2-B16D-75790383E9AF}" destId="{0A75EA29-4994-4E25-9A55-9BF6B3BB8546}" srcOrd="0" destOrd="0" presId="urn:microsoft.com/office/officeart/2005/8/layout/orgChart1"/>
    <dgm:cxn modelId="{251043C5-A6F6-4022-93AB-B0AAF90C27C4}" srcId="{29883105-AA76-4FB1-ABFF-D267C1F37234}" destId="{D7A0ADD9-88D4-42DE-B446-F589D7A76893}" srcOrd="0" destOrd="0" parTransId="{58416219-D63B-4F8B-B543-3FB580F38535}" sibTransId="{A23C6E60-8CB4-4A62-BCA9-42516F692831}"/>
    <dgm:cxn modelId="{FE15A6F8-2EAE-47CF-AE19-65FBDD62FAF4}" type="presOf" srcId="{29883105-AA76-4FB1-ABFF-D267C1F37234}" destId="{13319F5B-BA27-4A9C-BF09-F38B19713877}" srcOrd="1" destOrd="0" presId="urn:microsoft.com/office/officeart/2005/8/layout/orgChart1"/>
    <dgm:cxn modelId="{B9D7C54E-3C1A-4532-9ED5-2ADA9824EA64}" type="presOf" srcId="{D7A0ADD9-88D4-42DE-B446-F589D7A76893}" destId="{5EF1C236-E1F9-45C3-A462-D5E7DBE59DF3}" srcOrd="1" destOrd="0" presId="urn:microsoft.com/office/officeart/2005/8/layout/orgChart1"/>
    <dgm:cxn modelId="{0F2E001A-3B27-4F8F-859B-ACFE06CCD080}" type="presOf" srcId="{9A73E2AD-4DD3-48C1-A014-19E25E7883F8}" destId="{593CF4DF-0A8A-4A37-9235-151B1292D08F}" srcOrd="0" destOrd="0" presId="urn:microsoft.com/office/officeart/2005/8/layout/orgChart1"/>
    <dgm:cxn modelId="{DD92325D-9E57-4E40-A561-4750BCFF18B2}" type="presOf" srcId="{9A4D3E24-6A21-413D-958D-8A700536FB3C}" destId="{75D0D514-68A0-429C-92C6-53E47B8D3641}" srcOrd="1" destOrd="0" presId="urn:microsoft.com/office/officeart/2005/8/layout/orgChart1"/>
    <dgm:cxn modelId="{608FF4F5-95C6-43FE-B9E1-498D04338742}" type="presOf" srcId="{C1B530D8-15BD-435E-8892-428EE0377AB6}" destId="{6646BE04-C03A-44BE-A8BD-BDC7D95CB10C}" srcOrd="0" destOrd="0" presId="urn:microsoft.com/office/officeart/2005/8/layout/orgChart1"/>
    <dgm:cxn modelId="{41F01716-50DD-4889-B34B-F5317F8BB788}" type="presOf" srcId="{29883105-AA76-4FB1-ABFF-D267C1F37234}" destId="{676332D4-B69E-49EC-B98A-F1104B239568}" srcOrd="0" destOrd="0" presId="urn:microsoft.com/office/officeart/2005/8/layout/orgChart1"/>
    <dgm:cxn modelId="{A738FF42-6110-4280-8396-6E14CB67604F}" srcId="{29883105-AA76-4FB1-ABFF-D267C1F37234}" destId="{9A4D3E24-6A21-413D-958D-8A700536FB3C}" srcOrd="1" destOrd="0" parTransId="{FEC0BAE2-F099-4EB2-85E4-285102935F9D}" sibTransId="{11388C2A-FBBF-41A9-81A2-608EAA7007DB}"/>
    <dgm:cxn modelId="{65A7D2A0-BE29-47D9-ABEB-E838E7669A71}" srcId="{DBD18F28-CD3E-4F0F-9979-7887E66AABEF}" destId="{29883105-AA76-4FB1-ABFF-D267C1F37234}" srcOrd="1" destOrd="0" parTransId="{B0532BB4-6DE9-4522-8FFF-109CCD4EE2DB}" sibTransId="{EF47AA34-97B5-4151-8A9C-82BAA7650430}"/>
    <dgm:cxn modelId="{CB600D17-1BF3-45BD-A39C-8F635AAE7748}" type="presOf" srcId="{C1B530D8-15BD-435E-8892-428EE0377AB6}" destId="{86EC69CF-CB97-46CA-91E4-1986FF187BBB}" srcOrd="1" destOrd="0" presId="urn:microsoft.com/office/officeart/2005/8/layout/orgChart1"/>
    <dgm:cxn modelId="{AE19C4B4-7D79-4C4C-99A2-7201BD1EC996}" type="presOf" srcId="{FEC0BAE2-F099-4EB2-85E4-285102935F9D}" destId="{86C7C9FB-F60F-4219-9FB6-2E322039EBE5}" srcOrd="0" destOrd="0" presId="urn:microsoft.com/office/officeart/2005/8/layout/orgChart1"/>
    <dgm:cxn modelId="{D6DC7CAB-C771-46BA-86C2-DEA3D57E1663}" type="presOf" srcId="{24A02876-303D-421C-9FE0-2EB1881E87FA}" destId="{2A3222A4-FD6A-42E0-8ED6-70A82D1BB970}" srcOrd="0" destOrd="0" presId="urn:microsoft.com/office/officeart/2005/8/layout/orgChart1"/>
    <dgm:cxn modelId="{5CB80507-E26B-41B4-B82E-32813741ED67}" type="presOf" srcId="{982EE260-6060-4C51-9556-45CFB1ECBE4E}" destId="{25E5106F-392F-4DE0-8D95-EE22B252B98F}" srcOrd="0" destOrd="0" presId="urn:microsoft.com/office/officeart/2005/8/layout/orgChart1"/>
    <dgm:cxn modelId="{C12A6F7A-2E35-4BAD-88A9-9CFDFB4CB368}" type="presOf" srcId="{BB5DC24F-016B-45E3-A0FA-A048AF7D202C}" destId="{2BD9CC7D-FB38-4B19-8CD9-A991BDDAC411}" srcOrd="0" destOrd="0" presId="urn:microsoft.com/office/officeart/2005/8/layout/orgChart1"/>
    <dgm:cxn modelId="{A7B184F1-E708-4E59-964D-68C9B3CEDFD8}" type="presOf" srcId="{AC78B4EC-FDA0-48CB-8BD9-2634E5F44346}" destId="{B8ED2701-C479-4BDC-AFE1-354E0A48D165}" srcOrd="0" destOrd="0" presId="urn:microsoft.com/office/officeart/2005/8/layout/orgChart1"/>
    <dgm:cxn modelId="{12F579A5-4A04-40B5-A1A3-CC9F3247DC5B}" type="presParOf" srcId="{25E5106F-392F-4DE0-8D95-EE22B252B98F}" destId="{5F687FC7-95CB-4D62-9B9E-1F7461B28B03}" srcOrd="0" destOrd="0" presId="urn:microsoft.com/office/officeart/2005/8/layout/orgChart1"/>
    <dgm:cxn modelId="{7EE01D3C-DAA0-413C-9F08-72E7D39C1F43}" type="presParOf" srcId="{5F687FC7-95CB-4D62-9B9E-1F7461B28B03}" destId="{2921DB21-771A-4D06-A1B7-0C1B3A5C63A1}" srcOrd="0" destOrd="0" presId="urn:microsoft.com/office/officeart/2005/8/layout/orgChart1"/>
    <dgm:cxn modelId="{4194AD50-CFF7-4BFA-B1E5-36BFA0F445B0}" type="presParOf" srcId="{2921DB21-771A-4D06-A1B7-0C1B3A5C63A1}" destId="{1782CC12-A79E-437B-B493-1EE55D3881EE}" srcOrd="0" destOrd="0" presId="urn:microsoft.com/office/officeart/2005/8/layout/orgChart1"/>
    <dgm:cxn modelId="{A15D6918-3A2D-4E0B-A3ED-C177185EF449}" type="presParOf" srcId="{2921DB21-771A-4D06-A1B7-0C1B3A5C63A1}" destId="{D7C6DDEF-BB8D-4F33-B50C-80A5DBA17B8B}" srcOrd="1" destOrd="0" presId="urn:microsoft.com/office/officeart/2005/8/layout/orgChart1"/>
    <dgm:cxn modelId="{973CD2EF-60BD-48A7-9849-EF469D65F30A}" type="presParOf" srcId="{5F687FC7-95CB-4D62-9B9E-1F7461B28B03}" destId="{8ED6D0C5-9727-468A-92F2-D8BB0E1D736A}" srcOrd="1" destOrd="0" presId="urn:microsoft.com/office/officeart/2005/8/layout/orgChart1"/>
    <dgm:cxn modelId="{D04AE762-6373-4DC4-B342-7F153F4D0391}" type="presParOf" srcId="{8ED6D0C5-9727-468A-92F2-D8BB0E1D736A}" destId="{EAD88C63-CA6C-4573-8067-B1B3EA709346}" srcOrd="0" destOrd="0" presId="urn:microsoft.com/office/officeart/2005/8/layout/orgChart1"/>
    <dgm:cxn modelId="{FC7BC09C-65AF-41EE-9DDD-806BC77CD3FD}" type="presParOf" srcId="{8ED6D0C5-9727-468A-92F2-D8BB0E1D736A}" destId="{3DBB1DFD-EED8-4E58-98CC-9D9D2A1C805D}" srcOrd="1" destOrd="0" presId="urn:microsoft.com/office/officeart/2005/8/layout/orgChart1"/>
    <dgm:cxn modelId="{176067BA-9C49-46B5-96B1-31D8A460330D}" type="presParOf" srcId="{3DBB1DFD-EED8-4E58-98CC-9D9D2A1C805D}" destId="{C1B9119D-BF74-41E9-B7EF-A963FF01F54E}" srcOrd="0" destOrd="0" presId="urn:microsoft.com/office/officeart/2005/8/layout/orgChart1"/>
    <dgm:cxn modelId="{489289C2-211A-4AFB-9665-43BB629AAB50}" type="presParOf" srcId="{C1B9119D-BF74-41E9-B7EF-A963FF01F54E}" destId="{676332D4-B69E-49EC-B98A-F1104B239568}" srcOrd="0" destOrd="0" presId="urn:microsoft.com/office/officeart/2005/8/layout/orgChart1"/>
    <dgm:cxn modelId="{DED44B2B-28F9-4D56-A7D9-1FD979C18620}" type="presParOf" srcId="{C1B9119D-BF74-41E9-B7EF-A963FF01F54E}" destId="{13319F5B-BA27-4A9C-BF09-F38B19713877}" srcOrd="1" destOrd="0" presId="urn:microsoft.com/office/officeart/2005/8/layout/orgChart1"/>
    <dgm:cxn modelId="{E20CD716-D140-44EA-B57F-FD4A99148EF6}" type="presParOf" srcId="{3DBB1DFD-EED8-4E58-98CC-9D9D2A1C805D}" destId="{6D13B1D5-D552-420A-9BFA-5EADBC5E4724}" srcOrd="1" destOrd="0" presId="urn:microsoft.com/office/officeart/2005/8/layout/orgChart1"/>
    <dgm:cxn modelId="{E7190643-7F85-445F-9E10-F4F8338DF5A9}" type="presParOf" srcId="{6D13B1D5-D552-420A-9BFA-5EADBC5E4724}" destId="{1E0B2CD8-3CF2-4CA5-A098-6557E15D0FC8}" srcOrd="0" destOrd="0" presId="urn:microsoft.com/office/officeart/2005/8/layout/orgChart1"/>
    <dgm:cxn modelId="{98AAAFB7-9E9B-4138-ABF7-9928EA338894}" type="presParOf" srcId="{6D13B1D5-D552-420A-9BFA-5EADBC5E4724}" destId="{539C8847-9CD3-443A-B66C-E86987FFDBC6}" srcOrd="1" destOrd="0" presId="urn:microsoft.com/office/officeart/2005/8/layout/orgChart1"/>
    <dgm:cxn modelId="{08DF0E61-5626-4819-9739-5B9405C14D18}" type="presParOf" srcId="{539C8847-9CD3-443A-B66C-E86987FFDBC6}" destId="{9EDD2CBB-29BE-4901-A3EC-561669C24200}" srcOrd="0" destOrd="0" presId="urn:microsoft.com/office/officeart/2005/8/layout/orgChart1"/>
    <dgm:cxn modelId="{8A738669-242A-4420-B37C-AFBD5CCAFD93}" type="presParOf" srcId="{9EDD2CBB-29BE-4901-A3EC-561669C24200}" destId="{2911B6EA-58E4-4034-9E16-3914EB47CBBA}" srcOrd="0" destOrd="0" presId="urn:microsoft.com/office/officeart/2005/8/layout/orgChart1"/>
    <dgm:cxn modelId="{E77C0347-5553-4996-9D2C-811672EC1AC7}" type="presParOf" srcId="{9EDD2CBB-29BE-4901-A3EC-561669C24200}" destId="{5EF1C236-E1F9-45C3-A462-D5E7DBE59DF3}" srcOrd="1" destOrd="0" presId="urn:microsoft.com/office/officeart/2005/8/layout/orgChart1"/>
    <dgm:cxn modelId="{EAB42030-6F50-444C-8238-5BC32EFD085F}" type="presParOf" srcId="{539C8847-9CD3-443A-B66C-E86987FFDBC6}" destId="{73A42171-6109-4D08-B70D-6C3F1BB6D493}" srcOrd="1" destOrd="0" presId="urn:microsoft.com/office/officeart/2005/8/layout/orgChart1"/>
    <dgm:cxn modelId="{315E0E9C-4BAA-4B0B-82E0-6E0B7F95E357}" type="presParOf" srcId="{539C8847-9CD3-443A-B66C-E86987FFDBC6}" destId="{CD4B070D-80A9-43B1-9AD6-623C12672E44}" srcOrd="2" destOrd="0" presId="urn:microsoft.com/office/officeart/2005/8/layout/orgChart1"/>
    <dgm:cxn modelId="{679FD17C-0B56-4164-8AEA-3E230BED9434}" type="presParOf" srcId="{6D13B1D5-D552-420A-9BFA-5EADBC5E4724}" destId="{86C7C9FB-F60F-4219-9FB6-2E322039EBE5}" srcOrd="2" destOrd="0" presId="urn:microsoft.com/office/officeart/2005/8/layout/orgChart1"/>
    <dgm:cxn modelId="{95BB0A21-5BD9-4EFF-9D64-1A8686ACEC60}" type="presParOf" srcId="{6D13B1D5-D552-420A-9BFA-5EADBC5E4724}" destId="{00A209E8-84D5-458B-AFDE-2613F512D115}" srcOrd="3" destOrd="0" presId="urn:microsoft.com/office/officeart/2005/8/layout/orgChart1"/>
    <dgm:cxn modelId="{A8F5CF03-71D2-4870-A344-3C8BBF90F00B}" type="presParOf" srcId="{00A209E8-84D5-458B-AFDE-2613F512D115}" destId="{152BE819-2D75-4BE9-A9D0-86EBC2630864}" srcOrd="0" destOrd="0" presId="urn:microsoft.com/office/officeart/2005/8/layout/orgChart1"/>
    <dgm:cxn modelId="{B25EA5C2-0B34-4C91-B1DB-E9F7107CCACD}" type="presParOf" srcId="{152BE819-2D75-4BE9-A9D0-86EBC2630864}" destId="{2646A8A0-3E5C-4F53-AF26-5A555FD32056}" srcOrd="0" destOrd="0" presId="urn:microsoft.com/office/officeart/2005/8/layout/orgChart1"/>
    <dgm:cxn modelId="{2191C882-B29D-475B-B864-A95A898D8D02}" type="presParOf" srcId="{152BE819-2D75-4BE9-A9D0-86EBC2630864}" destId="{75D0D514-68A0-429C-92C6-53E47B8D3641}" srcOrd="1" destOrd="0" presId="urn:microsoft.com/office/officeart/2005/8/layout/orgChart1"/>
    <dgm:cxn modelId="{4D1064A0-6A12-4B91-B3D4-1E46EDBCBBDB}" type="presParOf" srcId="{00A209E8-84D5-458B-AFDE-2613F512D115}" destId="{321F8FCF-742E-4A5D-97DC-BFEECD8B9CB7}" srcOrd="1" destOrd="0" presId="urn:microsoft.com/office/officeart/2005/8/layout/orgChart1"/>
    <dgm:cxn modelId="{578BD55B-520F-4FB5-9CC7-90C8AF4F571C}" type="presParOf" srcId="{00A209E8-84D5-458B-AFDE-2613F512D115}" destId="{FC01A02D-C7D0-4159-95AA-A5C2E266A7B2}" srcOrd="2" destOrd="0" presId="urn:microsoft.com/office/officeart/2005/8/layout/orgChart1"/>
    <dgm:cxn modelId="{8F3BDF14-73B4-4676-B74F-56336A1B4258}" type="presParOf" srcId="{3DBB1DFD-EED8-4E58-98CC-9D9D2A1C805D}" destId="{4AD17024-E52C-4515-8BED-87EEA1C28E96}" srcOrd="2" destOrd="0" presId="urn:microsoft.com/office/officeart/2005/8/layout/orgChart1"/>
    <dgm:cxn modelId="{8923F3EA-716D-44BD-866E-2B708805971C}" type="presParOf" srcId="{8ED6D0C5-9727-468A-92F2-D8BB0E1D736A}" destId="{C7BE84D2-0A2B-46A6-9EAC-CB6ECEEF91C5}" srcOrd="2" destOrd="0" presId="urn:microsoft.com/office/officeart/2005/8/layout/orgChart1"/>
    <dgm:cxn modelId="{ED1A6047-B789-40E8-BB82-98C5C826F60D}" type="presParOf" srcId="{8ED6D0C5-9727-468A-92F2-D8BB0E1D736A}" destId="{08DE26DB-8DEB-41C5-B07A-5878C1FAE440}" srcOrd="3" destOrd="0" presId="urn:microsoft.com/office/officeart/2005/8/layout/orgChart1"/>
    <dgm:cxn modelId="{87AE02BD-06C9-4EC4-969F-5CEB529551E3}" type="presParOf" srcId="{08DE26DB-8DEB-41C5-B07A-5878C1FAE440}" destId="{D4938AB0-24D0-446A-ACD6-BEEBA096214B}" srcOrd="0" destOrd="0" presId="urn:microsoft.com/office/officeart/2005/8/layout/orgChart1"/>
    <dgm:cxn modelId="{1F4CABF2-8D04-4FE0-BF9B-EFA8C6F93A20}" type="presParOf" srcId="{D4938AB0-24D0-446A-ACD6-BEEBA096214B}" destId="{B8ED2701-C479-4BDC-AFE1-354E0A48D165}" srcOrd="0" destOrd="0" presId="urn:microsoft.com/office/officeart/2005/8/layout/orgChart1"/>
    <dgm:cxn modelId="{8FF9C112-6988-47BA-B79A-7B2303BBD504}" type="presParOf" srcId="{D4938AB0-24D0-446A-ACD6-BEEBA096214B}" destId="{5A91ADFF-9377-4896-A4BE-0F03F853896E}" srcOrd="1" destOrd="0" presId="urn:microsoft.com/office/officeart/2005/8/layout/orgChart1"/>
    <dgm:cxn modelId="{14CD0CA1-166F-401C-8579-292879E99CEA}" type="presParOf" srcId="{08DE26DB-8DEB-41C5-B07A-5878C1FAE440}" destId="{A323D966-B9F6-430E-AF53-97AFDCAB5569}" srcOrd="1" destOrd="0" presId="urn:microsoft.com/office/officeart/2005/8/layout/orgChart1"/>
    <dgm:cxn modelId="{C3970211-920C-4A6A-8B70-72FA5AB79033}" type="presParOf" srcId="{08DE26DB-8DEB-41C5-B07A-5878C1FAE440}" destId="{1CB7AEBA-EE69-4F6B-B5E8-A583DAE41D3F}" srcOrd="2" destOrd="0" presId="urn:microsoft.com/office/officeart/2005/8/layout/orgChart1"/>
    <dgm:cxn modelId="{EB573CAE-B4BE-4342-8623-0AC503E853D6}" type="presParOf" srcId="{8ED6D0C5-9727-468A-92F2-D8BB0E1D736A}" destId="{E4662EA5-D141-4C0C-998B-453C824AA2E3}" srcOrd="4" destOrd="0" presId="urn:microsoft.com/office/officeart/2005/8/layout/orgChart1"/>
    <dgm:cxn modelId="{37675D94-875C-490C-A901-8874EE03F51E}" type="presParOf" srcId="{8ED6D0C5-9727-468A-92F2-D8BB0E1D736A}" destId="{E7D275E2-1A6A-485F-88F3-125CE6B3D711}" srcOrd="5" destOrd="0" presId="urn:microsoft.com/office/officeart/2005/8/layout/orgChart1"/>
    <dgm:cxn modelId="{68949D1F-8C11-42AE-9F08-CAD988CA16D5}" type="presParOf" srcId="{E7D275E2-1A6A-485F-88F3-125CE6B3D711}" destId="{4229D40C-5F24-4482-BB3E-E34C9A63B225}" srcOrd="0" destOrd="0" presId="urn:microsoft.com/office/officeart/2005/8/layout/orgChart1"/>
    <dgm:cxn modelId="{D92999CC-8133-47E9-8E1D-BBAB4F0B6A32}" type="presParOf" srcId="{4229D40C-5F24-4482-BB3E-E34C9A63B225}" destId="{EFF99B15-115B-4B8B-971E-5085E0FC9E5F}" srcOrd="0" destOrd="0" presId="urn:microsoft.com/office/officeart/2005/8/layout/orgChart1"/>
    <dgm:cxn modelId="{0494F517-3B58-435E-B7D0-8224328E9DDB}" type="presParOf" srcId="{4229D40C-5F24-4482-BB3E-E34C9A63B225}" destId="{516C33C4-4973-4B1E-B5D2-89683ADF2D3E}" srcOrd="1" destOrd="0" presId="urn:microsoft.com/office/officeart/2005/8/layout/orgChart1"/>
    <dgm:cxn modelId="{769D596F-7C15-482A-89C0-501AE1F212C0}" type="presParOf" srcId="{E7D275E2-1A6A-485F-88F3-125CE6B3D711}" destId="{B93C8F4E-179E-4738-8DCC-0582F7472032}" srcOrd="1" destOrd="0" presId="urn:microsoft.com/office/officeart/2005/8/layout/orgChart1"/>
    <dgm:cxn modelId="{785635C8-3E4A-428E-BE2C-A8F31D5F48D9}" type="presParOf" srcId="{B93C8F4E-179E-4738-8DCC-0582F7472032}" destId="{0A75EA29-4994-4E25-9A55-9BF6B3BB8546}" srcOrd="0" destOrd="0" presId="urn:microsoft.com/office/officeart/2005/8/layout/orgChart1"/>
    <dgm:cxn modelId="{5CAECF04-02F6-494F-A8C9-750043F159F2}" type="presParOf" srcId="{B93C8F4E-179E-4738-8DCC-0582F7472032}" destId="{77C2AF3A-9A81-42B7-8763-66CD7D72811E}" srcOrd="1" destOrd="0" presId="urn:microsoft.com/office/officeart/2005/8/layout/orgChart1"/>
    <dgm:cxn modelId="{9ABD3277-4855-45E3-84F8-5142C6601904}" type="presParOf" srcId="{77C2AF3A-9A81-42B7-8763-66CD7D72811E}" destId="{3211C730-1D13-4E5A-AD07-7DD26FC31AFB}" srcOrd="0" destOrd="0" presId="urn:microsoft.com/office/officeart/2005/8/layout/orgChart1"/>
    <dgm:cxn modelId="{D941DA1C-2BFD-4682-A75B-9271CD50EC1B}" type="presParOf" srcId="{3211C730-1D13-4E5A-AD07-7DD26FC31AFB}" destId="{AD0F1579-B283-4B26-BA3A-AFF16241EC83}" srcOrd="0" destOrd="0" presId="urn:microsoft.com/office/officeart/2005/8/layout/orgChart1"/>
    <dgm:cxn modelId="{75813637-3104-4E01-AD51-0BCC0DFB8203}" type="presParOf" srcId="{3211C730-1D13-4E5A-AD07-7DD26FC31AFB}" destId="{B8F7B60C-D16F-4B39-A121-7D1064B9464F}" srcOrd="1" destOrd="0" presId="urn:microsoft.com/office/officeart/2005/8/layout/orgChart1"/>
    <dgm:cxn modelId="{EE3C1C79-9450-417E-BBB0-9C2490F9F52E}" type="presParOf" srcId="{77C2AF3A-9A81-42B7-8763-66CD7D72811E}" destId="{A4D12EF6-913C-49DA-9359-CFDA54E9DF4F}" srcOrd="1" destOrd="0" presId="urn:microsoft.com/office/officeart/2005/8/layout/orgChart1"/>
    <dgm:cxn modelId="{E0A77842-82EB-425F-ABC4-E87F1DD83068}" type="presParOf" srcId="{77C2AF3A-9A81-42B7-8763-66CD7D72811E}" destId="{A2B1E1AF-109E-4E36-8E24-F8F3FC5B6FEC}" srcOrd="2" destOrd="0" presId="urn:microsoft.com/office/officeart/2005/8/layout/orgChart1"/>
    <dgm:cxn modelId="{34218CB6-A17C-4F38-8CA3-095412F39F33}" type="presParOf" srcId="{E7D275E2-1A6A-485F-88F3-125CE6B3D711}" destId="{71EBF80E-862D-4046-B778-087D1BBA623F}" srcOrd="2" destOrd="0" presId="urn:microsoft.com/office/officeart/2005/8/layout/orgChart1"/>
    <dgm:cxn modelId="{E45BB221-DF68-4780-A226-577F8BDEDC26}" type="presParOf" srcId="{8ED6D0C5-9727-468A-92F2-D8BB0E1D736A}" destId="{593CF4DF-0A8A-4A37-9235-151B1292D08F}" srcOrd="6" destOrd="0" presId="urn:microsoft.com/office/officeart/2005/8/layout/orgChart1"/>
    <dgm:cxn modelId="{1BF6E202-15A2-49ED-AC87-14CFE1178C4D}" type="presParOf" srcId="{8ED6D0C5-9727-468A-92F2-D8BB0E1D736A}" destId="{7AF5C103-B0F3-4764-B14B-24C97EE3AE9D}" srcOrd="7" destOrd="0" presId="urn:microsoft.com/office/officeart/2005/8/layout/orgChart1"/>
    <dgm:cxn modelId="{48742A4F-2421-4E12-A28C-C936B174DC20}" type="presParOf" srcId="{7AF5C103-B0F3-4764-B14B-24C97EE3AE9D}" destId="{6C8D5198-1461-4ABC-866B-9FFF99E3F3BD}" srcOrd="0" destOrd="0" presId="urn:microsoft.com/office/officeart/2005/8/layout/orgChart1"/>
    <dgm:cxn modelId="{53CDAF97-9292-4B9D-801A-2F9C74790AC3}" type="presParOf" srcId="{6C8D5198-1461-4ABC-866B-9FFF99E3F3BD}" destId="{2A3222A4-FD6A-42E0-8ED6-70A82D1BB970}" srcOrd="0" destOrd="0" presId="urn:microsoft.com/office/officeart/2005/8/layout/orgChart1"/>
    <dgm:cxn modelId="{7C42759A-EF31-40F6-9C7D-D9E819F73F8E}" type="presParOf" srcId="{6C8D5198-1461-4ABC-866B-9FFF99E3F3BD}" destId="{77FBB934-92F1-427C-92B7-2B7E03B9E6A3}" srcOrd="1" destOrd="0" presId="urn:microsoft.com/office/officeart/2005/8/layout/orgChart1"/>
    <dgm:cxn modelId="{D3589EF4-9233-479C-8411-5C97D41C42FB}" type="presParOf" srcId="{7AF5C103-B0F3-4764-B14B-24C97EE3AE9D}" destId="{AC973B57-4BB8-4B6B-BBDE-EB4C47A132A3}" srcOrd="1" destOrd="0" presId="urn:microsoft.com/office/officeart/2005/8/layout/orgChart1"/>
    <dgm:cxn modelId="{95CE13D9-6D51-4E35-BE9F-B8FD0C42A4DA}" type="presParOf" srcId="{7AF5C103-B0F3-4764-B14B-24C97EE3AE9D}" destId="{2BC62251-2B28-4C07-ADB6-01A27D852A37}" srcOrd="2" destOrd="0" presId="urn:microsoft.com/office/officeart/2005/8/layout/orgChart1"/>
    <dgm:cxn modelId="{B288CF37-8E19-4AB2-B9BC-F5DE3715035A}" type="presParOf" srcId="{5F687FC7-95CB-4D62-9B9E-1F7461B28B03}" destId="{F441D092-17F1-416C-B730-6ADF9E50EA8C}" srcOrd="2" destOrd="0" presId="urn:microsoft.com/office/officeart/2005/8/layout/orgChart1"/>
    <dgm:cxn modelId="{EBA888B5-C0ED-470B-BB8C-F1321D247B00}" type="presParOf" srcId="{F441D092-17F1-416C-B730-6ADF9E50EA8C}" destId="{2BD9CC7D-FB38-4B19-8CD9-A991BDDAC411}" srcOrd="0" destOrd="0" presId="urn:microsoft.com/office/officeart/2005/8/layout/orgChart1"/>
    <dgm:cxn modelId="{90EEEEB3-B20F-4188-91BC-57325F1B7D7D}" type="presParOf" srcId="{F441D092-17F1-416C-B730-6ADF9E50EA8C}" destId="{F87D3D3F-5562-40C8-AAA7-BB77667D6F96}" srcOrd="1" destOrd="0" presId="urn:microsoft.com/office/officeart/2005/8/layout/orgChart1"/>
    <dgm:cxn modelId="{130A5FB4-3EFF-41FF-8B8A-6ABDE2282C46}" type="presParOf" srcId="{F87D3D3F-5562-40C8-AAA7-BB77667D6F96}" destId="{DFA98468-C9BE-4B4E-94DF-38CC83A90893}" srcOrd="0" destOrd="0" presId="urn:microsoft.com/office/officeart/2005/8/layout/orgChart1"/>
    <dgm:cxn modelId="{08395936-FFAA-424E-891E-5A76DFE32084}" type="presParOf" srcId="{DFA98468-C9BE-4B4E-94DF-38CC83A90893}" destId="{6646BE04-C03A-44BE-A8BD-BDC7D95CB10C}" srcOrd="0" destOrd="0" presId="urn:microsoft.com/office/officeart/2005/8/layout/orgChart1"/>
    <dgm:cxn modelId="{192CADBD-419F-4BBE-8B82-763C20ED20E7}" type="presParOf" srcId="{DFA98468-C9BE-4B4E-94DF-38CC83A90893}" destId="{86EC69CF-CB97-46CA-91E4-1986FF187BBB}" srcOrd="1" destOrd="0" presId="urn:microsoft.com/office/officeart/2005/8/layout/orgChart1"/>
    <dgm:cxn modelId="{24F645FE-B237-4C3D-ACA0-4C440095C96D}" type="presParOf" srcId="{F87D3D3F-5562-40C8-AAA7-BB77667D6F96}" destId="{F51EF4CA-2333-4C77-B1EA-D27B49191527}" srcOrd="1" destOrd="0" presId="urn:microsoft.com/office/officeart/2005/8/layout/orgChart1"/>
    <dgm:cxn modelId="{400DD543-AD15-4AD9-A063-F432769482BB}" type="presParOf" srcId="{F87D3D3F-5562-40C8-AAA7-BB77667D6F96}" destId="{547A87EB-7614-4680-A026-A8A24F51FCFC}"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D9CC7D-FB38-4B19-8CD9-A991BDDAC411}">
      <dsp:nvSpPr>
        <dsp:cNvPr id="0" name=""/>
        <dsp:cNvSpPr/>
      </dsp:nvSpPr>
      <dsp:spPr>
        <a:xfrm>
          <a:off x="3151126" y="544373"/>
          <a:ext cx="114043" cy="499620"/>
        </a:xfrm>
        <a:custGeom>
          <a:avLst/>
          <a:gdLst/>
          <a:ahLst/>
          <a:cxnLst/>
          <a:rect l="0" t="0" r="0" b="0"/>
          <a:pathLst>
            <a:path>
              <a:moveTo>
                <a:pt x="113900" y="0"/>
              </a:moveTo>
              <a:lnTo>
                <a:pt x="113900" y="498994"/>
              </a:lnTo>
              <a:lnTo>
                <a:pt x="0" y="49899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93CF4DF-0A8A-4A37-9235-151B1292D08F}">
      <dsp:nvSpPr>
        <dsp:cNvPr id="0" name=""/>
        <dsp:cNvSpPr/>
      </dsp:nvSpPr>
      <dsp:spPr>
        <a:xfrm>
          <a:off x="3265169" y="544373"/>
          <a:ext cx="1971328" cy="999240"/>
        </a:xfrm>
        <a:custGeom>
          <a:avLst/>
          <a:gdLst/>
          <a:ahLst/>
          <a:cxnLst/>
          <a:rect l="0" t="0" r="0" b="0"/>
          <a:pathLst>
            <a:path>
              <a:moveTo>
                <a:pt x="0" y="0"/>
              </a:moveTo>
              <a:lnTo>
                <a:pt x="0" y="884088"/>
              </a:lnTo>
              <a:lnTo>
                <a:pt x="1968859" y="884088"/>
              </a:lnTo>
              <a:lnTo>
                <a:pt x="1968859" y="9979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A75EA29-4994-4E25-9A55-9BF6B3BB8546}">
      <dsp:nvSpPr>
        <dsp:cNvPr id="0" name=""/>
        <dsp:cNvSpPr/>
      </dsp:nvSpPr>
      <dsp:spPr>
        <a:xfrm>
          <a:off x="3487826" y="2086680"/>
          <a:ext cx="162919" cy="499620"/>
        </a:xfrm>
        <a:custGeom>
          <a:avLst/>
          <a:gdLst/>
          <a:ahLst/>
          <a:cxnLst/>
          <a:rect l="0" t="0" r="0" b="0"/>
          <a:pathLst>
            <a:path>
              <a:moveTo>
                <a:pt x="0" y="0"/>
              </a:moveTo>
              <a:lnTo>
                <a:pt x="0" y="498994"/>
              </a:lnTo>
              <a:lnTo>
                <a:pt x="162715" y="49899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662EA5-D141-4C0C-998B-453C824AA2E3}">
      <dsp:nvSpPr>
        <dsp:cNvPr id="0" name=""/>
        <dsp:cNvSpPr/>
      </dsp:nvSpPr>
      <dsp:spPr>
        <a:xfrm>
          <a:off x="3265169" y="544373"/>
          <a:ext cx="657109" cy="999240"/>
        </a:xfrm>
        <a:custGeom>
          <a:avLst/>
          <a:gdLst/>
          <a:ahLst/>
          <a:cxnLst/>
          <a:rect l="0" t="0" r="0" b="0"/>
          <a:pathLst>
            <a:path>
              <a:moveTo>
                <a:pt x="0" y="0"/>
              </a:moveTo>
              <a:lnTo>
                <a:pt x="0" y="884088"/>
              </a:lnTo>
              <a:lnTo>
                <a:pt x="656286" y="884088"/>
              </a:lnTo>
              <a:lnTo>
                <a:pt x="656286" y="9979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BE84D2-0A2B-46A6-9EAC-CB6ECEEF91C5}">
      <dsp:nvSpPr>
        <dsp:cNvPr id="0" name=""/>
        <dsp:cNvSpPr/>
      </dsp:nvSpPr>
      <dsp:spPr>
        <a:xfrm>
          <a:off x="2608060" y="544373"/>
          <a:ext cx="657109" cy="999240"/>
        </a:xfrm>
        <a:custGeom>
          <a:avLst/>
          <a:gdLst/>
          <a:ahLst/>
          <a:cxnLst/>
          <a:rect l="0" t="0" r="0" b="0"/>
          <a:pathLst>
            <a:path>
              <a:moveTo>
                <a:pt x="656286" y="0"/>
              </a:moveTo>
              <a:lnTo>
                <a:pt x="656286" y="884088"/>
              </a:lnTo>
              <a:lnTo>
                <a:pt x="0" y="884088"/>
              </a:lnTo>
              <a:lnTo>
                <a:pt x="0" y="9979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C7C9FB-F60F-4219-9FB6-2E322039EBE5}">
      <dsp:nvSpPr>
        <dsp:cNvPr id="0" name=""/>
        <dsp:cNvSpPr/>
      </dsp:nvSpPr>
      <dsp:spPr>
        <a:xfrm>
          <a:off x="859388" y="2086680"/>
          <a:ext cx="162919" cy="1270773"/>
        </a:xfrm>
        <a:custGeom>
          <a:avLst/>
          <a:gdLst/>
          <a:ahLst/>
          <a:cxnLst/>
          <a:rect l="0" t="0" r="0" b="0"/>
          <a:pathLst>
            <a:path>
              <a:moveTo>
                <a:pt x="0" y="0"/>
              </a:moveTo>
              <a:lnTo>
                <a:pt x="0" y="1269182"/>
              </a:lnTo>
              <a:lnTo>
                <a:pt x="162715" y="126918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0B2CD8-3CF2-4CA5-A098-6557E15D0FC8}">
      <dsp:nvSpPr>
        <dsp:cNvPr id="0" name=""/>
        <dsp:cNvSpPr/>
      </dsp:nvSpPr>
      <dsp:spPr>
        <a:xfrm>
          <a:off x="859388" y="2086680"/>
          <a:ext cx="162919" cy="499620"/>
        </a:xfrm>
        <a:custGeom>
          <a:avLst/>
          <a:gdLst/>
          <a:ahLst/>
          <a:cxnLst/>
          <a:rect l="0" t="0" r="0" b="0"/>
          <a:pathLst>
            <a:path>
              <a:moveTo>
                <a:pt x="0" y="0"/>
              </a:moveTo>
              <a:lnTo>
                <a:pt x="0" y="498994"/>
              </a:lnTo>
              <a:lnTo>
                <a:pt x="162715" y="49899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D88C63-CA6C-4573-8067-B1B3EA709346}">
      <dsp:nvSpPr>
        <dsp:cNvPr id="0" name=""/>
        <dsp:cNvSpPr/>
      </dsp:nvSpPr>
      <dsp:spPr>
        <a:xfrm>
          <a:off x="1293841" y="544373"/>
          <a:ext cx="1971328" cy="999240"/>
        </a:xfrm>
        <a:custGeom>
          <a:avLst/>
          <a:gdLst/>
          <a:ahLst/>
          <a:cxnLst/>
          <a:rect l="0" t="0" r="0" b="0"/>
          <a:pathLst>
            <a:path>
              <a:moveTo>
                <a:pt x="1968859" y="0"/>
              </a:moveTo>
              <a:lnTo>
                <a:pt x="1968859" y="884088"/>
              </a:lnTo>
              <a:lnTo>
                <a:pt x="0" y="884088"/>
              </a:lnTo>
              <a:lnTo>
                <a:pt x="0" y="9979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82CC12-A79E-437B-B493-1EE55D3881EE}">
      <dsp:nvSpPr>
        <dsp:cNvPr id="0" name=""/>
        <dsp:cNvSpPr/>
      </dsp:nvSpPr>
      <dsp:spPr>
        <a:xfrm>
          <a:off x="2722104" y="1308"/>
          <a:ext cx="1086131" cy="5430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buNone/>
          </a:pPr>
          <a:r>
            <a:rPr lang="en-US" sz="2600" kern="1200">
              <a:solidFill>
                <a:sysClr val="window" lastClr="FFFFFF"/>
              </a:solidFill>
              <a:latin typeface="Calibri" panose="020F0502020204030204"/>
              <a:ea typeface="+mn-ea"/>
              <a:cs typeface="+mn-cs"/>
            </a:rPr>
            <a:t>Ruolo I</a:t>
          </a:r>
        </a:p>
      </dsp:txBody>
      <dsp:txXfrm>
        <a:off x="2722104" y="1308"/>
        <a:ext cx="1086131" cy="543065"/>
      </dsp:txXfrm>
    </dsp:sp>
    <dsp:sp modelId="{676332D4-B69E-49EC-B98A-F1104B239568}">
      <dsp:nvSpPr>
        <dsp:cNvPr id="0" name=""/>
        <dsp:cNvSpPr/>
      </dsp:nvSpPr>
      <dsp:spPr>
        <a:xfrm>
          <a:off x="750775" y="1543614"/>
          <a:ext cx="1086131" cy="5430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buNone/>
          </a:pPr>
          <a:r>
            <a:rPr lang="en-US" sz="2600" kern="1200">
              <a:solidFill>
                <a:sysClr val="window" lastClr="FFFFFF"/>
              </a:solidFill>
              <a:latin typeface="Calibri" panose="020F0502020204030204"/>
              <a:ea typeface="+mn-ea"/>
              <a:cs typeface="+mn-cs"/>
            </a:rPr>
            <a:t>Ruolo X</a:t>
          </a:r>
        </a:p>
      </dsp:txBody>
      <dsp:txXfrm>
        <a:off x="750775" y="1543614"/>
        <a:ext cx="1086131" cy="543065"/>
      </dsp:txXfrm>
    </dsp:sp>
    <dsp:sp modelId="{2911B6EA-58E4-4034-9E16-3914EB47CBBA}">
      <dsp:nvSpPr>
        <dsp:cNvPr id="0" name=""/>
        <dsp:cNvSpPr/>
      </dsp:nvSpPr>
      <dsp:spPr>
        <a:xfrm>
          <a:off x="1022308" y="2314767"/>
          <a:ext cx="1086131" cy="5430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buNone/>
          </a:pPr>
          <a:r>
            <a:rPr lang="en-US" sz="2600" kern="1200">
              <a:solidFill>
                <a:sysClr val="window" lastClr="FFFFFF"/>
              </a:solidFill>
              <a:latin typeface="Calibri" panose="020F0502020204030204"/>
              <a:ea typeface="+mn-ea"/>
              <a:cs typeface="+mn-cs"/>
            </a:rPr>
            <a:t>Ruolo X</a:t>
          </a:r>
        </a:p>
      </dsp:txBody>
      <dsp:txXfrm>
        <a:off x="1022308" y="2314767"/>
        <a:ext cx="1086131" cy="543065"/>
      </dsp:txXfrm>
    </dsp:sp>
    <dsp:sp modelId="{2646A8A0-3E5C-4F53-AF26-5A555FD32056}">
      <dsp:nvSpPr>
        <dsp:cNvPr id="0" name=""/>
        <dsp:cNvSpPr/>
      </dsp:nvSpPr>
      <dsp:spPr>
        <a:xfrm>
          <a:off x="1022308" y="3085921"/>
          <a:ext cx="1086131" cy="5430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buNone/>
          </a:pPr>
          <a:r>
            <a:rPr lang="en-US" sz="2600" kern="1200">
              <a:solidFill>
                <a:sysClr val="window" lastClr="FFFFFF"/>
              </a:solidFill>
              <a:latin typeface="Calibri" panose="020F0502020204030204"/>
              <a:ea typeface="+mn-ea"/>
              <a:cs typeface="+mn-cs"/>
            </a:rPr>
            <a:t>Ruolo X</a:t>
          </a:r>
        </a:p>
      </dsp:txBody>
      <dsp:txXfrm>
        <a:off x="1022308" y="3085921"/>
        <a:ext cx="1086131" cy="543065"/>
      </dsp:txXfrm>
    </dsp:sp>
    <dsp:sp modelId="{B8ED2701-C479-4BDC-AFE1-354E0A48D165}">
      <dsp:nvSpPr>
        <dsp:cNvPr id="0" name=""/>
        <dsp:cNvSpPr/>
      </dsp:nvSpPr>
      <dsp:spPr>
        <a:xfrm>
          <a:off x="2064994" y="1543614"/>
          <a:ext cx="1086131" cy="5430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buNone/>
          </a:pPr>
          <a:r>
            <a:rPr lang="en-US" sz="2600" kern="1200">
              <a:solidFill>
                <a:sysClr val="window" lastClr="FFFFFF"/>
              </a:solidFill>
              <a:latin typeface="Calibri" panose="020F0502020204030204"/>
              <a:ea typeface="+mn-ea"/>
              <a:cs typeface="+mn-cs"/>
            </a:rPr>
            <a:t>Ruolo X</a:t>
          </a:r>
        </a:p>
      </dsp:txBody>
      <dsp:txXfrm>
        <a:off x="2064994" y="1543614"/>
        <a:ext cx="1086131" cy="543065"/>
      </dsp:txXfrm>
    </dsp:sp>
    <dsp:sp modelId="{EFF99B15-115B-4B8B-971E-5085E0FC9E5F}">
      <dsp:nvSpPr>
        <dsp:cNvPr id="0" name=""/>
        <dsp:cNvSpPr/>
      </dsp:nvSpPr>
      <dsp:spPr>
        <a:xfrm>
          <a:off x="3379213" y="1543614"/>
          <a:ext cx="1086131" cy="5430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buNone/>
          </a:pPr>
          <a:r>
            <a:rPr lang="en-US" sz="2600" kern="1200">
              <a:solidFill>
                <a:sysClr val="window" lastClr="FFFFFF"/>
              </a:solidFill>
              <a:latin typeface="Calibri" panose="020F0502020204030204"/>
              <a:ea typeface="+mn-ea"/>
              <a:cs typeface="+mn-cs"/>
            </a:rPr>
            <a:t>Ruolo X</a:t>
          </a:r>
        </a:p>
      </dsp:txBody>
      <dsp:txXfrm>
        <a:off x="3379213" y="1543614"/>
        <a:ext cx="1086131" cy="543065"/>
      </dsp:txXfrm>
    </dsp:sp>
    <dsp:sp modelId="{AD0F1579-B283-4B26-BA3A-AFF16241EC83}">
      <dsp:nvSpPr>
        <dsp:cNvPr id="0" name=""/>
        <dsp:cNvSpPr/>
      </dsp:nvSpPr>
      <dsp:spPr>
        <a:xfrm>
          <a:off x="3650746" y="2314767"/>
          <a:ext cx="1086131" cy="5430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buNone/>
          </a:pPr>
          <a:r>
            <a:rPr lang="en-US" sz="2600" kern="1200">
              <a:solidFill>
                <a:sysClr val="window" lastClr="FFFFFF"/>
              </a:solidFill>
              <a:latin typeface="Calibri" panose="020F0502020204030204"/>
              <a:ea typeface="+mn-ea"/>
              <a:cs typeface="+mn-cs"/>
            </a:rPr>
            <a:t>Ruolo X</a:t>
          </a:r>
        </a:p>
      </dsp:txBody>
      <dsp:txXfrm>
        <a:off x="3650746" y="2314767"/>
        <a:ext cx="1086131" cy="543065"/>
      </dsp:txXfrm>
    </dsp:sp>
    <dsp:sp modelId="{2A3222A4-FD6A-42E0-8ED6-70A82D1BB970}">
      <dsp:nvSpPr>
        <dsp:cNvPr id="0" name=""/>
        <dsp:cNvSpPr/>
      </dsp:nvSpPr>
      <dsp:spPr>
        <a:xfrm>
          <a:off x="4693432" y="1543614"/>
          <a:ext cx="1086131" cy="5430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buNone/>
          </a:pPr>
          <a:r>
            <a:rPr lang="en-US" sz="2600" kern="1200">
              <a:solidFill>
                <a:sysClr val="window" lastClr="FFFFFF"/>
              </a:solidFill>
              <a:latin typeface="Calibri" panose="020F0502020204030204"/>
              <a:ea typeface="+mn-ea"/>
              <a:cs typeface="+mn-cs"/>
            </a:rPr>
            <a:t>Ruolo X</a:t>
          </a:r>
        </a:p>
      </dsp:txBody>
      <dsp:txXfrm>
        <a:off x="4693432" y="1543614"/>
        <a:ext cx="1086131" cy="543065"/>
      </dsp:txXfrm>
    </dsp:sp>
    <dsp:sp modelId="{6646BE04-C03A-44BE-A8BD-BDC7D95CB10C}">
      <dsp:nvSpPr>
        <dsp:cNvPr id="0" name=""/>
        <dsp:cNvSpPr/>
      </dsp:nvSpPr>
      <dsp:spPr>
        <a:xfrm>
          <a:off x="2064994" y="772461"/>
          <a:ext cx="1086131" cy="5430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buNone/>
          </a:pPr>
          <a:r>
            <a:rPr lang="en-US" sz="2600" kern="1200">
              <a:solidFill>
                <a:sysClr val="window" lastClr="FFFFFF"/>
              </a:solidFill>
              <a:latin typeface="Calibri" panose="020F0502020204030204"/>
              <a:ea typeface="+mn-ea"/>
              <a:cs typeface="+mn-cs"/>
            </a:rPr>
            <a:t>Ruolo X</a:t>
          </a:r>
        </a:p>
      </dsp:txBody>
      <dsp:txXfrm>
        <a:off x="2064994" y="772461"/>
        <a:ext cx="1086131" cy="5430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987FFAB408134EBD276D5D145A068B" ma:contentTypeVersion="15" ma:contentTypeDescription="Creare un nuovo documento." ma:contentTypeScope="" ma:versionID="340c186d941080b0e2654b7c7ebfe257">
  <xsd:schema xmlns:xsd="http://www.w3.org/2001/XMLSchema" xmlns:xs="http://www.w3.org/2001/XMLSchema" xmlns:p="http://schemas.microsoft.com/office/2006/metadata/properties" xmlns:ns2="d90f0652-5f85-4e5c-acb0-874136ca6fd5" xmlns:ns3="86b61b38-1aaa-49c2-9d10-37e4aac3f016" targetNamespace="http://schemas.microsoft.com/office/2006/metadata/properties" ma:root="true" ma:fieldsID="39ebab1bc460946896bcfb8e06e487d5" ns2:_="" ns3:_="">
    <xsd:import namespace="d90f0652-5f85-4e5c-acb0-874136ca6fd5"/>
    <xsd:import namespace="86b61b38-1aaa-49c2-9d10-37e4aac3f0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f0652-5f85-4e5c-acb0-874136ca6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61b38-1aaa-49c2-9d10-37e4aac3f0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b325c-ae4f-4135-96d4-2bdff5fe951a}" ma:internalName="TaxCatchAll" ma:showField="CatchAllData" ma:web="86b61b38-1aaa-49c2-9d10-37e4aac3f0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b61b38-1aaa-49c2-9d10-37e4aac3f016" xsi:nil="true"/>
    <lcf76f155ced4ddcb4097134ff3c332f xmlns="d90f0652-5f85-4e5c-acb0-874136ca6fd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FEFC-40C5-4CF2-85F4-59ABFE9FAB76}">
  <ds:schemaRefs>
    <ds:schemaRef ds:uri="http://schemas.microsoft.com/sharepoint/v3/contenttype/forms"/>
  </ds:schemaRefs>
</ds:datastoreItem>
</file>

<file path=customXml/itemProps2.xml><?xml version="1.0" encoding="utf-8"?>
<ds:datastoreItem xmlns:ds="http://schemas.openxmlformats.org/officeDocument/2006/customXml" ds:itemID="{A416A862-1A21-4793-B0B0-6F3E219D6BCD}"/>
</file>

<file path=customXml/itemProps3.xml><?xml version="1.0" encoding="utf-8"?>
<ds:datastoreItem xmlns:ds="http://schemas.openxmlformats.org/officeDocument/2006/customXml" ds:itemID="{9966FE65-CA31-49F5-B570-EFCF2CCB3EF2}">
  <ds:schemaRefs>
    <ds:schemaRef ds:uri="http://schemas.microsoft.com/office/2006/metadata/properties"/>
    <ds:schemaRef ds:uri="http://schemas.microsoft.com/office/infopath/2007/PartnerControls"/>
    <ds:schemaRef ds:uri="86b61b38-1aaa-49c2-9d10-37e4aac3f016"/>
    <ds:schemaRef ds:uri="d90f0652-5f85-4e5c-acb0-874136ca6fd5"/>
  </ds:schemaRefs>
</ds:datastoreItem>
</file>

<file path=customXml/itemProps4.xml><?xml version="1.0" encoding="utf-8"?>
<ds:datastoreItem xmlns:ds="http://schemas.openxmlformats.org/officeDocument/2006/customXml" ds:itemID="{679FEA71-7F4A-4D85-8F7A-8D464DBB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GenderIT_template_reportcoverpage.dot</Template>
  <TotalTime>302</TotalTime>
  <Pages>70</Pages>
  <Words>17233</Words>
  <Characters>98229</Characters>
  <Application>Microsoft Office Word</Application>
  <DocSecurity>0</DocSecurity>
  <Lines>818</Lines>
  <Paragraphs>230</Paragraphs>
  <ScaleCrop>false</ScaleCrop>
  <HeadingPairs>
    <vt:vector size="6" baseType="variant">
      <vt:variant>
        <vt:lpstr>Titolo</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University of Nicosia</Company>
  <LinksUpToDate>false</LinksUpToDate>
  <CharactersWithSpaces>115232</CharactersWithSpaces>
  <SharedDoc>false</SharedDoc>
  <HLinks>
    <vt:vector size="114" baseType="variant">
      <vt:variant>
        <vt:i4>7012406</vt:i4>
      </vt:variant>
      <vt:variant>
        <vt:i4>141</vt:i4>
      </vt:variant>
      <vt:variant>
        <vt:i4>0</vt:i4>
      </vt:variant>
      <vt:variant>
        <vt:i4>5</vt:i4>
      </vt:variant>
      <vt:variant>
        <vt:lpwstr>https://www.efrag.org/lab6</vt:lpwstr>
      </vt:variant>
      <vt:variant>
        <vt:lpwstr/>
      </vt:variant>
      <vt:variant>
        <vt:i4>1114174</vt:i4>
      </vt:variant>
      <vt:variant>
        <vt:i4>116</vt:i4>
      </vt:variant>
      <vt:variant>
        <vt:i4>0</vt:i4>
      </vt:variant>
      <vt:variant>
        <vt:i4>5</vt:i4>
      </vt:variant>
      <vt:variant>
        <vt:lpwstr/>
      </vt:variant>
      <vt:variant>
        <vt:lpwstr>_Toc145425835</vt:lpwstr>
      </vt:variant>
      <vt:variant>
        <vt:i4>1114174</vt:i4>
      </vt:variant>
      <vt:variant>
        <vt:i4>110</vt:i4>
      </vt:variant>
      <vt:variant>
        <vt:i4>0</vt:i4>
      </vt:variant>
      <vt:variant>
        <vt:i4>5</vt:i4>
      </vt:variant>
      <vt:variant>
        <vt:lpwstr/>
      </vt:variant>
      <vt:variant>
        <vt:lpwstr>_Toc145425834</vt:lpwstr>
      </vt:variant>
      <vt:variant>
        <vt:i4>1114174</vt:i4>
      </vt:variant>
      <vt:variant>
        <vt:i4>104</vt:i4>
      </vt:variant>
      <vt:variant>
        <vt:i4>0</vt:i4>
      </vt:variant>
      <vt:variant>
        <vt:i4>5</vt:i4>
      </vt:variant>
      <vt:variant>
        <vt:lpwstr/>
      </vt:variant>
      <vt:variant>
        <vt:lpwstr>_Toc145425833</vt:lpwstr>
      </vt:variant>
      <vt:variant>
        <vt:i4>1114174</vt:i4>
      </vt:variant>
      <vt:variant>
        <vt:i4>98</vt:i4>
      </vt:variant>
      <vt:variant>
        <vt:i4>0</vt:i4>
      </vt:variant>
      <vt:variant>
        <vt:i4>5</vt:i4>
      </vt:variant>
      <vt:variant>
        <vt:lpwstr/>
      </vt:variant>
      <vt:variant>
        <vt:lpwstr>_Toc145425832</vt:lpwstr>
      </vt:variant>
      <vt:variant>
        <vt:i4>1114174</vt:i4>
      </vt:variant>
      <vt:variant>
        <vt:i4>92</vt:i4>
      </vt:variant>
      <vt:variant>
        <vt:i4>0</vt:i4>
      </vt:variant>
      <vt:variant>
        <vt:i4>5</vt:i4>
      </vt:variant>
      <vt:variant>
        <vt:lpwstr/>
      </vt:variant>
      <vt:variant>
        <vt:lpwstr>_Toc145425831</vt:lpwstr>
      </vt:variant>
      <vt:variant>
        <vt:i4>1114174</vt:i4>
      </vt:variant>
      <vt:variant>
        <vt:i4>86</vt:i4>
      </vt:variant>
      <vt:variant>
        <vt:i4>0</vt:i4>
      </vt:variant>
      <vt:variant>
        <vt:i4>5</vt:i4>
      </vt:variant>
      <vt:variant>
        <vt:lpwstr/>
      </vt:variant>
      <vt:variant>
        <vt:lpwstr>_Toc145425830</vt:lpwstr>
      </vt:variant>
      <vt:variant>
        <vt:i4>1376307</vt:i4>
      </vt:variant>
      <vt:variant>
        <vt:i4>77</vt:i4>
      </vt:variant>
      <vt:variant>
        <vt:i4>0</vt:i4>
      </vt:variant>
      <vt:variant>
        <vt:i4>5</vt:i4>
      </vt:variant>
      <vt:variant>
        <vt:lpwstr/>
      </vt:variant>
      <vt:variant>
        <vt:lpwstr>_Toc145425579</vt:lpwstr>
      </vt:variant>
      <vt:variant>
        <vt:i4>1376307</vt:i4>
      </vt:variant>
      <vt:variant>
        <vt:i4>71</vt:i4>
      </vt:variant>
      <vt:variant>
        <vt:i4>0</vt:i4>
      </vt:variant>
      <vt:variant>
        <vt:i4>5</vt:i4>
      </vt:variant>
      <vt:variant>
        <vt:lpwstr/>
      </vt:variant>
      <vt:variant>
        <vt:lpwstr>_Toc145425578</vt:lpwstr>
      </vt:variant>
      <vt:variant>
        <vt:i4>1376307</vt:i4>
      </vt:variant>
      <vt:variant>
        <vt:i4>65</vt:i4>
      </vt:variant>
      <vt:variant>
        <vt:i4>0</vt:i4>
      </vt:variant>
      <vt:variant>
        <vt:i4>5</vt:i4>
      </vt:variant>
      <vt:variant>
        <vt:lpwstr/>
      </vt:variant>
      <vt:variant>
        <vt:lpwstr>_Toc145425577</vt:lpwstr>
      </vt:variant>
      <vt:variant>
        <vt:i4>1376307</vt:i4>
      </vt:variant>
      <vt:variant>
        <vt:i4>59</vt:i4>
      </vt:variant>
      <vt:variant>
        <vt:i4>0</vt:i4>
      </vt:variant>
      <vt:variant>
        <vt:i4>5</vt:i4>
      </vt:variant>
      <vt:variant>
        <vt:lpwstr/>
      </vt:variant>
      <vt:variant>
        <vt:lpwstr>_Toc145425576</vt:lpwstr>
      </vt:variant>
      <vt:variant>
        <vt:i4>1376307</vt:i4>
      </vt:variant>
      <vt:variant>
        <vt:i4>53</vt:i4>
      </vt:variant>
      <vt:variant>
        <vt:i4>0</vt:i4>
      </vt:variant>
      <vt:variant>
        <vt:i4>5</vt:i4>
      </vt:variant>
      <vt:variant>
        <vt:lpwstr/>
      </vt:variant>
      <vt:variant>
        <vt:lpwstr>_Toc145425575</vt:lpwstr>
      </vt:variant>
      <vt:variant>
        <vt:i4>1376307</vt:i4>
      </vt:variant>
      <vt:variant>
        <vt:i4>47</vt:i4>
      </vt:variant>
      <vt:variant>
        <vt:i4>0</vt:i4>
      </vt:variant>
      <vt:variant>
        <vt:i4>5</vt:i4>
      </vt:variant>
      <vt:variant>
        <vt:lpwstr/>
      </vt:variant>
      <vt:variant>
        <vt:lpwstr>_Toc145425574</vt:lpwstr>
      </vt:variant>
      <vt:variant>
        <vt:i4>1376307</vt:i4>
      </vt:variant>
      <vt:variant>
        <vt:i4>41</vt:i4>
      </vt:variant>
      <vt:variant>
        <vt:i4>0</vt:i4>
      </vt:variant>
      <vt:variant>
        <vt:i4>5</vt:i4>
      </vt:variant>
      <vt:variant>
        <vt:lpwstr/>
      </vt:variant>
      <vt:variant>
        <vt:lpwstr>_Toc145425573</vt:lpwstr>
      </vt:variant>
      <vt:variant>
        <vt:i4>1376307</vt:i4>
      </vt:variant>
      <vt:variant>
        <vt:i4>35</vt:i4>
      </vt:variant>
      <vt:variant>
        <vt:i4>0</vt:i4>
      </vt:variant>
      <vt:variant>
        <vt:i4>5</vt:i4>
      </vt:variant>
      <vt:variant>
        <vt:lpwstr/>
      </vt:variant>
      <vt:variant>
        <vt:lpwstr>_Toc145425572</vt:lpwstr>
      </vt:variant>
      <vt:variant>
        <vt:i4>1376307</vt:i4>
      </vt:variant>
      <vt:variant>
        <vt:i4>29</vt:i4>
      </vt:variant>
      <vt:variant>
        <vt:i4>0</vt:i4>
      </vt:variant>
      <vt:variant>
        <vt:i4>5</vt:i4>
      </vt:variant>
      <vt:variant>
        <vt:lpwstr/>
      </vt:variant>
      <vt:variant>
        <vt:lpwstr>_Toc145425571</vt:lpwstr>
      </vt:variant>
      <vt:variant>
        <vt:i4>1376307</vt:i4>
      </vt:variant>
      <vt:variant>
        <vt:i4>23</vt:i4>
      </vt:variant>
      <vt:variant>
        <vt:i4>0</vt:i4>
      </vt:variant>
      <vt:variant>
        <vt:i4>5</vt:i4>
      </vt:variant>
      <vt:variant>
        <vt:lpwstr/>
      </vt:variant>
      <vt:variant>
        <vt:lpwstr>_Toc145425570</vt:lpwstr>
      </vt:variant>
      <vt:variant>
        <vt:i4>1310771</vt:i4>
      </vt:variant>
      <vt:variant>
        <vt:i4>17</vt:i4>
      </vt:variant>
      <vt:variant>
        <vt:i4>0</vt:i4>
      </vt:variant>
      <vt:variant>
        <vt:i4>5</vt:i4>
      </vt:variant>
      <vt:variant>
        <vt:lpwstr/>
      </vt:variant>
      <vt:variant>
        <vt:lpwstr>_Toc145425569</vt:lpwstr>
      </vt:variant>
      <vt:variant>
        <vt:i4>1310771</vt:i4>
      </vt:variant>
      <vt:variant>
        <vt:i4>11</vt:i4>
      </vt:variant>
      <vt:variant>
        <vt:i4>0</vt:i4>
      </vt:variant>
      <vt:variant>
        <vt:i4>5</vt:i4>
      </vt:variant>
      <vt:variant>
        <vt:lpwstr/>
      </vt:variant>
      <vt:variant>
        <vt:lpwstr>_Toc145425568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Louiza</dc:creator>
  <cp:keywords>, docId:40CFB28BA9E482130BFFB9952D48DCF6</cp:keywords>
  <dc:description/>
  <cp:lastModifiedBy>Irene Fantin</cp:lastModifiedBy>
  <cp:revision>93</cp:revision>
  <cp:lastPrinted>2022-10-01T16:59:00Z</cp:lastPrinted>
  <dcterms:created xsi:type="dcterms:W3CDTF">2024-01-24T09:35:00Z</dcterms:created>
  <dcterms:modified xsi:type="dcterms:W3CDTF">2024-02-13T07:46:00Z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0x0101000D987FFAB408134EBD276D5D145A068B</vt:lpwstr>
  </property>
  <property fmtid="{D5CDD505-2E9C-101B-9397-08002B2CF9AE}" pid="3" name="MediaServiceImageTags">
    <vt:lpwstr/>
  </property>
  <property fmtid="{D5CDD505-2E9C-101B-9397-08002B2CF9AE}" pid="4" name="_activity">
    <vt:lpwstr/>
  </property>
</Properties>
</file>