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C527" w14:textId="77777777" w:rsidR="00C218C3" w:rsidRPr="008D57E7" w:rsidRDefault="00C218C3" w:rsidP="4E27AF29">
      <w:pPr>
        <w:ind w:left="-360" w:right="-262"/>
        <w:rPr>
          <w:rFonts w:ascii="Calibri" w:hAnsi="Calibri" w:cs="Calibri"/>
          <w:noProof/>
          <w:lang w:val="en-US" w:eastAsia="en-US"/>
        </w:rPr>
      </w:pPr>
    </w:p>
    <w:p w14:paraId="4C822B2E" w14:textId="77777777" w:rsidR="00C218C3" w:rsidRPr="008D57E7" w:rsidRDefault="00C218C3" w:rsidP="4E27AF29">
      <w:pPr>
        <w:ind w:left="-360" w:right="-262"/>
        <w:rPr>
          <w:rFonts w:ascii="Calibri" w:hAnsi="Calibri" w:cs="Calibri"/>
          <w:noProof/>
          <w:lang w:eastAsia="en-US"/>
        </w:rPr>
      </w:pPr>
    </w:p>
    <w:p w14:paraId="38BF5E86" w14:textId="77777777" w:rsidR="00C218C3" w:rsidRPr="008D57E7" w:rsidRDefault="00C218C3" w:rsidP="4E27AF29">
      <w:pPr>
        <w:ind w:left="-360" w:right="-262"/>
        <w:rPr>
          <w:rFonts w:ascii="Calibri" w:hAnsi="Calibri" w:cs="Calibri"/>
          <w:noProof/>
          <w:lang w:eastAsia="en-US"/>
        </w:rPr>
      </w:pPr>
    </w:p>
    <w:p w14:paraId="209A1A37" w14:textId="77777777" w:rsidR="00C218C3" w:rsidRPr="008D57E7" w:rsidRDefault="00C218C3" w:rsidP="4E27AF29">
      <w:pPr>
        <w:ind w:left="-360" w:right="-262"/>
        <w:rPr>
          <w:rFonts w:ascii="Calibri" w:hAnsi="Calibri" w:cs="Calibri"/>
          <w:noProof/>
          <w:lang w:eastAsia="en-US"/>
        </w:rPr>
      </w:pPr>
    </w:p>
    <w:p w14:paraId="52EC7A29" w14:textId="77777777" w:rsidR="00C218C3" w:rsidRPr="008D57E7" w:rsidRDefault="00C218C3" w:rsidP="4E27AF29">
      <w:pPr>
        <w:ind w:left="-360" w:right="-262"/>
        <w:rPr>
          <w:rFonts w:ascii="Calibri" w:hAnsi="Calibri" w:cs="Calibri"/>
          <w:noProof/>
          <w:lang w:eastAsia="en-US"/>
        </w:rPr>
      </w:pPr>
    </w:p>
    <w:p w14:paraId="551749FD" w14:textId="77777777" w:rsidR="009049BF" w:rsidRPr="005E709D" w:rsidRDefault="00C5488D" w:rsidP="4E27AF29">
      <w:pPr>
        <w:ind w:left="-360" w:right="-262"/>
        <w:rPr>
          <w:rFonts w:ascii="Calibri" w:hAnsi="Calibri" w:cs="Calibri"/>
          <w:sz w:val="20"/>
          <w:szCs w:val="20"/>
          <w:lang w:val="el-GR"/>
        </w:rPr>
      </w:pPr>
      <w:r>
        <w:rPr>
          <w:noProof/>
          <w:lang w:val="en-US" w:eastAsia="en-US"/>
        </w:rPr>
        <mc:AlternateContent>
          <mc:Choice Requires="wps">
            <w:drawing>
              <wp:inline distT="0" distB="0" distL="0" distR="0" wp14:anchorId="6E40DAED" wp14:editId="491BAF55">
                <wp:extent cx="304800" cy="304800"/>
                <wp:effectExtent l="0" t="0" r="0" b="3175"/>
                <wp:docPr id="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AutoShape 5"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Ql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fQ4EJbACAAC3BQAADgAAAAAAAAAA&#10;AAAAAAAuAgAAZHJzL2Uyb0RvYy54bWxQSwECLQAUAAYACAAAACEATKDpLNgAAAADAQAADwAAAAAA&#10;AAAAAAAAAAAKBQAAZHJzL2Rvd25yZXYueG1sUEsFBgAAAAAEAAQA8wAAAA8GAAAAAA==&#10;" w14:anchorId="7BDFC3A9">
                <o:lock v:ext="edit" aspectratio="t"/>
                <w10:anchorlock/>
              </v:rect>
            </w:pict>
          </mc:Fallback>
        </mc:AlternateContent>
      </w:r>
      <w:r w:rsidR="00D0503F" w:rsidRPr="005E709D">
        <w:rPr>
          <w:rFonts w:ascii="Calibri" w:hAnsi="Calibri" w:cs="Calibri"/>
          <w:noProof/>
          <w:lang w:val="el-GR" w:eastAsia="en-US"/>
        </w:rPr>
        <w:t xml:space="preserve"> </w:t>
      </w:r>
    </w:p>
    <w:p w14:paraId="797E599B" w14:textId="77777777" w:rsidR="009049BF" w:rsidRPr="005E709D" w:rsidRDefault="009049BF" w:rsidP="4E27AF29">
      <w:pPr>
        <w:ind w:left="-360" w:right="-262"/>
        <w:rPr>
          <w:rFonts w:ascii="Calibri" w:hAnsi="Calibri" w:cs="Calibri"/>
          <w:sz w:val="4"/>
          <w:szCs w:val="4"/>
          <w:lang w:val="el-GR"/>
        </w:rPr>
      </w:pPr>
    </w:p>
    <w:p w14:paraId="7F408252" w14:textId="77777777" w:rsidR="009049BF" w:rsidRPr="005E709D" w:rsidRDefault="009049BF" w:rsidP="4E27AF29">
      <w:pPr>
        <w:ind w:left="-360" w:right="-262"/>
        <w:rPr>
          <w:rFonts w:ascii="Calibri" w:hAnsi="Calibri" w:cs="Calibri"/>
          <w:sz w:val="20"/>
          <w:szCs w:val="20"/>
          <w:lang w:val="el-GR"/>
        </w:rPr>
      </w:pPr>
    </w:p>
    <w:p w14:paraId="68D47D19" w14:textId="77777777" w:rsidR="009049BF" w:rsidRPr="005E709D" w:rsidRDefault="00C5488D" w:rsidP="65EC88E6">
      <w:pPr>
        <w:ind w:left="-360" w:right="-262"/>
        <w:jc w:val="center"/>
        <w:rPr>
          <w:rFonts w:ascii="Calibri" w:hAnsi="Calibri" w:cs="Calibri"/>
          <w:sz w:val="20"/>
          <w:szCs w:val="20"/>
          <w:lang w:val="el-GR"/>
        </w:rPr>
      </w:pPr>
      <w:r>
        <w:rPr>
          <w:noProof/>
          <w:lang w:val="en-US" w:eastAsia="en-US"/>
        </w:rPr>
        <mc:AlternateContent>
          <mc:Choice Requires="wps">
            <w:drawing>
              <wp:inline distT="0" distB="0" distL="0" distR="0" wp14:anchorId="462225D2" wp14:editId="2711D03E">
                <wp:extent cx="304800" cy="304800"/>
                <wp:effectExtent l="3175" t="0" r="0" b="381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AutoShape 7"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1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Gv2CtbACAAC3BQAADgAAAAAAAAAA&#10;AAAAAAAuAgAAZHJzL2Uyb0RvYy54bWxQSwECLQAUAAYACAAAACEATKDpLNgAAAADAQAADwAAAAAA&#10;AAAAAAAAAAAKBQAAZHJzL2Rvd25yZXYueG1sUEsFBgAAAAAEAAQA8wAAAA8GAAAAAA==&#10;" w14:anchorId="44CD7050">
                <o:lock v:ext="edit" aspectratio="t"/>
                <w10:anchorlock/>
              </v:rect>
            </w:pict>
          </mc:Fallback>
        </mc:AlternateContent>
      </w:r>
      <w:r w:rsidR="002C5EDD" w:rsidRPr="005E709D">
        <w:rPr>
          <w:rFonts w:ascii="Calibri" w:hAnsi="Calibri" w:cs="Calibri"/>
          <w:lang w:val="el-GR"/>
        </w:rPr>
        <w:t xml:space="preserve"> </w:t>
      </w:r>
      <w:r>
        <w:rPr>
          <w:noProof/>
          <w:lang w:val="en-US" w:eastAsia="en-US"/>
        </w:rPr>
        <mc:AlternateContent>
          <mc:Choice Requires="wps">
            <w:drawing>
              <wp:inline distT="0" distB="0" distL="0" distR="0" wp14:anchorId="716EA407" wp14:editId="3C9781A7">
                <wp:extent cx="304800" cy="304800"/>
                <wp:effectExtent l="0" t="0" r="0" b="381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AutoShape 8"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u9CNuuAgAAtwUAAA4AAAAAAAAAAAAA&#10;AAAALgIAAGRycy9lMm9Eb2MueG1sUEsBAi0AFAAGAAgAAAAhAEyg6SzYAAAAAwEAAA8AAAAAAAAA&#10;AAAAAAAACAUAAGRycy9kb3ducmV2LnhtbFBLBQYAAAAABAAEAPMAAAANBgAAAAA=&#10;" w14:anchorId="00AEEBFA">
                <o:lock v:ext="edit" aspectratio="t"/>
                <w10:anchorlock/>
              </v:rect>
            </w:pict>
          </mc:Fallback>
        </mc:AlternateContent>
      </w:r>
      <w:r w:rsidRPr="008D57E7">
        <w:rPr>
          <w:rFonts w:ascii="Calibri" w:hAnsi="Calibri" w:cs="Calibri"/>
          <w:noProof/>
          <w:lang w:val="en-US" w:eastAsia="en-US"/>
        </w:rPr>
        <w:drawing>
          <wp:inline distT="0" distB="0" distL="0" distR="0" wp14:anchorId="1B55A6BB" wp14:editId="3FEA1D37">
            <wp:extent cx="3590925" cy="10763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0925" cy="1076325"/>
                    </a:xfrm>
                    <a:prstGeom prst="rect">
                      <a:avLst/>
                    </a:prstGeom>
                    <a:noFill/>
                    <a:ln>
                      <a:noFill/>
                    </a:ln>
                  </pic:spPr>
                </pic:pic>
              </a:graphicData>
            </a:graphic>
          </wp:inline>
        </w:drawing>
      </w:r>
    </w:p>
    <w:p w14:paraId="3AD004EB" w14:textId="77777777" w:rsidR="009049BF" w:rsidRPr="005E709D" w:rsidRDefault="009049BF" w:rsidP="4E27AF29">
      <w:pPr>
        <w:ind w:left="-360" w:right="-262"/>
        <w:rPr>
          <w:rFonts w:ascii="Calibri" w:hAnsi="Calibri" w:cs="Calibri"/>
          <w:sz w:val="20"/>
          <w:szCs w:val="20"/>
          <w:lang w:val="el-GR"/>
        </w:rPr>
      </w:pPr>
    </w:p>
    <w:p w14:paraId="5959873B" w14:textId="77777777" w:rsidR="009049BF" w:rsidRPr="005E709D" w:rsidRDefault="009049BF" w:rsidP="4E27AF29">
      <w:pPr>
        <w:ind w:left="-360" w:right="-262"/>
        <w:rPr>
          <w:rFonts w:ascii="Calibri" w:hAnsi="Calibri" w:cs="Calibri"/>
          <w:sz w:val="20"/>
          <w:szCs w:val="20"/>
          <w:lang w:val="el-GR"/>
        </w:rPr>
      </w:pPr>
    </w:p>
    <w:p w14:paraId="5AA5D6CC" w14:textId="77777777" w:rsidR="009049BF" w:rsidRPr="005E709D" w:rsidRDefault="009049BF" w:rsidP="4E27AF29">
      <w:pPr>
        <w:ind w:left="-360" w:right="-262"/>
        <w:rPr>
          <w:rFonts w:ascii="Calibri" w:hAnsi="Calibri" w:cs="Calibri"/>
          <w:sz w:val="20"/>
          <w:szCs w:val="20"/>
          <w:lang w:val="el-GR"/>
        </w:rPr>
      </w:pPr>
    </w:p>
    <w:p w14:paraId="272E2D52" w14:textId="77777777" w:rsidR="00C218C3" w:rsidRPr="005E709D" w:rsidRDefault="00C218C3" w:rsidP="4E27AF29">
      <w:pPr>
        <w:ind w:left="-360" w:right="-262"/>
        <w:rPr>
          <w:rFonts w:ascii="Calibri" w:hAnsi="Calibri" w:cs="Calibri"/>
          <w:sz w:val="20"/>
          <w:szCs w:val="20"/>
          <w:lang w:val="el-GR"/>
        </w:rPr>
      </w:pPr>
    </w:p>
    <w:p w14:paraId="318D7B21" w14:textId="77777777" w:rsidR="009049BF" w:rsidRPr="005E709D" w:rsidRDefault="009049BF" w:rsidP="4E27AF29">
      <w:pPr>
        <w:ind w:left="-360" w:right="-262"/>
        <w:rPr>
          <w:rFonts w:ascii="Calibri" w:hAnsi="Calibri" w:cs="Calibri"/>
          <w:sz w:val="20"/>
          <w:szCs w:val="20"/>
          <w:lang w:val="el-GR"/>
        </w:rPr>
      </w:pPr>
    </w:p>
    <w:p w14:paraId="1BB980C0" w14:textId="77777777" w:rsidR="00C218C3" w:rsidRPr="005E709D" w:rsidRDefault="00C218C3" w:rsidP="4E27AF29">
      <w:pPr>
        <w:spacing w:line="360" w:lineRule="auto"/>
        <w:rPr>
          <w:rFonts w:ascii="Calibri" w:hAnsi="Calibri" w:cs="Calibri"/>
          <w:lang w:val="el-GR"/>
        </w:rPr>
      </w:pPr>
      <w:bookmarkStart w:id="0" w:name="_Toc433103639"/>
      <w:bookmarkStart w:id="1" w:name="_Toc433121147"/>
      <w:bookmarkStart w:id="2" w:name="_Toc433121774"/>
    </w:p>
    <w:p w14:paraId="368CFE79" w14:textId="77777777" w:rsidR="00C218C3" w:rsidRPr="005E709D" w:rsidRDefault="00C218C3" w:rsidP="4E27AF29">
      <w:pPr>
        <w:spacing w:line="360" w:lineRule="auto"/>
        <w:rPr>
          <w:rFonts w:ascii="Calibri" w:hAnsi="Calibri" w:cs="Calibri"/>
          <w:lang w:val="el-GR"/>
        </w:rPr>
      </w:pPr>
    </w:p>
    <w:p w14:paraId="5A0B2EB0" w14:textId="77777777" w:rsidR="0023488B" w:rsidRPr="006D2F2D" w:rsidRDefault="00D736B1">
      <w:pPr>
        <w:pStyle w:val="10"/>
        <w:jc w:val="center"/>
        <w:rPr>
          <w:rFonts w:cs="Calibri"/>
          <w:b/>
          <w:bCs/>
          <w:sz w:val="56"/>
          <w:szCs w:val="56"/>
        </w:rPr>
      </w:pPr>
      <w:r w:rsidRPr="008D57E7">
        <w:rPr>
          <w:rFonts w:cs="Calibri"/>
          <w:b/>
          <w:bCs/>
          <w:sz w:val="56"/>
          <w:szCs w:val="56"/>
          <w:lang w:val="en-GB"/>
        </w:rPr>
        <w:t>WP</w:t>
      </w:r>
      <w:r w:rsidRPr="006D2F2D">
        <w:rPr>
          <w:rFonts w:cs="Calibri"/>
          <w:b/>
          <w:bCs/>
          <w:sz w:val="56"/>
          <w:szCs w:val="56"/>
        </w:rPr>
        <w:t>2</w:t>
      </w:r>
      <w:r w:rsidR="004018EA" w:rsidRPr="006D2F2D">
        <w:rPr>
          <w:rFonts w:cs="Calibri"/>
          <w:b/>
          <w:bCs/>
          <w:sz w:val="56"/>
          <w:szCs w:val="56"/>
        </w:rPr>
        <w:t xml:space="preserve">. </w:t>
      </w:r>
      <w:r w:rsidRPr="006D2F2D">
        <w:rPr>
          <w:rFonts w:cs="Calibri"/>
          <w:b/>
          <w:bCs/>
          <w:sz w:val="56"/>
          <w:szCs w:val="56"/>
        </w:rPr>
        <w:t xml:space="preserve">Κατανόηση του </w:t>
      </w:r>
      <w:r w:rsidRPr="008D57E7">
        <w:rPr>
          <w:rFonts w:cs="Calibri"/>
          <w:b/>
          <w:bCs/>
          <w:sz w:val="56"/>
          <w:szCs w:val="56"/>
          <w:lang w:val="en-GB"/>
        </w:rPr>
        <w:t>MESS</w:t>
      </w:r>
      <w:r w:rsidRPr="006D2F2D">
        <w:rPr>
          <w:rFonts w:cs="Calibri"/>
          <w:b/>
          <w:bCs/>
          <w:sz w:val="56"/>
          <w:szCs w:val="56"/>
        </w:rPr>
        <w:t>4</w:t>
      </w:r>
      <w:r w:rsidRPr="008D57E7">
        <w:rPr>
          <w:rFonts w:cs="Calibri"/>
          <w:b/>
          <w:bCs/>
          <w:sz w:val="56"/>
          <w:szCs w:val="56"/>
          <w:lang w:val="en-GB"/>
        </w:rPr>
        <w:t>GE</w:t>
      </w:r>
    </w:p>
    <w:p w14:paraId="134F57EE" w14:textId="714B1AE4" w:rsidR="009049BF" w:rsidRPr="006D2F2D" w:rsidRDefault="00D736B1" w:rsidP="00406DF9">
      <w:pPr>
        <w:pStyle w:val="10"/>
        <w:jc w:val="center"/>
        <w:rPr>
          <w:rFonts w:cs="Calibri"/>
        </w:rPr>
      </w:pPr>
      <w:r w:rsidRPr="008D57E7">
        <w:rPr>
          <w:rFonts w:cs="Calibri"/>
          <w:b/>
          <w:bCs/>
          <w:sz w:val="40"/>
          <w:szCs w:val="40"/>
          <w:lang w:val="en-GB"/>
        </w:rPr>
        <w:t>T</w:t>
      </w:r>
      <w:r w:rsidRPr="006D2F2D">
        <w:rPr>
          <w:rFonts w:cs="Calibri"/>
          <w:b/>
          <w:bCs/>
          <w:sz w:val="40"/>
          <w:szCs w:val="40"/>
        </w:rPr>
        <w:t>2</w:t>
      </w:r>
      <w:r w:rsidR="004018EA" w:rsidRPr="006D2F2D">
        <w:rPr>
          <w:rFonts w:cs="Calibri"/>
          <w:b/>
          <w:bCs/>
          <w:sz w:val="40"/>
          <w:szCs w:val="40"/>
        </w:rPr>
        <w:t>.</w:t>
      </w:r>
      <w:r w:rsidRPr="006D2F2D">
        <w:rPr>
          <w:rFonts w:cs="Calibri"/>
          <w:b/>
          <w:bCs/>
          <w:sz w:val="40"/>
          <w:szCs w:val="40"/>
        </w:rPr>
        <w:t>3</w:t>
      </w:r>
      <w:bookmarkStart w:id="3" w:name="_Hlk140400193"/>
      <w:r w:rsidRPr="006D2F2D">
        <w:rPr>
          <w:rFonts w:cs="Calibri"/>
          <w:b/>
          <w:bCs/>
          <w:sz w:val="40"/>
          <w:szCs w:val="40"/>
        </w:rPr>
        <w:t xml:space="preserve"> Ανάπτυξη προτύπου και μεθοδολογίας</w:t>
      </w:r>
      <w:r w:rsidR="00406DF9">
        <w:rPr>
          <w:rFonts w:cs="Calibri"/>
          <w:b/>
          <w:bCs/>
          <w:sz w:val="40"/>
          <w:szCs w:val="40"/>
        </w:rPr>
        <w:t xml:space="preserve"> για την κατάρτιση έκθεσης </w:t>
      </w:r>
      <w:r w:rsidRPr="008D57E7">
        <w:rPr>
          <w:rFonts w:cs="Calibri"/>
          <w:b/>
          <w:bCs/>
          <w:sz w:val="40"/>
          <w:szCs w:val="40"/>
          <w:lang w:val="en-GB"/>
        </w:rPr>
        <w:t>ESG</w:t>
      </w:r>
      <w:r w:rsidRPr="006D2F2D">
        <w:rPr>
          <w:rFonts w:cs="Calibri"/>
          <w:b/>
          <w:bCs/>
          <w:sz w:val="40"/>
          <w:szCs w:val="40"/>
        </w:rPr>
        <w:t xml:space="preserve"> για </w:t>
      </w:r>
      <w:r w:rsidR="00406DF9">
        <w:rPr>
          <w:rFonts w:cs="Calibri"/>
          <w:b/>
          <w:bCs/>
          <w:sz w:val="40"/>
          <w:szCs w:val="40"/>
        </w:rPr>
        <w:t>μικρομεσαίες επιχειρήσεις</w:t>
      </w:r>
      <w:bookmarkEnd w:id="0"/>
      <w:bookmarkEnd w:id="1"/>
      <w:bookmarkEnd w:id="2"/>
      <w:bookmarkEnd w:id="3"/>
    </w:p>
    <w:p w14:paraId="65ED0107" w14:textId="77777777" w:rsidR="009049BF" w:rsidRPr="006D2F2D" w:rsidRDefault="009049BF" w:rsidP="4E27AF29">
      <w:pPr>
        <w:ind w:left="1092" w:right="-262"/>
        <w:rPr>
          <w:rFonts w:ascii="Calibri" w:hAnsi="Calibri" w:cs="Calibri"/>
          <w:sz w:val="36"/>
          <w:szCs w:val="36"/>
          <w:highlight w:val="yellow"/>
          <w:lang w:val="el-GR"/>
        </w:rPr>
      </w:pPr>
    </w:p>
    <w:p w14:paraId="504D52E4" w14:textId="77777777" w:rsidR="733DF848" w:rsidRPr="006D2F2D" w:rsidRDefault="733DF848" w:rsidP="4E27AF29">
      <w:pPr>
        <w:ind w:right="-262"/>
        <w:rPr>
          <w:rFonts w:ascii="Calibri" w:hAnsi="Calibri" w:cs="Calibri"/>
          <w:sz w:val="36"/>
          <w:szCs w:val="36"/>
          <w:highlight w:val="yellow"/>
          <w:lang w:val="el-GR"/>
        </w:rPr>
      </w:pPr>
    </w:p>
    <w:p w14:paraId="4171DD81" w14:textId="77777777" w:rsidR="733DF848" w:rsidRPr="006D2F2D" w:rsidRDefault="733DF848" w:rsidP="4E27AF29">
      <w:pPr>
        <w:ind w:left="1092" w:right="-262"/>
        <w:rPr>
          <w:rFonts w:ascii="Calibri" w:hAnsi="Calibri" w:cs="Calibri"/>
          <w:sz w:val="36"/>
          <w:szCs w:val="36"/>
          <w:highlight w:val="yellow"/>
          <w:lang w:val="el-GR"/>
        </w:rPr>
      </w:pPr>
    </w:p>
    <w:p w14:paraId="484B6E30" w14:textId="77777777" w:rsidR="00FB25D8" w:rsidRPr="006D2F2D" w:rsidRDefault="00FB25D8" w:rsidP="4E27AF29">
      <w:pPr>
        <w:ind w:left="1092" w:right="-262"/>
        <w:rPr>
          <w:rFonts w:ascii="Calibri" w:hAnsi="Calibri" w:cs="Calibri"/>
          <w:sz w:val="36"/>
          <w:szCs w:val="36"/>
          <w:highlight w:val="yellow"/>
          <w:lang w:val="el-GR"/>
        </w:rPr>
      </w:pPr>
    </w:p>
    <w:p w14:paraId="10CEF67D" w14:textId="77777777" w:rsidR="733DF848" w:rsidRPr="006D2F2D" w:rsidRDefault="733DF848" w:rsidP="4E27AF29">
      <w:pPr>
        <w:ind w:left="1092" w:right="-262"/>
        <w:rPr>
          <w:rFonts w:ascii="Calibri" w:hAnsi="Calibri" w:cs="Calibri"/>
          <w:sz w:val="36"/>
          <w:szCs w:val="36"/>
          <w:highlight w:val="yellow"/>
          <w:lang w:val="el-GR"/>
        </w:rPr>
      </w:pPr>
    </w:p>
    <w:tbl>
      <w:tblPr>
        <w:tblW w:w="10206" w:type="dxa"/>
        <w:tblLook w:val="04A0" w:firstRow="1" w:lastRow="0" w:firstColumn="1" w:lastColumn="0" w:noHBand="0" w:noVBand="1"/>
      </w:tblPr>
      <w:tblGrid>
        <w:gridCol w:w="2977"/>
        <w:gridCol w:w="7229"/>
      </w:tblGrid>
      <w:tr w:rsidR="0023488B" w:rsidRPr="005E709D" w14:paraId="69CF9CDC" w14:textId="77777777" w:rsidTr="00E71C43">
        <w:trPr>
          <w:trHeight w:val="186"/>
        </w:trPr>
        <w:tc>
          <w:tcPr>
            <w:tcW w:w="2977" w:type="dxa"/>
            <w:shd w:val="clear" w:color="auto" w:fill="auto"/>
          </w:tcPr>
          <w:p w14:paraId="6ED2E516" w14:textId="77777777" w:rsidR="0023488B" w:rsidRDefault="004018EA">
            <w:pPr>
              <w:pStyle w:val="10"/>
              <w:spacing w:line="259" w:lineRule="auto"/>
              <w:rPr>
                <w:rFonts w:cs="Calibri"/>
                <w:b/>
                <w:bCs/>
                <w:sz w:val="24"/>
                <w:szCs w:val="24"/>
                <w:lang w:val="en-GB"/>
              </w:rPr>
            </w:pPr>
            <w:bookmarkStart w:id="4" w:name="_Toc433103642"/>
            <w:bookmarkStart w:id="5" w:name="_Toc433121150"/>
            <w:bookmarkStart w:id="6" w:name="_Toc433121777"/>
            <w:bookmarkStart w:id="7" w:name="_Toc434852461"/>
            <w:proofErr w:type="spellStart"/>
            <w:r w:rsidRPr="008D57E7">
              <w:rPr>
                <w:rFonts w:cs="Calibri"/>
                <w:b/>
                <w:bCs/>
                <w:sz w:val="24"/>
                <w:szCs w:val="24"/>
                <w:lang w:val="en-GB"/>
              </w:rPr>
              <w:t>Τίτλος</w:t>
            </w:r>
            <w:proofErr w:type="spellEnd"/>
            <w:r w:rsidRPr="008D57E7">
              <w:rPr>
                <w:rFonts w:cs="Calibri"/>
                <w:b/>
                <w:bCs/>
                <w:sz w:val="24"/>
                <w:szCs w:val="24"/>
                <w:lang w:val="en-GB"/>
              </w:rPr>
              <w:t xml:space="preserve"> παρα</w:t>
            </w:r>
            <w:proofErr w:type="spellStart"/>
            <w:r w:rsidRPr="008D57E7">
              <w:rPr>
                <w:rFonts w:cs="Calibri"/>
                <w:b/>
                <w:bCs/>
                <w:sz w:val="24"/>
                <w:szCs w:val="24"/>
                <w:lang w:val="en-GB"/>
              </w:rPr>
              <w:t>δοτέου</w:t>
            </w:r>
            <w:proofErr w:type="spellEnd"/>
            <w:r w:rsidR="00114F6D" w:rsidRPr="008D57E7">
              <w:rPr>
                <w:rFonts w:cs="Calibri"/>
                <w:b/>
                <w:bCs/>
                <w:sz w:val="24"/>
                <w:szCs w:val="24"/>
                <w:lang w:val="en-GB"/>
              </w:rPr>
              <w:t>:</w:t>
            </w:r>
            <w:bookmarkEnd w:id="4"/>
            <w:bookmarkEnd w:id="5"/>
            <w:bookmarkEnd w:id="6"/>
            <w:bookmarkEnd w:id="7"/>
          </w:p>
        </w:tc>
        <w:tc>
          <w:tcPr>
            <w:tcW w:w="7229" w:type="dxa"/>
            <w:shd w:val="clear" w:color="auto" w:fill="auto"/>
          </w:tcPr>
          <w:p w14:paraId="2BAB685E" w14:textId="77777777" w:rsidR="0023488B" w:rsidRPr="006D2F2D" w:rsidRDefault="004018EA">
            <w:pPr>
              <w:pStyle w:val="10"/>
              <w:spacing w:line="259" w:lineRule="auto"/>
              <w:rPr>
                <w:rFonts w:cs="Calibri"/>
                <w:b/>
                <w:bCs/>
                <w:sz w:val="24"/>
                <w:szCs w:val="24"/>
              </w:rPr>
            </w:pPr>
            <w:r w:rsidRPr="006D2F2D">
              <w:rPr>
                <w:rFonts w:cs="Calibri"/>
                <w:b/>
                <w:bCs/>
                <w:sz w:val="24"/>
                <w:szCs w:val="24"/>
              </w:rPr>
              <w:t xml:space="preserve">Ανάπτυξη προτύπου και μεθοδολογίας έκθεσης </w:t>
            </w:r>
            <w:r w:rsidRPr="008D57E7">
              <w:rPr>
                <w:rFonts w:cs="Calibri"/>
                <w:b/>
                <w:bCs/>
                <w:sz w:val="24"/>
                <w:szCs w:val="24"/>
                <w:lang w:val="en-GB"/>
              </w:rPr>
              <w:t>ESG</w:t>
            </w:r>
            <w:r w:rsidRPr="006D2F2D">
              <w:rPr>
                <w:rFonts w:cs="Calibri"/>
                <w:b/>
                <w:bCs/>
                <w:sz w:val="24"/>
                <w:szCs w:val="24"/>
              </w:rPr>
              <w:t xml:space="preserve"> για </w:t>
            </w:r>
            <w:r w:rsidR="00E71C43" w:rsidRPr="006D2F2D">
              <w:rPr>
                <w:rFonts w:cs="Calibri"/>
                <w:b/>
                <w:bCs/>
                <w:sz w:val="24"/>
                <w:szCs w:val="24"/>
              </w:rPr>
              <w:t>ΜΜΕ</w:t>
            </w:r>
          </w:p>
        </w:tc>
      </w:tr>
      <w:tr w:rsidR="0023488B" w14:paraId="06971225" w14:textId="77777777" w:rsidTr="00E71C43">
        <w:trPr>
          <w:trHeight w:val="186"/>
        </w:trPr>
        <w:tc>
          <w:tcPr>
            <w:tcW w:w="2977" w:type="dxa"/>
            <w:shd w:val="clear" w:color="auto" w:fill="auto"/>
          </w:tcPr>
          <w:p w14:paraId="5CC1A566" w14:textId="77777777" w:rsidR="0023488B" w:rsidRDefault="008D0080">
            <w:pPr>
              <w:pStyle w:val="10"/>
              <w:rPr>
                <w:rFonts w:cs="Calibri"/>
                <w:b/>
                <w:bCs/>
                <w:sz w:val="24"/>
                <w:szCs w:val="24"/>
                <w:lang w:val="en-GB"/>
              </w:rPr>
            </w:pPr>
            <w:bookmarkStart w:id="8" w:name="_Toc433103644"/>
            <w:bookmarkStart w:id="9" w:name="_Toc433121152"/>
            <w:bookmarkStart w:id="10" w:name="_Toc433121779"/>
            <w:bookmarkStart w:id="11" w:name="_Toc434852463"/>
            <w:proofErr w:type="spellStart"/>
            <w:r w:rsidRPr="008D57E7">
              <w:rPr>
                <w:rFonts w:cs="Calibri"/>
                <w:b/>
                <w:bCs/>
                <w:sz w:val="24"/>
                <w:szCs w:val="24"/>
                <w:lang w:val="en-GB"/>
              </w:rPr>
              <w:t>Ημερομηνί</w:t>
            </w:r>
            <w:proofErr w:type="spellEnd"/>
            <w:r w:rsidRPr="008D57E7">
              <w:rPr>
                <w:rFonts w:cs="Calibri"/>
                <w:b/>
                <w:bCs/>
                <w:sz w:val="24"/>
                <w:szCs w:val="24"/>
                <w:lang w:val="en-GB"/>
              </w:rPr>
              <w:t xml:space="preserve">α </w:t>
            </w:r>
            <w:r w:rsidR="004018EA" w:rsidRPr="008D57E7">
              <w:rPr>
                <w:rFonts w:cs="Calibri"/>
                <w:b/>
                <w:bCs/>
                <w:sz w:val="24"/>
                <w:szCs w:val="24"/>
                <w:lang w:val="en-GB"/>
              </w:rPr>
              <w:t>πα</w:t>
            </w:r>
            <w:proofErr w:type="spellStart"/>
            <w:r w:rsidR="004018EA" w:rsidRPr="008D57E7">
              <w:rPr>
                <w:rFonts w:cs="Calibri"/>
                <w:b/>
                <w:bCs/>
                <w:sz w:val="24"/>
                <w:szCs w:val="24"/>
                <w:lang w:val="en-GB"/>
              </w:rPr>
              <w:t>ράδοσης</w:t>
            </w:r>
            <w:proofErr w:type="spellEnd"/>
            <w:r w:rsidR="00114F6D" w:rsidRPr="008D57E7">
              <w:rPr>
                <w:rFonts w:cs="Calibri"/>
                <w:b/>
                <w:bCs/>
                <w:sz w:val="24"/>
                <w:szCs w:val="24"/>
                <w:lang w:val="en-GB"/>
              </w:rPr>
              <w:t>:</w:t>
            </w:r>
            <w:bookmarkEnd w:id="8"/>
            <w:bookmarkEnd w:id="9"/>
            <w:bookmarkEnd w:id="10"/>
            <w:bookmarkEnd w:id="11"/>
          </w:p>
        </w:tc>
        <w:tc>
          <w:tcPr>
            <w:tcW w:w="7229" w:type="dxa"/>
            <w:shd w:val="clear" w:color="auto" w:fill="auto"/>
          </w:tcPr>
          <w:p w14:paraId="0BF30F1A" w14:textId="77777777" w:rsidR="0023488B" w:rsidRDefault="004018EA">
            <w:pPr>
              <w:pStyle w:val="10"/>
              <w:spacing w:line="259" w:lineRule="auto"/>
              <w:rPr>
                <w:rFonts w:cs="Calibri"/>
                <w:lang w:val="en-GB"/>
              </w:rPr>
            </w:pPr>
            <w:r w:rsidRPr="008D57E7">
              <w:rPr>
                <w:rFonts w:cs="Calibri"/>
                <w:b/>
                <w:bCs/>
                <w:sz w:val="24"/>
                <w:szCs w:val="24"/>
                <w:lang w:val="en-GB"/>
              </w:rPr>
              <w:t>31/07/2023</w:t>
            </w:r>
          </w:p>
        </w:tc>
      </w:tr>
      <w:tr w:rsidR="0023488B" w14:paraId="6DB2D809" w14:textId="77777777" w:rsidTr="00E71C43">
        <w:trPr>
          <w:trHeight w:val="186"/>
        </w:trPr>
        <w:tc>
          <w:tcPr>
            <w:tcW w:w="2977" w:type="dxa"/>
            <w:shd w:val="clear" w:color="auto" w:fill="auto"/>
          </w:tcPr>
          <w:p w14:paraId="6C9FC3AB" w14:textId="77777777" w:rsidR="0023488B" w:rsidRDefault="004018EA">
            <w:pPr>
              <w:pStyle w:val="10"/>
              <w:rPr>
                <w:rFonts w:cs="Calibri"/>
                <w:b/>
                <w:bCs/>
                <w:sz w:val="24"/>
                <w:szCs w:val="24"/>
                <w:lang w:val="en-GB"/>
              </w:rPr>
            </w:pPr>
            <w:proofErr w:type="spellStart"/>
            <w:r w:rsidRPr="008D57E7">
              <w:rPr>
                <w:rFonts w:cs="Calibri"/>
                <w:b/>
                <w:bCs/>
                <w:sz w:val="24"/>
                <w:szCs w:val="24"/>
                <w:lang w:val="en-GB"/>
              </w:rPr>
              <w:t>Έκδοση</w:t>
            </w:r>
            <w:proofErr w:type="spellEnd"/>
          </w:p>
        </w:tc>
        <w:tc>
          <w:tcPr>
            <w:tcW w:w="7229" w:type="dxa"/>
            <w:shd w:val="clear" w:color="auto" w:fill="auto"/>
          </w:tcPr>
          <w:p w14:paraId="48227A18" w14:textId="77777777" w:rsidR="0023488B" w:rsidRDefault="004018EA">
            <w:pPr>
              <w:pStyle w:val="10"/>
              <w:rPr>
                <w:rFonts w:cs="Calibri"/>
                <w:b/>
                <w:bCs/>
                <w:sz w:val="24"/>
                <w:szCs w:val="24"/>
                <w:lang w:val="en-GB"/>
              </w:rPr>
            </w:pPr>
            <w:r w:rsidRPr="008D57E7">
              <w:rPr>
                <w:rFonts w:cs="Calibri"/>
                <w:b/>
                <w:bCs/>
                <w:sz w:val="24"/>
                <w:szCs w:val="24"/>
                <w:lang w:val="en-GB"/>
              </w:rPr>
              <w:t>1</w:t>
            </w:r>
            <w:r w:rsidR="004632D3" w:rsidRPr="008D57E7">
              <w:rPr>
                <w:rFonts w:cs="Calibri"/>
                <w:b/>
                <w:bCs/>
                <w:sz w:val="24"/>
                <w:szCs w:val="24"/>
                <w:lang w:val="en-GB"/>
              </w:rPr>
              <w:t>.</w:t>
            </w:r>
            <w:r w:rsidR="002631B4" w:rsidRPr="008D57E7">
              <w:rPr>
                <w:rFonts w:cs="Calibri"/>
                <w:b/>
                <w:bCs/>
                <w:sz w:val="24"/>
                <w:szCs w:val="24"/>
                <w:lang w:val="en-GB"/>
              </w:rPr>
              <w:t>0</w:t>
            </w:r>
          </w:p>
        </w:tc>
      </w:tr>
      <w:tr w:rsidR="0023488B" w14:paraId="339EFEDB" w14:textId="77777777" w:rsidTr="00E71C43">
        <w:trPr>
          <w:trHeight w:val="186"/>
        </w:trPr>
        <w:tc>
          <w:tcPr>
            <w:tcW w:w="2977" w:type="dxa"/>
            <w:shd w:val="clear" w:color="auto" w:fill="auto"/>
          </w:tcPr>
          <w:p w14:paraId="0116D200" w14:textId="77777777" w:rsidR="0023488B" w:rsidRDefault="004018EA">
            <w:pPr>
              <w:pStyle w:val="10"/>
              <w:rPr>
                <w:rFonts w:cs="Calibri"/>
                <w:b/>
                <w:bCs/>
                <w:sz w:val="24"/>
                <w:szCs w:val="24"/>
                <w:lang w:val="en-GB"/>
              </w:rPr>
            </w:pPr>
            <w:bookmarkStart w:id="12" w:name="_Toc433103646"/>
            <w:bookmarkStart w:id="13" w:name="_Toc433121154"/>
            <w:bookmarkStart w:id="14" w:name="_Toc433121781"/>
            <w:bookmarkStart w:id="15" w:name="_Toc434852465"/>
            <w:proofErr w:type="spellStart"/>
            <w:r w:rsidRPr="008D57E7">
              <w:rPr>
                <w:rFonts w:cs="Calibri"/>
                <w:b/>
                <w:bCs/>
                <w:sz w:val="24"/>
                <w:szCs w:val="24"/>
                <w:lang w:val="en-GB"/>
              </w:rPr>
              <w:t>Δημιουργήθηκε</w:t>
            </w:r>
            <w:proofErr w:type="spellEnd"/>
            <w:r w:rsidRPr="008D57E7">
              <w:rPr>
                <w:rFonts w:cs="Calibri"/>
                <w:b/>
                <w:bCs/>
                <w:sz w:val="24"/>
                <w:szCs w:val="24"/>
                <w:lang w:val="en-GB"/>
              </w:rPr>
              <w:t xml:space="preserve"> από </w:t>
            </w:r>
            <w:r w:rsidR="38D925CD" w:rsidRPr="008D57E7">
              <w:rPr>
                <w:rFonts w:cs="Calibri"/>
                <w:b/>
                <w:bCs/>
                <w:sz w:val="24"/>
                <w:szCs w:val="24"/>
                <w:lang w:val="en-GB"/>
              </w:rPr>
              <w:t>(</w:t>
            </w:r>
            <w:proofErr w:type="spellStart"/>
            <w:r w:rsidR="38D925CD" w:rsidRPr="008D57E7">
              <w:rPr>
                <w:rFonts w:cs="Calibri"/>
                <w:b/>
                <w:bCs/>
                <w:sz w:val="24"/>
                <w:szCs w:val="24"/>
                <w:lang w:val="en-GB"/>
              </w:rPr>
              <w:t>Όνομ</w:t>
            </w:r>
            <w:proofErr w:type="spellEnd"/>
            <w:r w:rsidR="38D925CD" w:rsidRPr="008D57E7">
              <w:rPr>
                <w:rFonts w:cs="Calibri"/>
                <w:b/>
                <w:bCs/>
                <w:sz w:val="24"/>
                <w:szCs w:val="24"/>
                <w:lang w:val="en-GB"/>
              </w:rPr>
              <w:t xml:space="preserve">α </w:t>
            </w:r>
            <w:proofErr w:type="spellStart"/>
            <w:r w:rsidR="698DB291" w:rsidRPr="008D57E7">
              <w:rPr>
                <w:rFonts w:cs="Calibri"/>
                <w:b/>
                <w:bCs/>
                <w:sz w:val="24"/>
                <w:szCs w:val="24"/>
                <w:lang w:val="en-GB"/>
              </w:rPr>
              <w:t>ετ</w:t>
            </w:r>
            <w:proofErr w:type="spellEnd"/>
            <w:r w:rsidR="698DB291" w:rsidRPr="008D57E7">
              <w:rPr>
                <w:rFonts w:cs="Calibri"/>
                <w:b/>
                <w:bCs/>
                <w:sz w:val="24"/>
                <w:szCs w:val="24"/>
                <w:lang w:val="en-GB"/>
              </w:rPr>
              <w:t>αίρου</w:t>
            </w:r>
            <w:r w:rsidR="38D925CD" w:rsidRPr="008D57E7">
              <w:rPr>
                <w:rFonts w:cs="Calibri"/>
                <w:b/>
                <w:bCs/>
                <w:sz w:val="24"/>
                <w:szCs w:val="24"/>
                <w:lang w:val="en-GB"/>
              </w:rPr>
              <w:t>)</w:t>
            </w:r>
            <w:r w:rsidR="4D7999B5" w:rsidRPr="008D57E7">
              <w:rPr>
                <w:rFonts w:cs="Calibri"/>
                <w:b/>
                <w:bCs/>
                <w:sz w:val="24"/>
                <w:szCs w:val="24"/>
                <w:lang w:val="en-GB"/>
              </w:rPr>
              <w:t>:</w:t>
            </w:r>
            <w:bookmarkEnd w:id="12"/>
            <w:bookmarkEnd w:id="13"/>
            <w:bookmarkEnd w:id="14"/>
            <w:bookmarkEnd w:id="15"/>
          </w:p>
        </w:tc>
        <w:tc>
          <w:tcPr>
            <w:tcW w:w="7229" w:type="dxa"/>
            <w:shd w:val="clear" w:color="auto" w:fill="auto"/>
          </w:tcPr>
          <w:p w14:paraId="6382FFDF" w14:textId="77777777" w:rsidR="0023488B" w:rsidRDefault="004018EA" w:rsidP="006D2F2D">
            <w:pPr>
              <w:pStyle w:val="10"/>
              <w:spacing w:line="259" w:lineRule="auto"/>
              <w:rPr>
                <w:rFonts w:cs="Calibri"/>
                <w:lang w:val="en-GB"/>
              </w:rPr>
            </w:pPr>
            <w:proofErr w:type="spellStart"/>
            <w:r w:rsidRPr="008D57E7">
              <w:rPr>
                <w:rFonts w:cs="Calibri"/>
                <w:b/>
                <w:bCs/>
                <w:sz w:val="24"/>
                <w:szCs w:val="24"/>
                <w:lang w:val="en-GB"/>
              </w:rPr>
              <w:t>Αντών</w:t>
            </w:r>
            <w:proofErr w:type="spellEnd"/>
            <w:r w:rsidRPr="008D57E7">
              <w:rPr>
                <w:rFonts w:cs="Calibri"/>
                <w:b/>
                <w:bCs/>
                <w:sz w:val="24"/>
                <w:szCs w:val="24"/>
                <w:lang w:val="en-GB"/>
              </w:rPr>
              <w:t>αρ</w:t>
            </w:r>
            <w:r w:rsidR="006D2F2D">
              <w:rPr>
                <w:rFonts w:cs="Calibri"/>
                <w:b/>
                <w:bCs/>
                <w:sz w:val="24"/>
                <w:szCs w:val="24"/>
              </w:rPr>
              <w:t>α</w:t>
            </w:r>
            <w:r w:rsidRPr="008D57E7">
              <w:rPr>
                <w:rFonts w:cs="Calibri"/>
                <w:b/>
                <w:bCs/>
                <w:sz w:val="24"/>
                <w:szCs w:val="24"/>
                <w:lang w:val="en-GB"/>
              </w:rPr>
              <w:t xml:space="preserve">ς Α., Σφουντούρη Σ. </w:t>
            </w:r>
          </w:p>
        </w:tc>
      </w:tr>
      <w:tr w:rsidR="0023488B" w14:paraId="2AB18A75" w14:textId="77777777" w:rsidTr="00E71C43">
        <w:trPr>
          <w:trHeight w:val="186"/>
        </w:trPr>
        <w:tc>
          <w:tcPr>
            <w:tcW w:w="2977" w:type="dxa"/>
            <w:shd w:val="clear" w:color="auto" w:fill="auto"/>
          </w:tcPr>
          <w:p w14:paraId="75A3EBA0" w14:textId="77777777" w:rsidR="0023488B" w:rsidRDefault="004018EA">
            <w:pPr>
              <w:pStyle w:val="10"/>
              <w:rPr>
                <w:rFonts w:cs="Calibri"/>
                <w:b/>
                <w:bCs/>
                <w:sz w:val="24"/>
                <w:szCs w:val="24"/>
                <w:lang w:val="en-GB"/>
              </w:rPr>
            </w:pPr>
            <w:bookmarkStart w:id="16" w:name="_Toc433103652"/>
            <w:bookmarkStart w:id="17" w:name="_Toc433121160"/>
            <w:bookmarkStart w:id="18" w:name="_Toc433121787"/>
            <w:bookmarkStart w:id="19" w:name="_Toc434852471"/>
            <w:r w:rsidRPr="008D57E7">
              <w:rPr>
                <w:rFonts w:cs="Calibri"/>
                <w:b/>
                <w:bCs/>
                <w:sz w:val="24"/>
                <w:szCs w:val="24"/>
                <w:lang w:val="en-GB"/>
              </w:rPr>
              <w:t xml:space="preserve">Αριθμός </w:t>
            </w:r>
            <w:proofErr w:type="spellStart"/>
            <w:r w:rsidRPr="008D57E7">
              <w:rPr>
                <w:rFonts w:cs="Calibri"/>
                <w:b/>
                <w:bCs/>
                <w:sz w:val="24"/>
                <w:szCs w:val="24"/>
                <w:lang w:val="en-GB"/>
              </w:rPr>
              <w:t>συμφωνί</w:t>
            </w:r>
            <w:proofErr w:type="spellEnd"/>
            <w:r w:rsidRPr="008D57E7">
              <w:rPr>
                <w:rFonts w:cs="Calibri"/>
                <w:b/>
                <w:bCs/>
                <w:sz w:val="24"/>
                <w:szCs w:val="24"/>
                <w:lang w:val="en-GB"/>
              </w:rPr>
              <w:t>ας:</w:t>
            </w:r>
            <w:bookmarkEnd w:id="16"/>
            <w:bookmarkEnd w:id="17"/>
            <w:bookmarkEnd w:id="18"/>
            <w:bookmarkEnd w:id="19"/>
          </w:p>
        </w:tc>
        <w:tc>
          <w:tcPr>
            <w:tcW w:w="7229" w:type="dxa"/>
            <w:shd w:val="clear" w:color="auto" w:fill="auto"/>
          </w:tcPr>
          <w:p w14:paraId="2C9351B0" w14:textId="77777777" w:rsidR="0023488B" w:rsidRDefault="004018EA">
            <w:pPr>
              <w:pStyle w:val="10"/>
              <w:rPr>
                <w:rFonts w:cs="Calibri"/>
                <w:b/>
                <w:bCs/>
                <w:sz w:val="24"/>
                <w:szCs w:val="24"/>
                <w:lang w:val="en-GB"/>
              </w:rPr>
            </w:pPr>
            <w:r w:rsidRPr="008D57E7">
              <w:rPr>
                <w:rFonts w:cs="Calibri"/>
                <w:b/>
                <w:bCs/>
                <w:sz w:val="24"/>
                <w:szCs w:val="24"/>
                <w:lang w:val="en-GB"/>
              </w:rPr>
              <w:t>Mess4ge - 2022-2-IE01-KA220-VET-000098541</w:t>
            </w:r>
          </w:p>
        </w:tc>
      </w:tr>
    </w:tbl>
    <w:p w14:paraId="781962D9" w14:textId="77777777" w:rsidR="009049BF" w:rsidRPr="008D57E7" w:rsidRDefault="009049BF" w:rsidP="4E27AF29">
      <w:pPr>
        <w:ind w:left="-360" w:right="-262"/>
        <w:rPr>
          <w:rFonts w:ascii="Calibri" w:hAnsi="Calibri" w:cs="Calibri"/>
          <w:sz w:val="20"/>
          <w:szCs w:val="20"/>
        </w:rPr>
      </w:pPr>
    </w:p>
    <w:p w14:paraId="00F20F74" w14:textId="77777777" w:rsidR="00702D28" w:rsidRPr="008D57E7" w:rsidRDefault="00702D28" w:rsidP="4E27AF29">
      <w:pPr>
        <w:ind w:left="-360" w:right="-262"/>
        <w:rPr>
          <w:rFonts w:ascii="Calibri" w:hAnsi="Calibri" w:cs="Calibri"/>
          <w:sz w:val="20"/>
          <w:szCs w:val="20"/>
        </w:rPr>
        <w:sectPr w:rsidR="00702D28" w:rsidRPr="008D57E7" w:rsidSect="00B60856">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p>
    <w:p w14:paraId="614788EA" w14:textId="77777777" w:rsidR="00702D28" w:rsidRPr="008D57E7" w:rsidRDefault="00702D28" w:rsidP="008D0080">
      <w:pPr>
        <w:ind w:left="-360" w:right="-262"/>
        <w:rPr>
          <w:rFonts w:ascii="Calibri" w:hAnsi="Calibri" w:cs="Calibri"/>
          <w:sz w:val="20"/>
          <w:szCs w:val="20"/>
        </w:rPr>
      </w:pPr>
    </w:p>
    <w:p w14:paraId="105C668F" w14:textId="77777777" w:rsidR="0023488B" w:rsidRDefault="004018EA">
      <w:pPr>
        <w:pStyle w:val="af7"/>
        <w:spacing w:line="480" w:lineRule="auto"/>
        <w:ind w:left="-360" w:right="-262"/>
        <w:jc w:val="center"/>
        <w:rPr>
          <w:rFonts w:ascii="Calibri" w:hAnsi="Calibri" w:cs="Calibri"/>
          <w:color w:val="auto"/>
          <w:sz w:val="24"/>
          <w:szCs w:val="24"/>
          <w:lang w:val="en-GB"/>
        </w:rPr>
      </w:pPr>
      <w:proofErr w:type="spellStart"/>
      <w:r w:rsidRPr="008D57E7">
        <w:rPr>
          <w:rFonts w:ascii="Calibri" w:hAnsi="Calibri" w:cs="Calibri"/>
          <w:color w:val="auto"/>
          <w:sz w:val="24"/>
          <w:szCs w:val="24"/>
          <w:lang w:val="en-GB"/>
        </w:rPr>
        <w:lastRenderedPageBreak/>
        <w:t>Πίν</w:t>
      </w:r>
      <w:proofErr w:type="spellEnd"/>
      <w:r w:rsidRPr="008D57E7">
        <w:rPr>
          <w:rFonts w:ascii="Calibri" w:hAnsi="Calibri" w:cs="Calibri"/>
          <w:color w:val="auto"/>
          <w:sz w:val="24"/>
          <w:szCs w:val="24"/>
          <w:lang w:val="en-GB"/>
        </w:rPr>
        <w:t xml:space="preserve">ακας </w:t>
      </w:r>
      <w:r w:rsidR="006613E4" w:rsidRPr="008D57E7">
        <w:rPr>
          <w:rFonts w:ascii="Calibri" w:hAnsi="Calibri" w:cs="Calibri"/>
          <w:color w:val="auto"/>
          <w:sz w:val="24"/>
          <w:szCs w:val="24"/>
          <w:lang w:val="en-GB"/>
        </w:rPr>
        <w:t>π</w:t>
      </w:r>
      <w:proofErr w:type="spellStart"/>
      <w:r w:rsidR="006613E4" w:rsidRPr="008D57E7">
        <w:rPr>
          <w:rFonts w:ascii="Calibri" w:hAnsi="Calibri" w:cs="Calibri"/>
          <w:color w:val="auto"/>
          <w:sz w:val="24"/>
          <w:szCs w:val="24"/>
          <w:lang w:val="en-GB"/>
        </w:rPr>
        <w:t>εριεχομένων</w:t>
      </w:r>
      <w:proofErr w:type="spellEnd"/>
    </w:p>
    <w:p w14:paraId="22655159" w14:textId="2D14133C" w:rsidR="00947D56" w:rsidRPr="00947D56" w:rsidRDefault="004018EA">
      <w:pPr>
        <w:pStyle w:val="11"/>
        <w:rPr>
          <w:rFonts w:asciiTheme="minorHAnsi" w:eastAsiaTheme="minorEastAsia" w:hAnsiTheme="minorHAnsi" w:cstheme="minorBidi"/>
          <w:color w:val="auto"/>
          <w:kern w:val="2"/>
          <w14:ligatures w14:val="standardContextual"/>
        </w:rPr>
      </w:pPr>
      <w:r w:rsidRPr="00BC01D5">
        <w:rPr>
          <w:noProof w:val="0"/>
          <w:color w:val="auto"/>
          <w:lang w:val="en-GB"/>
        </w:rPr>
        <w:fldChar w:fldCharType="begin"/>
      </w:r>
      <w:r w:rsidR="00B855F5" w:rsidRPr="00BC01D5">
        <w:rPr>
          <w:noProof w:val="0"/>
          <w:color w:val="auto"/>
          <w:lang w:val="en-GB"/>
        </w:rPr>
        <w:instrText>TOC \o "1-3" \h \z \u</w:instrText>
      </w:r>
      <w:r w:rsidRPr="00BC01D5">
        <w:rPr>
          <w:noProof w:val="0"/>
          <w:color w:val="auto"/>
          <w:lang w:val="en-GB"/>
        </w:rPr>
        <w:fldChar w:fldCharType="separate"/>
      </w:r>
      <w:hyperlink w:anchor="_Toc158648266" w:history="1">
        <w:r w:rsidR="00947D56" w:rsidRPr="00947D56">
          <w:rPr>
            <w:rStyle w:val="-"/>
            <w:color w:val="auto"/>
            <w:lang w:val="el-GR"/>
          </w:rPr>
          <w:t>ΕΙΣΑΓΩΓΗ</w:t>
        </w:r>
        <w:r w:rsidR="00947D56" w:rsidRPr="00947D56">
          <w:rPr>
            <w:webHidden/>
            <w:color w:val="auto"/>
          </w:rPr>
          <w:tab/>
        </w:r>
        <w:r w:rsidR="00947D56" w:rsidRPr="00947D56">
          <w:rPr>
            <w:webHidden/>
            <w:color w:val="auto"/>
          </w:rPr>
          <w:fldChar w:fldCharType="begin"/>
        </w:r>
        <w:r w:rsidR="00947D56" w:rsidRPr="00947D56">
          <w:rPr>
            <w:webHidden/>
            <w:color w:val="auto"/>
          </w:rPr>
          <w:instrText xml:space="preserve"> PAGEREF _Toc158648266 \h </w:instrText>
        </w:r>
        <w:r w:rsidR="00947D56" w:rsidRPr="00947D56">
          <w:rPr>
            <w:webHidden/>
            <w:color w:val="auto"/>
          </w:rPr>
        </w:r>
        <w:r w:rsidR="00947D56" w:rsidRPr="00947D56">
          <w:rPr>
            <w:webHidden/>
            <w:color w:val="auto"/>
          </w:rPr>
          <w:fldChar w:fldCharType="separate"/>
        </w:r>
        <w:r w:rsidR="00947D56">
          <w:rPr>
            <w:webHidden/>
            <w:color w:val="auto"/>
          </w:rPr>
          <w:t>4</w:t>
        </w:r>
        <w:r w:rsidR="00947D56" w:rsidRPr="00947D56">
          <w:rPr>
            <w:webHidden/>
            <w:color w:val="auto"/>
          </w:rPr>
          <w:fldChar w:fldCharType="end"/>
        </w:r>
      </w:hyperlink>
    </w:p>
    <w:p w14:paraId="23EE7A68" w14:textId="0FC05351"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67" w:history="1">
        <w:r w:rsidRPr="00947D56">
          <w:rPr>
            <w:rStyle w:val="-"/>
            <w:color w:val="auto"/>
            <w:lang w:val="el-GR"/>
          </w:rPr>
          <w:t>ΤΟ ΧΩΡΟΤΑΞΙΚΟ ΤΩΝ ΜΜΕ</w:t>
        </w:r>
        <w:r w:rsidRPr="00947D56">
          <w:rPr>
            <w:webHidden/>
            <w:color w:val="auto"/>
          </w:rPr>
          <w:tab/>
        </w:r>
        <w:r w:rsidRPr="00947D56">
          <w:rPr>
            <w:webHidden/>
            <w:color w:val="auto"/>
          </w:rPr>
          <w:fldChar w:fldCharType="begin"/>
        </w:r>
        <w:r w:rsidRPr="00947D56">
          <w:rPr>
            <w:webHidden/>
            <w:color w:val="auto"/>
          </w:rPr>
          <w:instrText xml:space="preserve"> PAGEREF _Toc158648267 \h </w:instrText>
        </w:r>
        <w:r w:rsidRPr="00947D56">
          <w:rPr>
            <w:webHidden/>
            <w:color w:val="auto"/>
          </w:rPr>
        </w:r>
        <w:r w:rsidRPr="00947D56">
          <w:rPr>
            <w:webHidden/>
            <w:color w:val="auto"/>
          </w:rPr>
          <w:fldChar w:fldCharType="separate"/>
        </w:r>
        <w:r>
          <w:rPr>
            <w:webHidden/>
            <w:color w:val="auto"/>
          </w:rPr>
          <w:t>6</w:t>
        </w:r>
        <w:r w:rsidRPr="00947D56">
          <w:rPr>
            <w:webHidden/>
            <w:color w:val="auto"/>
          </w:rPr>
          <w:fldChar w:fldCharType="end"/>
        </w:r>
      </w:hyperlink>
    </w:p>
    <w:p w14:paraId="0EDAAEAB" w14:textId="6E71B3DC"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68" w:history="1">
        <w:r w:rsidRPr="00947D56">
          <w:rPr>
            <w:rStyle w:val="-"/>
            <w:color w:val="auto"/>
            <w:lang w:val="el-GR"/>
          </w:rPr>
          <w:t>ΓΕΝΙΚΈΣ ΓΝΩΣΤΟΠΟΙΉΣΕΙΣ</w:t>
        </w:r>
        <w:r w:rsidRPr="00947D56">
          <w:rPr>
            <w:webHidden/>
            <w:color w:val="auto"/>
          </w:rPr>
          <w:tab/>
        </w:r>
        <w:r w:rsidRPr="00947D56">
          <w:rPr>
            <w:webHidden/>
            <w:color w:val="auto"/>
          </w:rPr>
          <w:fldChar w:fldCharType="begin"/>
        </w:r>
        <w:r w:rsidRPr="00947D56">
          <w:rPr>
            <w:webHidden/>
            <w:color w:val="auto"/>
          </w:rPr>
          <w:instrText xml:space="preserve"> PAGEREF _Toc158648268 \h </w:instrText>
        </w:r>
        <w:r w:rsidRPr="00947D56">
          <w:rPr>
            <w:webHidden/>
            <w:color w:val="auto"/>
          </w:rPr>
        </w:r>
        <w:r w:rsidRPr="00947D56">
          <w:rPr>
            <w:webHidden/>
            <w:color w:val="auto"/>
          </w:rPr>
          <w:fldChar w:fldCharType="separate"/>
        </w:r>
        <w:r>
          <w:rPr>
            <w:webHidden/>
            <w:color w:val="auto"/>
          </w:rPr>
          <w:t>9</w:t>
        </w:r>
        <w:r w:rsidRPr="00947D56">
          <w:rPr>
            <w:webHidden/>
            <w:color w:val="auto"/>
          </w:rPr>
          <w:fldChar w:fldCharType="end"/>
        </w:r>
      </w:hyperlink>
    </w:p>
    <w:p w14:paraId="766B8326" w14:textId="0004A2C7"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69" w:history="1">
        <w:r w:rsidRPr="00947D56">
          <w:rPr>
            <w:rStyle w:val="-"/>
            <w:color w:val="auto"/>
            <w:lang w:val="el-GR"/>
          </w:rPr>
          <w:t>ΑΞΙΟΛΌΓΗΣΗ ΤΗΣ ΟΥΣΙΑΣΤΙΚΌΤΗΤΑΣ</w:t>
        </w:r>
        <w:r w:rsidRPr="00947D56">
          <w:rPr>
            <w:webHidden/>
            <w:color w:val="auto"/>
          </w:rPr>
          <w:tab/>
        </w:r>
        <w:r w:rsidRPr="00947D56">
          <w:rPr>
            <w:webHidden/>
            <w:color w:val="auto"/>
          </w:rPr>
          <w:fldChar w:fldCharType="begin"/>
        </w:r>
        <w:r w:rsidRPr="00947D56">
          <w:rPr>
            <w:webHidden/>
            <w:color w:val="auto"/>
          </w:rPr>
          <w:instrText xml:space="preserve"> PAGEREF _Toc158648269 \h </w:instrText>
        </w:r>
        <w:r w:rsidRPr="00947D56">
          <w:rPr>
            <w:webHidden/>
            <w:color w:val="auto"/>
          </w:rPr>
        </w:r>
        <w:r w:rsidRPr="00947D56">
          <w:rPr>
            <w:webHidden/>
            <w:color w:val="auto"/>
          </w:rPr>
          <w:fldChar w:fldCharType="separate"/>
        </w:r>
        <w:r>
          <w:rPr>
            <w:webHidden/>
            <w:color w:val="auto"/>
          </w:rPr>
          <w:t>10</w:t>
        </w:r>
        <w:r w:rsidRPr="00947D56">
          <w:rPr>
            <w:webHidden/>
            <w:color w:val="auto"/>
          </w:rPr>
          <w:fldChar w:fldCharType="end"/>
        </w:r>
      </w:hyperlink>
    </w:p>
    <w:p w14:paraId="15934F61" w14:textId="151F4B2F"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70" w:history="1">
        <w:r w:rsidRPr="00947D56">
          <w:rPr>
            <w:rStyle w:val="-"/>
            <w:color w:val="auto"/>
            <w:lang w:val="el-GR"/>
          </w:rPr>
          <w:t>ΠΕΡΙΒΑΛΛΟΝΤΙΚΈΣ ΓΝΩΣΤΟΠΟΙΉΣΕΙΣ</w:t>
        </w:r>
        <w:r w:rsidRPr="00947D56">
          <w:rPr>
            <w:webHidden/>
            <w:color w:val="auto"/>
          </w:rPr>
          <w:tab/>
        </w:r>
        <w:r w:rsidRPr="00947D56">
          <w:rPr>
            <w:webHidden/>
            <w:color w:val="auto"/>
          </w:rPr>
          <w:fldChar w:fldCharType="begin"/>
        </w:r>
        <w:r w:rsidRPr="00947D56">
          <w:rPr>
            <w:webHidden/>
            <w:color w:val="auto"/>
          </w:rPr>
          <w:instrText xml:space="preserve"> PAGEREF _Toc158648270 \h </w:instrText>
        </w:r>
        <w:r w:rsidRPr="00947D56">
          <w:rPr>
            <w:webHidden/>
            <w:color w:val="auto"/>
          </w:rPr>
        </w:r>
        <w:r w:rsidRPr="00947D56">
          <w:rPr>
            <w:webHidden/>
            <w:color w:val="auto"/>
          </w:rPr>
          <w:fldChar w:fldCharType="separate"/>
        </w:r>
        <w:r>
          <w:rPr>
            <w:webHidden/>
            <w:color w:val="auto"/>
          </w:rPr>
          <w:t>13</w:t>
        </w:r>
        <w:r w:rsidRPr="00947D56">
          <w:rPr>
            <w:webHidden/>
            <w:color w:val="auto"/>
          </w:rPr>
          <w:fldChar w:fldCharType="end"/>
        </w:r>
      </w:hyperlink>
    </w:p>
    <w:p w14:paraId="4F58F868" w14:textId="06DFBFF7"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71" w:history="1">
        <w:r w:rsidRPr="00947D56">
          <w:rPr>
            <w:rStyle w:val="-"/>
            <w:color w:val="auto"/>
            <w:lang w:val="el-GR"/>
          </w:rPr>
          <w:t>ΚΟΙΝΩΝΙΚΈΣ ΑΠΟΚΑΛΎΨΕΙΣ</w:t>
        </w:r>
        <w:r w:rsidRPr="00947D56">
          <w:rPr>
            <w:webHidden/>
            <w:color w:val="auto"/>
          </w:rPr>
          <w:tab/>
        </w:r>
        <w:r w:rsidRPr="00947D56">
          <w:rPr>
            <w:webHidden/>
            <w:color w:val="auto"/>
          </w:rPr>
          <w:fldChar w:fldCharType="begin"/>
        </w:r>
        <w:r w:rsidRPr="00947D56">
          <w:rPr>
            <w:webHidden/>
            <w:color w:val="auto"/>
          </w:rPr>
          <w:instrText xml:space="preserve"> PAGEREF _Toc158648271 \h </w:instrText>
        </w:r>
        <w:r w:rsidRPr="00947D56">
          <w:rPr>
            <w:webHidden/>
            <w:color w:val="auto"/>
          </w:rPr>
        </w:r>
        <w:r w:rsidRPr="00947D56">
          <w:rPr>
            <w:webHidden/>
            <w:color w:val="auto"/>
          </w:rPr>
          <w:fldChar w:fldCharType="separate"/>
        </w:r>
        <w:r>
          <w:rPr>
            <w:webHidden/>
            <w:color w:val="auto"/>
          </w:rPr>
          <w:t>17</w:t>
        </w:r>
        <w:r w:rsidRPr="00947D56">
          <w:rPr>
            <w:webHidden/>
            <w:color w:val="auto"/>
          </w:rPr>
          <w:fldChar w:fldCharType="end"/>
        </w:r>
      </w:hyperlink>
    </w:p>
    <w:p w14:paraId="233E8227" w14:textId="72C7C2E4"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72" w:history="1">
        <w:r w:rsidRPr="00947D56">
          <w:rPr>
            <w:rStyle w:val="-"/>
            <w:color w:val="auto"/>
            <w:lang w:val="el-GR"/>
          </w:rPr>
          <w:t>ΓΝΩΣΤΟΠΟΙΉΣΕΙΣ ΔΙΑΚΥΒΈΡΝΗΣΗΣ</w:t>
        </w:r>
        <w:r w:rsidRPr="00947D56">
          <w:rPr>
            <w:webHidden/>
            <w:color w:val="auto"/>
          </w:rPr>
          <w:tab/>
        </w:r>
        <w:r w:rsidRPr="00947D56">
          <w:rPr>
            <w:webHidden/>
            <w:color w:val="auto"/>
          </w:rPr>
          <w:fldChar w:fldCharType="begin"/>
        </w:r>
        <w:r w:rsidRPr="00947D56">
          <w:rPr>
            <w:webHidden/>
            <w:color w:val="auto"/>
          </w:rPr>
          <w:instrText xml:space="preserve"> PAGEREF _Toc158648272 \h </w:instrText>
        </w:r>
        <w:r w:rsidRPr="00947D56">
          <w:rPr>
            <w:webHidden/>
            <w:color w:val="auto"/>
          </w:rPr>
        </w:r>
        <w:r w:rsidRPr="00947D56">
          <w:rPr>
            <w:webHidden/>
            <w:color w:val="auto"/>
          </w:rPr>
          <w:fldChar w:fldCharType="separate"/>
        </w:r>
        <w:r>
          <w:rPr>
            <w:webHidden/>
            <w:color w:val="auto"/>
          </w:rPr>
          <w:t>24</w:t>
        </w:r>
        <w:r w:rsidRPr="00947D56">
          <w:rPr>
            <w:webHidden/>
            <w:color w:val="auto"/>
          </w:rPr>
          <w:fldChar w:fldCharType="end"/>
        </w:r>
      </w:hyperlink>
    </w:p>
    <w:p w14:paraId="3013D9E0" w14:textId="504850D0"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73" w:history="1">
        <w:r w:rsidRPr="00947D56">
          <w:rPr>
            <w:rStyle w:val="-"/>
            <w:color w:val="auto"/>
            <w:lang w:val="el-GR"/>
          </w:rPr>
          <w:t>ΣΥΜΠΕΡΑΣΜΑ</w:t>
        </w:r>
        <w:r w:rsidRPr="00947D56">
          <w:rPr>
            <w:webHidden/>
            <w:color w:val="auto"/>
          </w:rPr>
          <w:tab/>
        </w:r>
        <w:r w:rsidRPr="00947D56">
          <w:rPr>
            <w:webHidden/>
            <w:color w:val="auto"/>
          </w:rPr>
          <w:fldChar w:fldCharType="begin"/>
        </w:r>
        <w:r w:rsidRPr="00947D56">
          <w:rPr>
            <w:webHidden/>
            <w:color w:val="auto"/>
          </w:rPr>
          <w:instrText xml:space="preserve"> PAGEREF _Toc158648273 \h </w:instrText>
        </w:r>
        <w:r w:rsidRPr="00947D56">
          <w:rPr>
            <w:webHidden/>
            <w:color w:val="auto"/>
          </w:rPr>
        </w:r>
        <w:r w:rsidRPr="00947D56">
          <w:rPr>
            <w:webHidden/>
            <w:color w:val="auto"/>
          </w:rPr>
          <w:fldChar w:fldCharType="separate"/>
        </w:r>
        <w:r>
          <w:rPr>
            <w:webHidden/>
            <w:color w:val="auto"/>
          </w:rPr>
          <w:t>29</w:t>
        </w:r>
        <w:r w:rsidRPr="00947D56">
          <w:rPr>
            <w:webHidden/>
            <w:color w:val="auto"/>
          </w:rPr>
          <w:fldChar w:fldCharType="end"/>
        </w:r>
      </w:hyperlink>
    </w:p>
    <w:p w14:paraId="049A39B3" w14:textId="1D2233F0"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74" w:history="1">
        <w:r w:rsidRPr="00947D56">
          <w:rPr>
            <w:rStyle w:val="-"/>
            <w:color w:val="auto"/>
            <w:lang w:val="el-GR"/>
          </w:rPr>
          <w:t>ΑΝΑΦΟΡΕΣ</w:t>
        </w:r>
        <w:r w:rsidRPr="00947D56">
          <w:rPr>
            <w:webHidden/>
            <w:color w:val="auto"/>
          </w:rPr>
          <w:tab/>
        </w:r>
        <w:r w:rsidRPr="00947D56">
          <w:rPr>
            <w:webHidden/>
            <w:color w:val="auto"/>
          </w:rPr>
          <w:fldChar w:fldCharType="begin"/>
        </w:r>
        <w:r w:rsidRPr="00947D56">
          <w:rPr>
            <w:webHidden/>
            <w:color w:val="auto"/>
          </w:rPr>
          <w:instrText xml:space="preserve"> PAGEREF _Toc158648274 \h </w:instrText>
        </w:r>
        <w:r w:rsidRPr="00947D56">
          <w:rPr>
            <w:webHidden/>
            <w:color w:val="auto"/>
          </w:rPr>
        </w:r>
        <w:r w:rsidRPr="00947D56">
          <w:rPr>
            <w:webHidden/>
            <w:color w:val="auto"/>
          </w:rPr>
          <w:fldChar w:fldCharType="separate"/>
        </w:r>
        <w:r>
          <w:rPr>
            <w:webHidden/>
            <w:color w:val="auto"/>
          </w:rPr>
          <w:t>31</w:t>
        </w:r>
        <w:r w:rsidRPr="00947D56">
          <w:rPr>
            <w:webHidden/>
            <w:color w:val="auto"/>
          </w:rPr>
          <w:fldChar w:fldCharType="end"/>
        </w:r>
      </w:hyperlink>
    </w:p>
    <w:p w14:paraId="2BA43AE8" w14:textId="663CEE21"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75" w:history="1">
        <w:r w:rsidRPr="00947D56">
          <w:rPr>
            <w:rStyle w:val="-"/>
            <w:color w:val="auto"/>
            <w:lang w:val="el-GR"/>
          </w:rPr>
          <w:t>ΠΡΟΣΆΡΤΗΜΑ Α - ΒΑΣΙΚΟΊ ΔΕΊΚΤΕΣ</w:t>
        </w:r>
        <w:r w:rsidRPr="00947D56">
          <w:rPr>
            <w:webHidden/>
            <w:color w:val="auto"/>
          </w:rPr>
          <w:tab/>
        </w:r>
        <w:r w:rsidRPr="00947D56">
          <w:rPr>
            <w:webHidden/>
            <w:color w:val="auto"/>
          </w:rPr>
          <w:fldChar w:fldCharType="begin"/>
        </w:r>
        <w:r w:rsidRPr="00947D56">
          <w:rPr>
            <w:webHidden/>
            <w:color w:val="auto"/>
          </w:rPr>
          <w:instrText xml:space="preserve"> PAGEREF _Toc158648275 \h </w:instrText>
        </w:r>
        <w:r w:rsidRPr="00947D56">
          <w:rPr>
            <w:webHidden/>
            <w:color w:val="auto"/>
          </w:rPr>
        </w:r>
        <w:r w:rsidRPr="00947D56">
          <w:rPr>
            <w:webHidden/>
            <w:color w:val="auto"/>
          </w:rPr>
          <w:fldChar w:fldCharType="separate"/>
        </w:r>
        <w:r>
          <w:rPr>
            <w:webHidden/>
            <w:color w:val="auto"/>
          </w:rPr>
          <w:t>32</w:t>
        </w:r>
        <w:r w:rsidRPr="00947D56">
          <w:rPr>
            <w:webHidden/>
            <w:color w:val="auto"/>
          </w:rPr>
          <w:fldChar w:fldCharType="end"/>
        </w:r>
      </w:hyperlink>
    </w:p>
    <w:p w14:paraId="56749692" w14:textId="6C3D668D" w:rsidR="00947D56" w:rsidRPr="00947D56" w:rsidRDefault="00947D56">
      <w:pPr>
        <w:pStyle w:val="11"/>
        <w:rPr>
          <w:rFonts w:asciiTheme="minorHAnsi" w:eastAsiaTheme="minorEastAsia" w:hAnsiTheme="minorHAnsi" w:cstheme="minorBidi"/>
          <w:color w:val="auto"/>
          <w:kern w:val="2"/>
          <w14:ligatures w14:val="standardContextual"/>
        </w:rPr>
      </w:pPr>
      <w:hyperlink w:anchor="_Toc158648276" w:history="1">
        <w:r w:rsidRPr="00947D56">
          <w:rPr>
            <w:rStyle w:val="-"/>
            <w:color w:val="auto"/>
            <w:lang w:val="el-GR"/>
          </w:rPr>
          <w:t>ΠΡΟΣΆΡΤΗΜΑ Β - ΠΡΟΑΙΡΕΤΙΚΟΊ ΔΕΊΚΤΕΣ</w:t>
        </w:r>
        <w:r w:rsidRPr="00947D56">
          <w:rPr>
            <w:webHidden/>
            <w:color w:val="auto"/>
          </w:rPr>
          <w:tab/>
        </w:r>
        <w:r w:rsidRPr="00947D56">
          <w:rPr>
            <w:webHidden/>
            <w:color w:val="auto"/>
          </w:rPr>
          <w:fldChar w:fldCharType="begin"/>
        </w:r>
        <w:r w:rsidRPr="00947D56">
          <w:rPr>
            <w:webHidden/>
            <w:color w:val="auto"/>
          </w:rPr>
          <w:instrText xml:space="preserve"> PAGEREF _Toc158648276 \h </w:instrText>
        </w:r>
        <w:r w:rsidRPr="00947D56">
          <w:rPr>
            <w:webHidden/>
            <w:color w:val="auto"/>
          </w:rPr>
        </w:r>
        <w:r w:rsidRPr="00947D56">
          <w:rPr>
            <w:webHidden/>
            <w:color w:val="auto"/>
          </w:rPr>
          <w:fldChar w:fldCharType="separate"/>
        </w:r>
        <w:r>
          <w:rPr>
            <w:webHidden/>
            <w:color w:val="auto"/>
          </w:rPr>
          <w:t>45</w:t>
        </w:r>
        <w:r w:rsidRPr="00947D56">
          <w:rPr>
            <w:webHidden/>
            <w:color w:val="auto"/>
          </w:rPr>
          <w:fldChar w:fldCharType="end"/>
        </w:r>
      </w:hyperlink>
    </w:p>
    <w:p w14:paraId="51C13308" w14:textId="6F097BA7" w:rsidR="00947D56" w:rsidRPr="00947D56" w:rsidRDefault="00947D56">
      <w:pPr>
        <w:pStyle w:val="11"/>
        <w:rPr>
          <w:rStyle w:val="-"/>
          <w:color w:val="auto"/>
        </w:rPr>
      </w:pPr>
      <w:hyperlink w:anchor="_Toc158648277" w:history="1">
        <w:r w:rsidRPr="00947D56">
          <w:rPr>
            <w:rStyle w:val="-"/>
            <w:color w:val="auto"/>
            <w:lang w:val="el-GR"/>
          </w:rPr>
          <w:t>ΠΡΟΣΆΡΤΗΜΑ Γ - ΥΠΌΔΕΙΓΜΑ ΑΝΑΦΟΡΆΣ</w:t>
        </w:r>
        <w:r w:rsidRPr="00947D56">
          <w:rPr>
            <w:webHidden/>
            <w:color w:val="auto"/>
          </w:rPr>
          <w:tab/>
        </w:r>
        <w:r w:rsidRPr="00947D56">
          <w:rPr>
            <w:webHidden/>
            <w:color w:val="auto"/>
          </w:rPr>
          <w:fldChar w:fldCharType="begin"/>
        </w:r>
        <w:r w:rsidRPr="00947D56">
          <w:rPr>
            <w:webHidden/>
            <w:color w:val="auto"/>
          </w:rPr>
          <w:instrText xml:space="preserve"> PAGEREF _Toc158648277 \h </w:instrText>
        </w:r>
        <w:r w:rsidRPr="00947D56">
          <w:rPr>
            <w:webHidden/>
            <w:color w:val="auto"/>
          </w:rPr>
        </w:r>
        <w:r w:rsidRPr="00947D56">
          <w:rPr>
            <w:webHidden/>
            <w:color w:val="auto"/>
          </w:rPr>
          <w:fldChar w:fldCharType="separate"/>
        </w:r>
        <w:r>
          <w:rPr>
            <w:webHidden/>
            <w:color w:val="auto"/>
          </w:rPr>
          <w:t>57</w:t>
        </w:r>
        <w:r w:rsidRPr="00947D56">
          <w:rPr>
            <w:webHidden/>
            <w:color w:val="auto"/>
          </w:rPr>
          <w:fldChar w:fldCharType="end"/>
        </w:r>
      </w:hyperlink>
    </w:p>
    <w:p w14:paraId="51B3057D" w14:textId="77777777" w:rsidR="00947D56" w:rsidRDefault="00947D56" w:rsidP="00947D56">
      <w:pPr>
        <w:rPr>
          <w:noProof/>
          <w:lang w:val="en-US" w:eastAsia="en-US"/>
        </w:rPr>
      </w:pPr>
    </w:p>
    <w:p w14:paraId="304C7E2A" w14:textId="77777777" w:rsidR="00947D56" w:rsidRDefault="00947D56" w:rsidP="00947D56">
      <w:pPr>
        <w:rPr>
          <w:noProof/>
          <w:lang w:val="en-US" w:eastAsia="en-US"/>
        </w:rPr>
      </w:pPr>
    </w:p>
    <w:p w14:paraId="2F9DAF7F" w14:textId="77777777" w:rsidR="00947D56" w:rsidRDefault="00947D56" w:rsidP="00947D56">
      <w:pPr>
        <w:rPr>
          <w:noProof/>
          <w:lang w:val="en-US" w:eastAsia="en-US"/>
        </w:rPr>
      </w:pPr>
    </w:p>
    <w:p w14:paraId="0DE10700" w14:textId="77777777" w:rsidR="00947D56" w:rsidRDefault="00947D56" w:rsidP="00947D56">
      <w:pPr>
        <w:rPr>
          <w:noProof/>
          <w:lang w:val="en-US" w:eastAsia="en-US"/>
        </w:rPr>
      </w:pPr>
    </w:p>
    <w:p w14:paraId="112D8B3F" w14:textId="77777777" w:rsidR="00947D56" w:rsidRDefault="00947D56" w:rsidP="00947D56">
      <w:pPr>
        <w:rPr>
          <w:noProof/>
          <w:lang w:val="en-US" w:eastAsia="en-US"/>
        </w:rPr>
      </w:pPr>
    </w:p>
    <w:p w14:paraId="0ECA8258" w14:textId="77777777" w:rsidR="00947D56" w:rsidRDefault="00947D56" w:rsidP="00947D56">
      <w:pPr>
        <w:rPr>
          <w:noProof/>
          <w:lang w:val="en-US" w:eastAsia="en-US"/>
        </w:rPr>
      </w:pPr>
    </w:p>
    <w:p w14:paraId="6BC0A716" w14:textId="77777777" w:rsidR="00947D56" w:rsidRDefault="00947D56" w:rsidP="00947D56">
      <w:pPr>
        <w:rPr>
          <w:noProof/>
          <w:lang w:val="en-US" w:eastAsia="en-US"/>
        </w:rPr>
      </w:pPr>
    </w:p>
    <w:p w14:paraId="49772F41" w14:textId="77777777" w:rsidR="00947D56" w:rsidRDefault="00947D56" w:rsidP="00947D56">
      <w:pPr>
        <w:rPr>
          <w:noProof/>
          <w:lang w:val="en-US" w:eastAsia="en-US"/>
        </w:rPr>
      </w:pPr>
    </w:p>
    <w:p w14:paraId="096B9CAC" w14:textId="77777777" w:rsidR="00947D56" w:rsidRDefault="00947D56" w:rsidP="00947D56">
      <w:pPr>
        <w:rPr>
          <w:noProof/>
          <w:lang w:val="en-US" w:eastAsia="en-US"/>
        </w:rPr>
      </w:pPr>
    </w:p>
    <w:p w14:paraId="67F974FD" w14:textId="77777777" w:rsidR="00947D56" w:rsidRDefault="00947D56" w:rsidP="00947D56">
      <w:pPr>
        <w:rPr>
          <w:noProof/>
          <w:lang w:val="en-US" w:eastAsia="en-US"/>
        </w:rPr>
      </w:pPr>
    </w:p>
    <w:p w14:paraId="614B76F1" w14:textId="77777777" w:rsidR="00947D56" w:rsidRDefault="00947D56" w:rsidP="00947D56">
      <w:pPr>
        <w:rPr>
          <w:noProof/>
          <w:lang w:val="en-US" w:eastAsia="en-US"/>
        </w:rPr>
      </w:pPr>
    </w:p>
    <w:p w14:paraId="671AD5E9" w14:textId="77777777" w:rsidR="00947D56" w:rsidRDefault="00947D56" w:rsidP="00947D56">
      <w:pPr>
        <w:rPr>
          <w:noProof/>
          <w:lang w:val="en-US" w:eastAsia="en-US"/>
        </w:rPr>
      </w:pPr>
    </w:p>
    <w:p w14:paraId="41BE4DE4" w14:textId="77777777" w:rsidR="00947D56" w:rsidRDefault="00947D56" w:rsidP="00947D56">
      <w:pPr>
        <w:rPr>
          <w:noProof/>
          <w:lang w:val="en-US" w:eastAsia="en-US"/>
        </w:rPr>
      </w:pPr>
    </w:p>
    <w:p w14:paraId="0513A670" w14:textId="77777777" w:rsidR="00947D56" w:rsidRDefault="00947D56" w:rsidP="00947D56">
      <w:pPr>
        <w:rPr>
          <w:noProof/>
          <w:lang w:val="en-US" w:eastAsia="en-US"/>
        </w:rPr>
      </w:pPr>
    </w:p>
    <w:p w14:paraId="2B3295B1" w14:textId="77777777" w:rsidR="00947D56" w:rsidRDefault="00947D56" w:rsidP="00947D56">
      <w:pPr>
        <w:rPr>
          <w:noProof/>
          <w:lang w:val="en-US" w:eastAsia="en-US"/>
        </w:rPr>
      </w:pPr>
    </w:p>
    <w:p w14:paraId="3DBCDABC" w14:textId="77777777" w:rsidR="00947D56" w:rsidRDefault="00947D56" w:rsidP="00947D56">
      <w:pPr>
        <w:rPr>
          <w:noProof/>
          <w:lang w:val="en-US" w:eastAsia="en-US"/>
        </w:rPr>
      </w:pPr>
    </w:p>
    <w:p w14:paraId="1ADFF65B" w14:textId="77777777" w:rsidR="00947D56" w:rsidRDefault="00947D56" w:rsidP="00947D56">
      <w:pPr>
        <w:rPr>
          <w:noProof/>
          <w:lang w:val="en-US" w:eastAsia="en-US"/>
        </w:rPr>
      </w:pPr>
    </w:p>
    <w:p w14:paraId="5C50D662" w14:textId="77777777" w:rsidR="00947D56" w:rsidRDefault="00947D56" w:rsidP="00947D56">
      <w:pPr>
        <w:rPr>
          <w:noProof/>
          <w:lang w:val="en-US" w:eastAsia="en-US"/>
        </w:rPr>
      </w:pPr>
    </w:p>
    <w:p w14:paraId="610F6782" w14:textId="77777777" w:rsidR="00947D56" w:rsidRDefault="00947D56" w:rsidP="00947D56">
      <w:pPr>
        <w:rPr>
          <w:noProof/>
          <w:lang w:val="en-US" w:eastAsia="en-US"/>
        </w:rPr>
      </w:pPr>
    </w:p>
    <w:p w14:paraId="34CAA195" w14:textId="77777777" w:rsidR="00947D56" w:rsidRDefault="00947D56" w:rsidP="00947D56">
      <w:pPr>
        <w:rPr>
          <w:noProof/>
          <w:lang w:val="en-US" w:eastAsia="en-US"/>
        </w:rPr>
      </w:pPr>
    </w:p>
    <w:p w14:paraId="5A35426C" w14:textId="77777777" w:rsidR="00947D56" w:rsidRPr="00947D56" w:rsidRDefault="00947D56" w:rsidP="00947D56">
      <w:pPr>
        <w:rPr>
          <w:noProof/>
          <w:lang w:val="en-US" w:eastAsia="en-US"/>
        </w:rPr>
      </w:pPr>
    </w:p>
    <w:p w14:paraId="45B5CE89" w14:textId="5141D169" w:rsidR="0023488B" w:rsidRDefault="004018EA">
      <w:pPr>
        <w:pStyle w:val="af7"/>
        <w:spacing w:line="480" w:lineRule="auto"/>
        <w:ind w:left="-360" w:right="-262"/>
        <w:jc w:val="center"/>
        <w:rPr>
          <w:rFonts w:ascii="Calibri" w:hAnsi="Calibri" w:cs="Calibri"/>
          <w:color w:val="auto"/>
          <w:sz w:val="24"/>
          <w:szCs w:val="24"/>
          <w:lang w:val="en-GB"/>
        </w:rPr>
      </w:pPr>
      <w:r w:rsidRPr="00BC01D5">
        <w:rPr>
          <w:color w:val="auto"/>
          <w:lang w:val="en-GB"/>
        </w:rPr>
        <w:fldChar w:fldCharType="end"/>
      </w:r>
      <w:r w:rsidR="00725F7E" w:rsidRPr="00725F7E">
        <w:rPr>
          <w:rFonts w:ascii="Calibri" w:hAnsi="Calibri" w:cs="Calibri"/>
          <w:color w:val="auto"/>
          <w:sz w:val="24"/>
          <w:szCs w:val="24"/>
          <w:lang w:val="en-GB"/>
        </w:rPr>
        <w:t>Κα</w:t>
      </w:r>
      <w:proofErr w:type="spellStart"/>
      <w:r w:rsidR="00725F7E" w:rsidRPr="00725F7E">
        <w:rPr>
          <w:rFonts w:ascii="Calibri" w:hAnsi="Calibri" w:cs="Calibri"/>
          <w:color w:val="auto"/>
          <w:sz w:val="24"/>
          <w:szCs w:val="24"/>
          <w:lang w:val="en-GB"/>
        </w:rPr>
        <w:t>τάλογος</w:t>
      </w:r>
      <w:proofErr w:type="spellEnd"/>
      <w:r w:rsidR="00725F7E" w:rsidRPr="00725F7E">
        <w:rPr>
          <w:rFonts w:ascii="Calibri" w:hAnsi="Calibri" w:cs="Calibri"/>
          <w:color w:val="auto"/>
          <w:sz w:val="24"/>
          <w:szCs w:val="24"/>
          <w:lang w:val="en-GB"/>
        </w:rPr>
        <w:t xml:space="preserve"> π</w:t>
      </w:r>
      <w:proofErr w:type="spellStart"/>
      <w:r w:rsidR="00725F7E" w:rsidRPr="00725F7E">
        <w:rPr>
          <w:rFonts w:ascii="Calibri" w:hAnsi="Calibri" w:cs="Calibri"/>
          <w:color w:val="auto"/>
          <w:sz w:val="24"/>
          <w:szCs w:val="24"/>
          <w:lang w:val="en-GB"/>
        </w:rPr>
        <w:t>ινάκων</w:t>
      </w:r>
      <w:proofErr w:type="spellEnd"/>
      <w:r w:rsidR="00725F7E" w:rsidRPr="00725F7E">
        <w:rPr>
          <w:rFonts w:ascii="Calibri" w:hAnsi="Calibri" w:cs="Calibri"/>
          <w:color w:val="auto"/>
          <w:sz w:val="24"/>
          <w:szCs w:val="24"/>
          <w:lang w:val="en-GB"/>
        </w:rPr>
        <w:t xml:space="preserve"> </w:t>
      </w:r>
    </w:p>
    <w:p w14:paraId="6AC1301D" w14:textId="1F9B407B" w:rsidR="0023488B" w:rsidRDefault="00725F7E">
      <w:pPr>
        <w:pStyle w:val="afb"/>
        <w:tabs>
          <w:tab w:val="right" w:leader="dot" w:pos="9350"/>
        </w:tabs>
        <w:spacing w:line="360" w:lineRule="auto"/>
        <w:jc w:val="both"/>
        <w:rPr>
          <w:rFonts w:ascii="Calibri" w:hAnsi="Calibri" w:cs="Calibri"/>
          <w:noProof/>
        </w:rPr>
      </w:pPr>
      <w:r>
        <w:rPr>
          <w:rFonts w:ascii="Calibri" w:hAnsi="Calibri" w:cs="Calibri"/>
        </w:rPr>
        <w:fldChar w:fldCharType="begin"/>
      </w:r>
      <w:r w:rsidR="004018EA">
        <w:rPr>
          <w:rFonts w:ascii="Calibri" w:hAnsi="Calibri" w:cs="Calibri"/>
        </w:rPr>
        <w:instrText xml:space="preserve"> TOC \h \z \c "Table" </w:instrText>
      </w:r>
      <w:r>
        <w:rPr>
          <w:rFonts w:ascii="Calibri" w:hAnsi="Calibri" w:cs="Calibri"/>
        </w:rPr>
        <w:fldChar w:fldCharType="separate"/>
      </w:r>
      <w:hyperlink w:anchor="_Toc145425830" w:history="1">
        <w:r w:rsidR="004018EA">
          <w:rPr>
            <w:rStyle w:val="-"/>
            <w:rFonts w:ascii="Calibri" w:hAnsi="Calibri" w:cs="Calibri"/>
            <w:noProof/>
          </w:rPr>
          <w:t>Πίνακας 1. Ανάλυση ενδιαφερομένων μερών</w:t>
        </w:r>
        <w:r w:rsidR="004018EA">
          <w:rPr>
            <w:rFonts w:ascii="Calibri" w:hAnsi="Calibri" w:cs="Calibri"/>
            <w:noProof/>
            <w:webHidden/>
          </w:rPr>
          <w:tab/>
        </w:r>
        <w:r w:rsidR="004018EA">
          <w:rPr>
            <w:rFonts w:ascii="Calibri" w:hAnsi="Calibri" w:cs="Calibri"/>
            <w:noProof/>
            <w:webHidden/>
          </w:rPr>
          <w:fldChar w:fldCharType="begin"/>
        </w:r>
        <w:r w:rsidR="004018EA">
          <w:rPr>
            <w:rFonts w:ascii="Calibri" w:hAnsi="Calibri" w:cs="Calibri"/>
            <w:noProof/>
            <w:webHidden/>
          </w:rPr>
          <w:instrText xml:space="preserve"> PAGEREF _Toc145425830 \h </w:instrText>
        </w:r>
        <w:r w:rsidR="004018EA">
          <w:rPr>
            <w:rFonts w:ascii="Calibri" w:hAnsi="Calibri" w:cs="Calibri"/>
            <w:noProof/>
            <w:webHidden/>
          </w:rPr>
        </w:r>
        <w:r w:rsidR="004018EA">
          <w:rPr>
            <w:rFonts w:ascii="Calibri" w:hAnsi="Calibri" w:cs="Calibri"/>
            <w:noProof/>
            <w:webHidden/>
          </w:rPr>
          <w:fldChar w:fldCharType="separate"/>
        </w:r>
        <w:r w:rsidR="00947D56">
          <w:rPr>
            <w:rFonts w:ascii="Calibri" w:hAnsi="Calibri" w:cs="Calibri"/>
            <w:noProof/>
            <w:webHidden/>
          </w:rPr>
          <w:t>10</w:t>
        </w:r>
        <w:r w:rsidR="004018EA">
          <w:rPr>
            <w:rFonts w:ascii="Calibri" w:hAnsi="Calibri" w:cs="Calibri"/>
            <w:noProof/>
            <w:webHidden/>
          </w:rPr>
          <w:fldChar w:fldCharType="end"/>
        </w:r>
      </w:hyperlink>
    </w:p>
    <w:p w14:paraId="105FBA48" w14:textId="5C4C3A9F" w:rsidR="0023488B" w:rsidRDefault="00947D56">
      <w:pPr>
        <w:pStyle w:val="afb"/>
        <w:tabs>
          <w:tab w:val="right" w:leader="dot" w:pos="9350"/>
        </w:tabs>
        <w:spacing w:line="360" w:lineRule="auto"/>
        <w:jc w:val="both"/>
        <w:rPr>
          <w:rFonts w:ascii="Calibri" w:hAnsi="Calibri" w:cs="Calibri"/>
          <w:noProof/>
        </w:rPr>
      </w:pPr>
      <w:hyperlink w:anchor="_Toc145425831" w:history="1">
        <w:r w:rsidR="004018EA">
          <w:rPr>
            <w:rStyle w:val="-"/>
            <w:rFonts w:ascii="Calibri" w:hAnsi="Calibri" w:cs="Calibri"/>
            <w:noProof/>
          </w:rPr>
          <w:t>Πίνακας 2. Κλίμακα για τη συμπλήρωση της τρίτης στήλης της αξιολόγησης των ενδιαφερομένων μερών.</w:t>
        </w:r>
        <w:r w:rsidR="004018EA">
          <w:rPr>
            <w:rFonts w:ascii="Calibri" w:hAnsi="Calibri" w:cs="Calibri"/>
            <w:noProof/>
            <w:webHidden/>
          </w:rPr>
          <w:tab/>
        </w:r>
        <w:r w:rsidR="004018EA">
          <w:rPr>
            <w:rFonts w:ascii="Calibri" w:hAnsi="Calibri" w:cs="Calibri"/>
            <w:noProof/>
            <w:webHidden/>
          </w:rPr>
          <w:fldChar w:fldCharType="begin"/>
        </w:r>
        <w:r w:rsidR="004018EA">
          <w:rPr>
            <w:rFonts w:ascii="Calibri" w:hAnsi="Calibri" w:cs="Calibri"/>
            <w:noProof/>
            <w:webHidden/>
          </w:rPr>
          <w:instrText xml:space="preserve"> PAGEREF _Toc145425831 \h </w:instrText>
        </w:r>
        <w:r w:rsidR="004018EA">
          <w:rPr>
            <w:rFonts w:ascii="Calibri" w:hAnsi="Calibri" w:cs="Calibri"/>
            <w:noProof/>
            <w:webHidden/>
          </w:rPr>
        </w:r>
        <w:r w:rsidR="004018EA">
          <w:rPr>
            <w:rFonts w:ascii="Calibri" w:hAnsi="Calibri" w:cs="Calibri"/>
            <w:noProof/>
            <w:webHidden/>
          </w:rPr>
          <w:fldChar w:fldCharType="separate"/>
        </w:r>
        <w:r>
          <w:rPr>
            <w:rFonts w:ascii="Calibri" w:hAnsi="Calibri" w:cs="Calibri"/>
            <w:noProof/>
            <w:webHidden/>
          </w:rPr>
          <w:t>11</w:t>
        </w:r>
        <w:r w:rsidR="004018EA">
          <w:rPr>
            <w:rFonts w:ascii="Calibri" w:hAnsi="Calibri" w:cs="Calibri"/>
            <w:noProof/>
            <w:webHidden/>
          </w:rPr>
          <w:fldChar w:fldCharType="end"/>
        </w:r>
      </w:hyperlink>
    </w:p>
    <w:p w14:paraId="437A054B" w14:textId="0BA7D036" w:rsidR="0023488B" w:rsidRDefault="00947D56">
      <w:pPr>
        <w:pStyle w:val="afb"/>
        <w:tabs>
          <w:tab w:val="right" w:leader="dot" w:pos="9350"/>
        </w:tabs>
        <w:spacing w:line="360" w:lineRule="auto"/>
        <w:jc w:val="both"/>
        <w:rPr>
          <w:rFonts w:ascii="Calibri" w:hAnsi="Calibri" w:cs="Calibri"/>
          <w:noProof/>
        </w:rPr>
      </w:pPr>
      <w:hyperlink w:anchor="_Toc145425832" w:history="1">
        <w:r w:rsidR="004018EA">
          <w:rPr>
            <w:rStyle w:val="-"/>
            <w:rFonts w:ascii="Calibri" w:hAnsi="Calibri" w:cs="Calibri"/>
            <w:noProof/>
          </w:rPr>
          <w:t>Πίνακας 3. Ουσιώδη ζητήματα ανά ομάδα ενδιαφερομένων</w:t>
        </w:r>
        <w:r w:rsidR="004018EA">
          <w:rPr>
            <w:rFonts w:ascii="Calibri" w:hAnsi="Calibri" w:cs="Calibri"/>
            <w:noProof/>
            <w:webHidden/>
          </w:rPr>
          <w:tab/>
        </w:r>
        <w:r w:rsidR="004018EA">
          <w:rPr>
            <w:rFonts w:ascii="Calibri" w:hAnsi="Calibri" w:cs="Calibri"/>
            <w:noProof/>
            <w:webHidden/>
          </w:rPr>
          <w:fldChar w:fldCharType="begin"/>
        </w:r>
        <w:r w:rsidR="004018EA">
          <w:rPr>
            <w:rFonts w:ascii="Calibri" w:hAnsi="Calibri" w:cs="Calibri"/>
            <w:noProof/>
            <w:webHidden/>
          </w:rPr>
          <w:instrText xml:space="preserve"> PAGEREF _Toc145425832 \h </w:instrText>
        </w:r>
        <w:r w:rsidR="004018EA">
          <w:rPr>
            <w:rFonts w:ascii="Calibri" w:hAnsi="Calibri" w:cs="Calibri"/>
            <w:noProof/>
            <w:webHidden/>
          </w:rPr>
        </w:r>
        <w:r w:rsidR="004018EA">
          <w:rPr>
            <w:rFonts w:ascii="Calibri" w:hAnsi="Calibri" w:cs="Calibri"/>
            <w:noProof/>
            <w:webHidden/>
          </w:rPr>
          <w:fldChar w:fldCharType="separate"/>
        </w:r>
        <w:r>
          <w:rPr>
            <w:rFonts w:ascii="Calibri" w:hAnsi="Calibri" w:cs="Calibri"/>
            <w:noProof/>
            <w:webHidden/>
          </w:rPr>
          <w:t>12</w:t>
        </w:r>
        <w:r w:rsidR="004018EA">
          <w:rPr>
            <w:rFonts w:ascii="Calibri" w:hAnsi="Calibri" w:cs="Calibri"/>
            <w:noProof/>
            <w:webHidden/>
          </w:rPr>
          <w:fldChar w:fldCharType="end"/>
        </w:r>
      </w:hyperlink>
    </w:p>
    <w:p w14:paraId="3B29DD5F" w14:textId="1FA899CD" w:rsidR="0023488B" w:rsidRDefault="00947D56">
      <w:pPr>
        <w:pStyle w:val="afb"/>
        <w:tabs>
          <w:tab w:val="right" w:leader="dot" w:pos="9350"/>
        </w:tabs>
        <w:spacing w:line="360" w:lineRule="auto"/>
        <w:jc w:val="both"/>
        <w:rPr>
          <w:rFonts w:ascii="Calibri" w:hAnsi="Calibri" w:cs="Calibri"/>
          <w:noProof/>
        </w:rPr>
      </w:pPr>
      <w:hyperlink w:anchor="_Toc145425833" w:history="1">
        <w:r w:rsidR="004018EA">
          <w:rPr>
            <w:rStyle w:val="-"/>
            <w:rFonts w:ascii="Calibri" w:hAnsi="Calibri" w:cs="Calibri"/>
            <w:noProof/>
          </w:rPr>
          <w:t>Πίνακας 4. Βασικές περιβαλλοντικές γνωστοποιήσεις για τις ΜΜΕ.</w:t>
        </w:r>
        <w:r w:rsidR="004018EA">
          <w:rPr>
            <w:rFonts w:ascii="Calibri" w:hAnsi="Calibri" w:cs="Calibri"/>
            <w:noProof/>
            <w:webHidden/>
          </w:rPr>
          <w:tab/>
        </w:r>
        <w:r w:rsidR="004018EA">
          <w:rPr>
            <w:rFonts w:ascii="Calibri" w:hAnsi="Calibri" w:cs="Calibri"/>
            <w:noProof/>
            <w:webHidden/>
          </w:rPr>
          <w:fldChar w:fldCharType="begin"/>
        </w:r>
        <w:r w:rsidR="004018EA">
          <w:rPr>
            <w:rFonts w:ascii="Calibri" w:hAnsi="Calibri" w:cs="Calibri"/>
            <w:noProof/>
            <w:webHidden/>
          </w:rPr>
          <w:instrText xml:space="preserve"> PAGEREF _Toc145425833 \h </w:instrText>
        </w:r>
        <w:r w:rsidR="004018EA">
          <w:rPr>
            <w:rFonts w:ascii="Calibri" w:hAnsi="Calibri" w:cs="Calibri"/>
            <w:noProof/>
            <w:webHidden/>
          </w:rPr>
        </w:r>
        <w:r w:rsidR="004018EA">
          <w:rPr>
            <w:rFonts w:ascii="Calibri" w:hAnsi="Calibri" w:cs="Calibri"/>
            <w:noProof/>
            <w:webHidden/>
          </w:rPr>
          <w:fldChar w:fldCharType="separate"/>
        </w:r>
        <w:r>
          <w:rPr>
            <w:rFonts w:ascii="Calibri" w:hAnsi="Calibri" w:cs="Calibri"/>
            <w:noProof/>
            <w:webHidden/>
          </w:rPr>
          <w:t>13</w:t>
        </w:r>
        <w:r w:rsidR="004018EA">
          <w:rPr>
            <w:rFonts w:ascii="Calibri" w:hAnsi="Calibri" w:cs="Calibri"/>
            <w:noProof/>
            <w:webHidden/>
          </w:rPr>
          <w:fldChar w:fldCharType="end"/>
        </w:r>
      </w:hyperlink>
    </w:p>
    <w:p w14:paraId="501E5828" w14:textId="215962E4" w:rsidR="0023488B" w:rsidRDefault="00947D56">
      <w:pPr>
        <w:pStyle w:val="afb"/>
        <w:tabs>
          <w:tab w:val="right" w:leader="dot" w:pos="9350"/>
        </w:tabs>
        <w:spacing w:line="360" w:lineRule="auto"/>
        <w:jc w:val="both"/>
        <w:rPr>
          <w:rFonts w:ascii="Calibri" w:hAnsi="Calibri" w:cs="Calibri"/>
          <w:noProof/>
        </w:rPr>
      </w:pPr>
      <w:hyperlink w:anchor="_Toc145425834" w:history="1">
        <w:r w:rsidR="004018EA">
          <w:rPr>
            <w:rStyle w:val="-"/>
            <w:rFonts w:ascii="Calibri" w:hAnsi="Calibri" w:cs="Calibri"/>
            <w:noProof/>
          </w:rPr>
          <w:t>Πίνακας 5. Εθελοντικές περιβαλλοντικές γνωστοποιήσεις για τις ΜΜΕ.</w:t>
        </w:r>
        <w:r w:rsidR="004018EA">
          <w:rPr>
            <w:rFonts w:ascii="Calibri" w:hAnsi="Calibri" w:cs="Calibri"/>
            <w:noProof/>
            <w:webHidden/>
          </w:rPr>
          <w:tab/>
        </w:r>
        <w:r w:rsidR="004018EA">
          <w:rPr>
            <w:rFonts w:ascii="Calibri" w:hAnsi="Calibri" w:cs="Calibri"/>
            <w:noProof/>
            <w:webHidden/>
          </w:rPr>
          <w:fldChar w:fldCharType="begin"/>
        </w:r>
        <w:r w:rsidR="004018EA">
          <w:rPr>
            <w:rFonts w:ascii="Calibri" w:hAnsi="Calibri" w:cs="Calibri"/>
            <w:noProof/>
            <w:webHidden/>
          </w:rPr>
          <w:instrText xml:space="preserve"> PAGEREF _Toc145425834 \h </w:instrText>
        </w:r>
        <w:r w:rsidR="004018EA">
          <w:rPr>
            <w:rFonts w:ascii="Calibri" w:hAnsi="Calibri" w:cs="Calibri"/>
            <w:noProof/>
            <w:webHidden/>
          </w:rPr>
        </w:r>
        <w:r w:rsidR="004018EA">
          <w:rPr>
            <w:rFonts w:ascii="Calibri" w:hAnsi="Calibri" w:cs="Calibri"/>
            <w:noProof/>
            <w:webHidden/>
          </w:rPr>
          <w:fldChar w:fldCharType="separate"/>
        </w:r>
        <w:r>
          <w:rPr>
            <w:rFonts w:ascii="Calibri" w:hAnsi="Calibri" w:cs="Calibri"/>
            <w:noProof/>
            <w:webHidden/>
          </w:rPr>
          <w:t>15</w:t>
        </w:r>
        <w:r w:rsidR="004018EA">
          <w:rPr>
            <w:rFonts w:ascii="Calibri" w:hAnsi="Calibri" w:cs="Calibri"/>
            <w:noProof/>
            <w:webHidden/>
          </w:rPr>
          <w:fldChar w:fldCharType="end"/>
        </w:r>
      </w:hyperlink>
    </w:p>
    <w:p w14:paraId="3728DDC9" w14:textId="79A51E14" w:rsidR="0023488B" w:rsidRDefault="00947D56">
      <w:pPr>
        <w:pStyle w:val="afb"/>
        <w:tabs>
          <w:tab w:val="right" w:leader="dot" w:pos="9350"/>
        </w:tabs>
        <w:spacing w:line="360" w:lineRule="auto"/>
        <w:jc w:val="both"/>
        <w:rPr>
          <w:rFonts w:ascii="Calibri" w:hAnsi="Calibri" w:cs="Calibri"/>
          <w:noProof/>
        </w:rPr>
      </w:pPr>
      <w:hyperlink w:anchor="_Toc145425835" w:history="1">
        <w:r w:rsidR="004018EA">
          <w:rPr>
            <w:rStyle w:val="-"/>
            <w:rFonts w:ascii="Calibri" w:hAnsi="Calibri" w:cs="Calibri"/>
            <w:noProof/>
          </w:rPr>
          <w:t>Πίνακας 6. Βασικές κοινωνικές γνωστοποιήσεις για τις ΜΜΕ.</w:t>
        </w:r>
        <w:r w:rsidR="004018EA">
          <w:rPr>
            <w:rFonts w:ascii="Calibri" w:hAnsi="Calibri" w:cs="Calibri"/>
            <w:noProof/>
            <w:webHidden/>
          </w:rPr>
          <w:tab/>
        </w:r>
        <w:r w:rsidR="004018EA">
          <w:rPr>
            <w:rFonts w:ascii="Calibri" w:hAnsi="Calibri" w:cs="Calibri"/>
            <w:noProof/>
            <w:webHidden/>
          </w:rPr>
          <w:fldChar w:fldCharType="begin"/>
        </w:r>
        <w:r w:rsidR="004018EA">
          <w:rPr>
            <w:rFonts w:ascii="Calibri" w:hAnsi="Calibri" w:cs="Calibri"/>
            <w:noProof/>
            <w:webHidden/>
          </w:rPr>
          <w:instrText xml:space="preserve"> PAGEREF _Toc145425835 \h </w:instrText>
        </w:r>
        <w:r w:rsidR="004018EA">
          <w:rPr>
            <w:rFonts w:ascii="Calibri" w:hAnsi="Calibri" w:cs="Calibri"/>
            <w:noProof/>
            <w:webHidden/>
          </w:rPr>
        </w:r>
        <w:r w:rsidR="004018EA">
          <w:rPr>
            <w:rFonts w:ascii="Calibri" w:hAnsi="Calibri" w:cs="Calibri"/>
            <w:noProof/>
            <w:webHidden/>
          </w:rPr>
          <w:fldChar w:fldCharType="separate"/>
        </w:r>
        <w:r>
          <w:rPr>
            <w:rFonts w:ascii="Calibri" w:hAnsi="Calibri" w:cs="Calibri"/>
            <w:noProof/>
            <w:webHidden/>
          </w:rPr>
          <w:t>18</w:t>
        </w:r>
        <w:r w:rsidR="004018EA">
          <w:rPr>
            <w:rFonts w:ascii="Calibri" w:hAnsi="Calibri" w:cs="Calibri"/>
            <w:noProof/>
            <w:webHidden/>
          </w:rPr>
          <w:fldChar w:fldCharType="end"/>
        </w:r>
      </w:hyperlink>
    </w:p>
    <w:p w14:paraId="35D12709" w14:textId="77777777" w:rsidR="00B855F5" w:rsidRDefault="00725F7E" w:rsidP="00725F7E">
      <w:pPr>
        <w:spacing w:before="120" w:after="120" w:line="360" w:lineRule="auto"/>
        <w:jc w:val="both"/>
        <w:rPr>
          <w:rFonts w:ascii="Calibri" w:hAnsi="Calibri" w:cs="Calibri"/>
        </w:rPr>
      </w:pPr>
      <w:r>
        <w:rPr>
          <w:rFonts w:ascii="Calibri" w:hAnsi="Calibri" w:cs="Calibri"/>
        </w:rPr>
        <w:fldChar w:fldCharType="end"/>
      </w:r>
    </w:p>
    <w:p w14:paraId="33D354E5" w14:textId="77777777" w:rsidR="00B855F5" w:rsidRDefault="00B855F5" w:rsidP="00725F7E">
      <w:pPr>
        <w:spacing w:line="360" w:lineRule="auto"/>
        <w:jc w:val="both"/>
        <w:rPr>
          <w:rFonts w:ascii="Calibri" w:hAnsi="Calibri" w:cs="Calibri"/>
        </w:rPr>
      </w:pPr>
    </w:p>
    <w:p w14:paraId="4D6C99C0" w14:textId="77777777" w:rsidR="00EA3AF1" w:rsidRPr="008D57E7" w:rsidRDefault="00EA3AF1" w:rsidP="00EA3AF1">
      <w:pPr>
        <w:tabs>
          <w:tab w:val="left" w:pos="2304"/>
        </w:tabs>
        <w:rPr>
          <w:rFonts w:ascii="Calibri" w:hAnsi="Calibri" w:cs="Calibri"/>
        </w:rPr>
      </w:pPr>
      <w:r w:rsidRPr="008D57E7">
        <w:rPr>
          <w:rFonts w:ascii="Calibri" w:hAnsi="Calibri" w:cs="Calibri"/>
        </w:rPr>
        <w:tab/>
      </w:r>
    </w:p>
    <w:p w14:paraId="5A533C4E" w14:textId="77777777" w:rsidR="00B855F5" w:rsidRPr="008D57E7" w:rsidRDefault="00B855F5" w:rsidP="00B855F5">
      <w:pPr>
        <w:rPr>
          <w:rFonts w:ascii="Calibri" w:hAnsi="Calibri" w:cs="Calibri"/>
        </w:rPr>
      </w:pPr>
      <w:r w:rsidRPr="008D57E7">
        <w:rPr>
          <w:rFonts w:ascii="Calibri" w:hAnsi="Calibri" w:cs="Calibri"/>
        </w:rPr>
        <w:br w:type="page"/>
      </w:r>
    </w:p>
    <w:p w14:paraId="463D6935" w14:textId="77777777" w:rsidR="0023488B" w:rsidRPr="006D2F2D" w:rsidRDefault="004018EA">
      <w:pPr>
        <w:pStyle w:val="1"/>
        <w:shd w:val="clear" w:color="auto" w:fill="1F497D"/>
        <w:spacing w:line="360" w:lineRule="auto"/>
        <w:ind w:left="0"/>
        <w:rPr>
          <w:rFonts w:ascii="Calibri" w:hAnsi="Calibri" w:cs="Calibri"/>
          <w:color w:val="FFFFFF"/>
          <w:lang w:val="el-GR"/>
        </w:rPr>
      </w:pPr>
      <w:bookmarkStart w:id="20" w:name="_Toc158648266"/>
      <w:r w:rsidRPr="006D2F2D">
        <w:rPr>
          <w:rFonts w:ascii="Calibri" w:hAnsi="Calibri" w:cs="Calibri"/>
          <w:color w:val="FFFFFF"/>
          <w:lang w:val="el-GR"/>
        </w:rPr>
        <w:lastRenderedPageBreak/>
        <w:t>ΕΙΣΑΓΩΓΗ</w:t>
      </w:r>
      <w:bookmarkEnd w:id="20"/>
      <w:r w:rsidRPr="006D2F2D">
        <w:rPr>
          <w:rFonts w:ascii="Calibri" w:hAnsi="Calibri" w:cs="Calibri"/>
          <w:color w:val="FFFFFF"/>
          <w:lang w:val="el-GR"/>
        </w:rPr>
        <w:t xml:space="preserve"> </w:t>
      </w:r>
    </w:p>
    <w:p w14:paraId="3CF9ED2C" w14:textId="77777777" w:rsidR="006656D7" w:rsidRPr="006D2F2D" w:rsidRDefault="006656D7" w:rsidP="00B60856">
      <w:pPr>
        <w:autoSpaceDE w:val="0"/>
        <w:autoSpaceDN w:val="0"/>
        <w:adjustRightInd w:val="0"/>
        <w:jc w:val="both"/>
        <w:rPr>
          <w:rFonts w:ascii="Calibri" w:eastAsia="FreeSans" w:hAnsi="Calibri" w:cs="Calibri"/>
          <w:lang w:val="el-GR"/>
        </w:rPr>
      </w:pPr>
    </w:p>
    <w:p w14:paraId="5B0C7F6F" w14:textId="4CE31224" w:rsidR="0023488B" w:rsidRPr="006D2F2D" w:rsidRDefault="004018EA">
      <w:pPr>
        <w:autoSpaceDE w:val="0"/>
        <w:autoSpaceDN w:val="0"/>
        <w:adjustRightInd w:val="0"/>
        <w:spacing w:line="360" w:lineRule="auto"/>
        <w:jc w:val="both"/>
        <w:rPr>
          <w:rFonts w:ascii="Calibri" w:eastAsia="FreeSans" w:hAnsi="Calibri" w:cs="Calibri"/>
          <w:lang w:val="el-GR"/>
        </w:rPr>
      </w:pPr>
      <w:r w:rsidRPr="006D2F2D">
        <w:rPr>
          <w:rFonts w:ascii="Calibri" w:eastAsia="FreeSans" w:hAnsi="Calibri" w:cs="Calibri"/>
          <w:lang w:val="el-GR"/>
        </w:rPr>
        <w:t xml:space="preserve">Το έργο </w:t>
      </w:r>
      <w:r w:rsidRPr="008D57E7">
        <w:rPr>
          <w:rFonts w:ascii="Calibri" w:eastAsia="FreeSans" w:hAnsi="Calibri" w:cs="Calibri"/>
        </w:rPr>
        <w:t>MESS</w:t>
      </w:r>
      <w:r w:rsidRPr="006D2F2D">
        <w:rPr>
          <w:rFonts w:ascii="Calibri" w:eastAsia="FreeSans" w:hAnsi="Calibri" w:cs="Calibri"/>
          <w:lang w:val="el-GR"/>
        </w:rPr>
        <w:t>4</w:t>
      </w:r>
      <w:r w:rsidRPr="008D57E7">
        <w:rPr>
          <w:rFonts w:ascii="Calibri" w:eastAsia="FreeSans" w:hAnsi="Calibri" w:cs="Calibri"/>
        </w:rPr>
        <w:t>GE</w:t>
      </w:r>
      <w:r w:rsidRPr="006D2F2D">
        <w:rPr>
          <w:rFonts w:ascii="Calibri" w:eastAsia="FreeSans" w:hAnsi="Calibri" w:cs="Calibri"/>
          <w:lang w:val="el-GR"/>
        </w:rPr>
        <w:t xml:space="preserve"> είναι αφιερωμένο στη δημιουργία ενός πλαισίου για την υποβολή εκθέσεων σχετικά με τις περιβαλλοντικές, κοινωνικές και </w:t>
      </w:r>
      <w:r w:rsidR="00406DF9">
        <w:rPr>
          <w:rFonts w:ascii="Calibri" w:eastAsia="FreeSans" w:hAnsi="Calibri" w:cs="Calibri"/>
          <w:lang w:val="el-GR"/>
        </w:rPr>
        <w:t>διακυβερνητικές</w:t>
      </w:r>
      <w:r w:rsidRPr="006D2F2D">
        <w:rPr>
          <w:rFonts w:ascii="Calibri" w:eastAsia="FreeSans" w:hAnsi="Calibri" w:cs="Calibri"/>
          <w:lang w:val="el-GR"/>
        </w:rPr>
        <w:t xml:space="preserve"> επιδόσεις (</w:t>
      </w:r>
      <w:r w:rsidRPr="008D57E7">
        <w:rPr>
          <w:rFonts w:ascii="Calibri" w:eastAsia="FreeSans" w:hAnsi="Calibri" w:cs="Calibri"/>
        </w:rPr>
        <w:t>ESG</w:t>
      </w:r>
      <w:r w:rsidRPr="006D2F2D">
        <w:rPr>
          <w:rFonts w:ascii="Calibri" w:eastAsia="FreeSans" w:hAnsi="Calibri" w:cs="Calibri"/>
          <w:lang w:val="el-GR"/>
        </w:rPr>
        <w:t xml:space="preserve">) των μικρομεσαίων επιχειρήσεων (ΜΜΕ) στην Ευρώπη. Με επίκεντρο την οριζόντια προτεραιότητα του περιβάλλοντος και την καταπολέμηση της κλιματικής αλλαγής, το έργο αποσκοπεί στη δημιουργία νέων γνώσεων και δεξιοτήτων που θα στηρίζουν ενεργά τη βιώσιμη ανάπτυξη και τη μάχη κατά της κλιματικής αλλαγής. Το </w:t>
      </w:r>
      <w:r w:rsidRPr="008D57E7">
        <w:rPr>
          <w:rFonts w:ascii="Calibri" w:eastAsia="FreeSans" w:hAnsi="Calibri" w:cs="Calibri"/>
        </w:rPr>
        <w:t>MESS</w:t>
      </w:r>
      <w:r w:rsidRPr="006D2F2D">
        <w:rPr>
          <w:rFonts w:ascii="Calibri" w:eastAsia="FreeSans" w:hAnsi="Calibri" w:cs="Calibri"/>
          <w:lang w:val="el-GR"/>
        </w:rPr>
        <w:t>4</w:t>
      </w:r>
      <w:r w:rsidRPr="008D57E7">
        <w:rPr>
          <w:rFonts w:ascii="Calibri" w:eastAsia="FreeSans" w:hAnsi="Calibri" w:cs="Calibri"/>
        </w:rPr>
        <w:t>GE</w:t>
      </w:r>
      <w:r w:rsidRPr="006D2F2D">
        <w:rPr>
          <w:rFonts w:ascii="Calibri" w:eastAsia="FreeSans" w:hAnsi="Calibri" w:cs="Calibri"/>
          <w:lang w:val="el-GR"/>
        </w:rPr>
        <w:t xml:space="preserve"> ανταποκρίνεται και στις δύο απαιτήσεις δημιουργώντας μια τυποποιημένη προσέγγιση για την υποβολή εκθέσεων </w:t>
      </w:r>
      <w:r w:rsidRPr="008D57E7">
        <w:rPr>
          <w:rFonts w:ascii="Calibri" w:eastAsia="FreeSans" w:hAnsi="Calibri" w:cs="Calibri"/>
        </w:rPr>
        <w:t>ESG</w:t>
      </w:r>
      <w:r w:rsidRPr="006D2F2D">
        <w:rPr>
          <w:rFonts w:ascii="Calibri" w:eastAsia="FreeSans" w:hAnsi="Calibri" w:cs="Calibri"/>
          <w:lang w:val="el-GR"/>
        </w:rPr>
        <w:t>, παρέχοντας στους οργανισμούς ολοκληρωμένες πληροφορίες για τη λήψη τεκμηριωμένων αποφάσεων και την προώθηση της βιωσιμότητας. Αυτή η νεοαποκτηθείσα γνώση μπορεί να αξιοποιηθεί από ερευνητές, οργανισμούς</w:t>
      </w:r>
      <w:r w:rsidR="00406DF9">
        <w:rPr>
          <w:rFonts w:ascii="Calibri" w:eastAsia="FreeSans" w:hAnsi="Calibri" w:cs="Calibri"/>
          <w:lang w:val="el-GR"/>
        </w:rPr>
        <w:t xml:space="preserve"> </w:t>
      </w:r>
      <w:r w:rsidRPr="006D2F2D">
        <w:rPr>
          <w:rFonts w:ascii="Calibri" w:eastAsia="FreeSans" w:hAnsi="Calibri" w:cs="Calibri"/>
          <w:lang w:val="el-GR"/>
        </w:rPr>
        <w:t>και ά</w:t>
      </w:r>
      <w:r w:rsidR="00406DF9">
        <w:rPr>
          <w:rFonts w:ascii="Calibri" w:eastAsia="FreeSans" w:hAnsi="Calibri" w:cs="Calibri"/>
          <w:lang w:val="el-GR"/>
        </w:rPr>
        <w:t>λλα ενδιαφερόμενα μέρη</w:t>
      </w:r>
      <w:r w:rsidRPr="006D2F2D">
        <w:rPr>
          <w:rFonts w:ascii="Calibri" w:eastAsia="FreeSans" w:hAnsi="Calibri" w:cs="Calibri"/>
          <w:lang w:val="el-GR"/>
        </w:rPr>
        <w:t xml:space="preserve"> για την ενίσχυση των συστημάτων παρακολούθησης, την ανάπτυξη συνειδητών πολιτικών και τη δρομολόγηση μέτρων προστασίας του περιβάλλοντος σε όλα τα επίπεδα.</w:t>
      </w:r>
    </w:p>
    <w:p w14:paraId="0981A5FC" w14:textId="77777777" w:rsidR="00D736B1" w:rsidRPr="006D2F2D" w:rsidRDefault="00D736B1" w:rsidP="003D2727">
      <w:pPr>
        <w:autoSpaceDE w:val="0"/>
        <w:autoSpaceDN w:val="0"/>
        <w:adjustRightInd w:val="0"/>
        <w:spacing w:line="360" w:lineRule="auto"/>
        <w:jc w:val="both"/>
        <w:rPr>
          <w:rFonts w:ascii="Calibri" w:eastAsia="FreeSans" w:hAnsi="Calibri" w:cs="Calibri"/>
          <w:lang w:val="el-GR"/>
        </w:rPr>
      </w:pPr>
    </w:p>
    <w:p w14:paraId="4DC97429" w14:textId="70B85A97" w:rsidR="0023488B" w:rsidRPr="006D2F2D" w:rsidRDefault="004018EA">
      <w:pPr>
        <w:autoSpaceDE w:val="0"/>
        <w:autoSpaceDN w:val="0"/>
        <w:adjustRightInd w:val="0"/>
        <w:spacing w:line="360" w:lineRule="auto"/>
        <w:jc w:val="both"/>
        <w:rPr>
          <w:rFonts w:ascii="Calibri" w:eastAsia="FreeSans" w:hAnsi="Calibri" w:cs="Calibri"/>
          <w:lang w:val="el-GR"/>
        </w:rPr>
      </w:pPr>
      <w:r w:rsidRPr="006D2F2D">
        <w:rPr>
          <w:rFonts w:ascii="Calibri" w:eastAsia="FreeSans" w:hAnsi="Calibri" w:cs="Calibri"/>
          <w:lang w:val="el-GR"/>
        </w:rPr>
        <w:t xml:space="preserve">Το υπόδειγμα υποβολής εκθέσεων </w:t>
      </w:r>
      <w:r w:rsidRPr="008D57E7">
        <w:rPr>
          <w:rFonts w:ascii="Calibri" w:eastAsia="FreeSans" w:hAnsi="Calibri" w:cs="Calibri"/>
        </w:rPr>
        <w:t>ESG</w:t>
      </w:r>
      <w:r w:rsidRPr="006D2F2D">
        <w:rPr>
          <w:rFonts w:ascii="Calibri" w:eastAsia="FreeSans" w:hAnsi="Calibri" w:cs="Calibri"/>
          <w:lang w:val="el-GR"/>
        </w:rPr>
        <w:t xml:space="preserve"> για ΜΜΕ αποσκοπεί στην παροχή οδηγιών στις ΜΜΕ για τη σύνταξη των εκθέσεων </w:t>
      </w:r>
      <w:r w:rsidRPr="008D57E7">
        <w:rPr>
          <w:rFonts w:ascii="Calibri" w:eastAsia="FreeSans" w:hAnsi="Calibri" w:cs="Calibri"/>
        </w:rPr>
        <w:t>ESG</w:t>
      </w:r>
      <w:r w:rsidRPr="006D2F2D">
        <w:rPr>
          <w:rFonts w:ascii="Calibri" w:eastAsia="FreeSans" w:hAnsi="Calibri" w:cs="Calibri"/>
          <w:lang w:val="el-GR"/>
        </w:rPr>
        <w:t xml:space="preserve">. Το </w:t>
      </w:r>
      <w:r w:rsidRPr="008D57E7">
        <w:rPr>
          <w:rFonts w:ascii="Calibri" w:eastAsia="FreeSans" w:hAnsi="Calibri" w:cs="Calibri"/>
        </w:rPr>
        <w:t>WP</w:t>
      </w:r>
      <w:r w:rsidRPr="006D2F2D">
        <w:rPr>
          <w:rFonts w:ascii="Calibri" w:eastAsia="FreeSans" w:hAnsi="Calibri" w:cs="Calibri"/>
          <w:lang w:val="el-GR"/>
        </w:rPr>
        <w:t>2</w:t>
      </w:r>
      <w:r w:rsidR="00406DF9">
        <w:rPr>
          <w:rFonts w:ascii="Calibri" w:eastAsia="FreeSans" w:hAnsi="Calibri" w:cs="Calibri"/>
          <w:lang w:val="el-GR"/>
        </w:rPr>
        <w:t>:</w:t>
      </w:r>
      <w:r w:rsidR="00F57CE8" w:rsidRPr="006D2F2D">
        <w:rPr>
          <w:rFonts w:ascii="Calibri" w:eastAsia="FreeSans" w:hAnsi="Calibri" w:cs="Calibri"/>
          <w:lang w:val="el-GR"/>
        </w:rPr>
        <w:t xml:space="preserve"> Κατανόηση τ</w:t>
      </w:r>
      <w:r w:rsidR="00406DF9">
        <w:rPr>
          <w:rFonts w:ascii="Calibri" w:eastAsia="FreeSans" w:hAnsi="Calibri" w:cs="Calibri"/>
          <w:lang w:val="el-GR"/>
        </w:rPr>
        <w:t>ου</w:t>
      </w:r>
      <w:r w:rsidR="00F57CE8" w:rsidRPr="006D2F2D">
        <w:rPr>
          <w:rFonts w:ascii="Calibri" w:eastAsia="FreeSans" w:hAnsi="Calibri" w:cs="Calibri"/>
          <w:lang w:val="el-GR"/>
        </w:rPr>
        <w:t xml:space="preserve"> </w:t>
      </w:r>
      <w:r w:rsidR="00F57CE8" w:rsidRPr="008D57E7">
        <w:rPr>
          <w:rFonts w:ascii="Calibri" w:eastAsia="FreeSans" w:hAnsi="Calibri" w:cs="Calibri"/>
        </w:rPr>
        <w:t>MESS</w:t>
      </w:r>
      <w:r w:rsidR="00F57CE8" w:rsidRPr="006D2F2D">
        <w:rPr>
          <w:rFonts w:ascii="Calibri" w:eastAsia="FreeSans" w:hAnsi="Calibri" w:cs="Calibri"/>
          <w:lang w:val="el-GR"/>
        </w:rPr>
        <w:t>4</w:t>
      </w:r>
      <w:r w:rsidR="00F57CE8" w:rsidRPr="008D57E7">
        <w:rPr>
          <w:rFonts w:ascii="Calibri" w:eastAsia="FreeSans" w:hAnsi="Calibri" w:cs="Calibri"/>
        </w:rPr>
        <w:t>GE</w:t>
      </w:r>
      <w:r w:rsidR="00F57CE8" w:rsidRPr="006D2F2D">
        <w:rPr>
          <w:rFonts w:ascii="Calibri" w:eastAsia="FreeSans" w:hAnsi="Calibri" w:cs="Calibri"/>
          <w:lang w:val="el-GR"/>
        </w:rPr>
        <w:t xml:space="preserve"> αποσκοπεί στην </w:t>
      </w:r>
      <w:r w:rsidR="00406DF9">
        <w:rPr>
          <w:rFonts w:ascii="Calibri" w:eastAsia="FreeSans" w:hAnsi="Calibri" w:cs="Calibri"/>
          <w:lang w:val="el-GR"/>
        </w:rPr>
        <w:t>ενίσχυση της κατανόησης του περιεχομένου</w:t>
      </w:r>
      <w:r w:rsidR="00F57CE8" w:rsidRPr="006D2F2D">
        <w:rPr>
          <w:rFonts w:ascii="Calibri" w:eastAsia="FreeSans" w:hAnsi="Calibri" w:cs="Calibri"/>
          <w:lang w:val="el-GR"/>
        </w:rPr>
        <w:t xml:space="preserve"> των εκθέσεων </w:t>
      </w:r>
      <w:r w:rsidR="00F57CE8" w:rsidRPr="008D57E7">
        <w:rPr>
          <w:rFonts w:ascii="Calibri" w:eastAsia="FreeSans" w:hAnsi="Calibri" w:cs="Calibri"/>
        </w:rPr>
        <w:t>ESG</w:t>
      </w:r>
      <w:r w:rsidR="00F57CE8" w:rsidRPr="006D2F2D">
        <w:rPr>
          <w:rFonts w:ascii="Calibri" w:eastAsia="FreeSans" w:hAnsi="Calibri" w:cs="Calibri"/>
          <w:lang w:val="el-GR"/>
        </w:rPr>
        <w:t xml:space="preserve"> και την προσαρμογή τους στις συγκεκριμένες ανάγκες που έχουν προσδιοριστεί από την </w:t>
      </w:r>
      <w:r w:rsidR="00F57CE8" w:rsidRPr="008D57E7">
        <w:rPr>
          <w:rFonts w:ascii="Calibri" w:eastAsia="FreeSans" w:hAnsi="Calibri" w:cs="Calibri"/>
        </w:rPr>
        <w:t>MESS</w:t>
      </w:r>
      <w:r w:rsidR="00F57CE8" w:rsidRPr="006D2F2D">
        <w:rPr>
          <w:rFonts w:ascii="Calibri" w:eastAsia="FreeSans" w:hAnsi="Calibri" w:cs="Calibri"/>
          <w:lang w:val="el-GR"/>
        </w:rPr>
        <w:t>4</w:t>
      </w:r>
      <w:r w:rsidR="00F57CE8" w:rsidRPr="008D57E7">
        <w:rPr>
          <w:rFonts w:ascii="Calibri" w:eastAsia="FreeSans" w:hAnsi="Calibri" w:cs="Calibri"/>
        </w:rPr>
        <w:t>GE</w:t>
      </w:r>
      <w:r w:rsidR="00F57CE8" w:rsidRPr="006D2F2D">
        <w:rPr>
          <w:rFonts w:ascii="Calibri" w:eastAsia="FreeSans" w:hAnsi="Calibri" w:cs="Calibri"/>
          <w:lang w:val="el-GR"/>
        </w:rPr>
        <w:t xml:space="preserve">. Ο πρώτος στόχος είναι να προσδιοριστούν με σαφήνεια όλα τα στοιχεία που είναι ζωτικής σημασίας για την ανάλυση και την υποβολή εκθέσεων σχετικά με το έλλειμμα </w:t>
      </w:r>
      <w:r w:rsidR="00F57CE8" w:rsidRPr="008D57E7">
        <w:rPr>
          <w:rFonts w:ascii="Calibri" w:eastAsia="FreeSans" w:hAnsi="Calibri" w:cs="Calibri"/>
        </w:rPr>
        <w:t>ESG</w:t>
      </w:r>
      <w:r w:rsidR="00F57CE8" w:rsidRPr="006D2F2D">
        <w:rPr>
          <w:rFonts w:ascii="Calibri" w:eastAsia="FreeSans" w:hAnsi="Calibri" w:cs="Calibri"/>
          <w:lang w:val="el-GR"/>
        </w:rPr>
        <w:t xml:space="preserve">. Αυτό θα διασφαλίσει ισότιμους όρους ανταγωνισμού μεταξύ των εταίρων που διαθέτουν διαφορετική αλλά συμπληρωματική τεχνογνωσία. Τα στοιχεία αυτά περιλαμβάνουν υφιστάμενα πλαίσια, όπως το </w:t>
      </w:r>
      <w:r w:rsidR="00F57CE8" w:rsidRPr="008D57E7">
        <w:rPr>
          <w:rFonts w:ascii="Calibri" w:eastAsia="FreeSans" w:hAnsi="Calibri" w:cs="Calibri"/>
        </w:rPr>
        <w:t>GRI</w:t>
      </w:r>
      <w:r w:rsidR="00F57CE8" w:rsidRPr="006D2F2D">
        <w:rPr>
          <w:rFonts w:ascii="Calibri" w:eastAsia="FreeSans" w:hAnsi="Calibri" w:cs="Calibri"/>
          <w:lang w:val="el-GR"/>
        </w:rPr>
        <w:t xml:space="preserve">, μελέτες περιπτώσεων, την </w:t>
      </w:r>
      <w:proofErr w:type="spellStart"/>
      <w:r w:rsidR="00F57CE8" w:rsidRPr="006D2F2D">
        <w:rPr>
          <w:rFonts w:ascii="Calibri" w:eastAsia="FreeSans" w:hAnsi="Calibri" w:cs="Calibri"/>
          <w:lang w:val="el-GR"/>
        </w:rPr>
        <w:t>ουσιαστικότητα</w:t>
      </w:r>
      <w:proofErr w:type="spellEnd"/>
      <w:r w:rsidR="00F57CE8" w:rsidRPr="006D2F2D">
        <w:rPr>
          <w:rFonts w:ascii="Calibri" w:eastAsia="FreeSans" w:hAnsi="Calibri" w:cs="Calibri"/>
          <w:lang w:val="el-GR"/>
        </w:rPr>
        <w:t xml:space="preserve"> των κριτηρίων </w:t>
      </w:r>
      <w:r w:rsidR="00F57CE8" w:rsidRPr="008D57E7">
        <w:rPr>
          <w:rFonts w:ascii="Calibri" w:eastAsia="FreeSans" w:hAnsi="Calibri" w:cs="Calibri"/>
        </w:rPr>
        <w:t>ESG</w:t>
      </w:r>
      <w:r w:rsidR="00F57CE8" w:rsidRPr="006D2F2D">
        <w:rPr>
          <w:rFonts w:ascii="Calibri" w:eastAsia="FreeSans" w:hAnsi="Calibri" w:cs="Calibri"/>
          <w:lang w:val="el-GR"/>
        </w:rPr>
        <w:t xml:space="preserve"> και τις σχετικές νομοθετικές κατευθυντήριες γραμμές.</w:t>
      </w:r>
    </w:p>
    <w:p w14:paraId="447A2AE7" w14:textId="77777777" w:rsidR="00F57CE8" w:rsidRPr="006D2F2D" w:rsidRDefault="00F57CE8" w:rsidP="003D2727">
      <w:pPr>
        <w:autoSpaceDE w:val="0"/>
        <w:autoSpaceDN w:val="0"/>
        <w:adjustRightInd w:val="0"/>
        <w:spacing w:line="360" w:lineRule="auto"/>
        <w:jc w:val="both"/>
        <w:rPr>
          <w:rFonts w:ascii="Calibri" w:eastAsia="FreeSans" w:hAnsi="Calibri" w:cs="Calibri"/>
          <w:lang w:val="el-GR"/>
        </w:rPr>
      </w:pPr>
    </w:p>
    <w:p w14:paraId="1DCCA9E0" w14:textId="77777777" w:rsidR="0023488B" w:rsidRPr="006D2F2D" w:rsidRDefault="004018EA">
      <w:pPr>
        <w:autoSpaceDE w:val="0"/>
        <w:autoSpaceDN w:val="0"/>
        <w:adjustRightInd w:val="0"/>
        <w:spacing w:line="360" w:lineRule="auto"/>
        <w:jc w:val="both"/>
        <w:rPr>
          <w:rFonts w:ascii="Calibri" w:eastAsia="FreeSans" w:hAnsi="Calibri" w:cs="Calibri"/>
          <w:lang w:val="el-GR"/>
        </w:rPr>
      </w:pPr>
      <w:r w:rsidRPr="006D2F2D">
        <w:rPr>
          <w:rFonts w:ascii="Calibri" w:eastAsia="FreeSans" w:hAnsi="Calibri" w:cs="Calibri"/>
          <w:lang w:val="el-GR"/>
        </w:rPr>
        <w:t xml:space="preserve">Στη συνέχεια, το Πακέτο Εργασίας στοχεύει στη δημιουργία μιας μεθοδολογίας που θα εφαρμόζεται στις ευρωπαϊκές ΜΜΕ, επιτρέποντας στους εργαζόμενους να κατανοήσουν </w:t>
      </w:r>
      <w:r w:rsidRPr="006D2F2D">
        <w:rPr>
          <w:rFonts w:ascii="Calibri" w:eastAsia="FreeSans" w:hAnsi="Calibri" w:cs="Calibri"/>
          <w:lang w:val="el-GR"/>
        </w:rPr>
        <w:lastRenderedPageBreak/>
        <w:t xml:space="preserve">καλύτερα τις απτές επιπτώσεις των στοιχείων </w:t>
      </w:r>
      <w:r w:rsidRPr="008D57E7">
        <w:rPr>
          <w:rFonts w:ascii="Calibri" w:eastAsia="FreeSans" w:hAnsi="Calibri" w:cs="Calibri"/>
        </w:rPr>
        <w:t>ESG</w:t>
      </w:r>
      <w:r w:rsidRPr="006D2F2D">
        <w:rPr>
          <w:rFonts w:ascii="Calibri" w:eastAsia="FreeSans" w:hAnsi="Calibri" w:cs="Calibri"/>
          <w:lang w:val="el-GR"/>
        </w:rPr>
        <w:t xml:space="preserve"> στις επιχειρήσεις τους. Αυτό θα τους δώσει τη δυνατότητα όχι μόνο να παρακολουθούν αλλά και να συμβάλλουν ενεργά στις πολιτικές βιωσιμότητας της εταιρείας τους.</w:t>
      </w:r>
    </w:p>
    <w:p w14:paraId="4F9DB491" w14:textId="77777777" w:rsidR="00F57CE8" w:rsidRPr="006D2F2D" w:rsidRDefault="00F57CE8" w:rsidP="003D2727">
      <w:pPr>
        <w:autoSpaceDE w:val="0"/>
        <w:autoSpaceDN w:val="0"/>
        <w:adjustRightInd w:val="0"/>
        <w:spacing w:line="360" w:lineRule="auto"/>
        <w:jc w:val="both"/>
        <w:rPr>
          <w:rFonts w:ascii="Calibri" w:eastAsia="FreeSans" w:hAnsi="Calibri" w:cs="Calibri"/>
          <w:lang w:val="el-GR"/>
        </w:rPr>
      </w:pPr>
    </w:p>
    <w:p w14:paraId="7024EF5F" w14:textId="75804DD9" w:rsidR="0023488B" w:rsidRPr="006D2F2D" w:rsidRDefault="004018EA">
      <w:pPr>
        <w:autoSpaceDE w:val="0"/>
        <w:autoSpaceDN w:val="0"/>
        <w:adjustRightInd w:val="0"/>
        <w:spacing w:line="360" w:lineRule="auto"/>
        <w:jc w:val="both"/>
        <w:rPr>
          <w:rFonts w:ascii="Calibri" w:eastAsia="FreeSans" w:hAnsi="Calibri" w:cs="Calibri"/>
          <w:lang w:val="el-GR"/>
        </w:rPr>
      </w:pPr>
      <w:r w:rsidRPr="006D2F2D">
        <w:rPr>
          <w:rFonts w:ascii="Calibri" w:eastAsia="FreeSans" w:hAnsi="Calibri" w:cs="Calibri"/>
          <w:lang w:val="el-GR"/>
        </w:rPr>
        <w:t xml:space="preserve">Αυτό θα οδηγήσει σε δύο πρόσθετους στόχους για την εταιρική σχέση. Πρώτον, τη δημιουργία ενός κοινού υποδείγματος υποβολής εκθέσεων </w:t>
      </w:r>
      <w:r w:rsidRPr="008D57E7">
        <w:rPr>
          <w:rFonts w:ascii="Calibri" w:eastAsia="FreeSans" w:hAnsi="Calibri" w:cs="Calibri"/>
        </w:rPr>
        <w:t>ESG</w:t>
      </w:r>
      <w:r w:rsidRPr="006D2F2D">
        <w:rPr>
          <w:rFonts w:ascii="Calibri" w:eastAsia="FreeSans" w:hAnsi="Calibri" w:cs="Calibri"/>
          <w:lang w:val="el-GR"/>
        </w:rPr>
        <w:t xml:space="preserve"> με τη μορφή εγγράφου καταλόγου ελέγχου που ενοποιεί τα κριτήρια και τις κατευθυντήριες γραμμές </w:t>
      </w:r>
      <w:r w:rsidRPr="008D57E7">
        <w:rPr>
          <w:rFonts w:ascii="Calibri" w:eastAsia="FreeSans" w:hAnsi="Calibri" w:cs="Calibri"/>
        </w:rPr>
        <w:t>ESG</w:t>
      </w:r>
      <w:r w:rsidRPr="006D2F2D">
        <w:rPr>
          <w:rFonts w:ascii="Calibri" w:eastAsia="FreeSans" w:hAnsi="Calibri" w:cs="Calibri"/>
          <w:lang w:val="el-GR"/>
        </w:rPr>
        <w:t xml:space="preserve"> ειδικά προσαρμοσμένα για τις ΜΜΕ. Δεύτερον, την ενδυνάμωση των εκπαιδευτών των ΜΜΕ ώστε να γίνουν οι αρχικοί πρεσβευτές του </w:t>
      </w:r>
      <w:r w:rsidRPr="008D57E7">
        <w:rPr>
          <w:rFonts w:ascii="Calibri" w:eastAsia="FreeSans" w:hAnsi="Calibri" w:cs="Calibri"/>
        </w:rPr>
        <w:t>MESS</w:t>
      </w:r>
      <w:r w:rsidRPr="006D2F2D">
        <w:rPr>
          <w:rFonts w:ascii="Calibri" w:eastAsia="FreeSans" w:hAnsi="Calibri" w:cs="Calibri"/>
          <w:lang w:val="el-GR"/>
        </w:rPr>
        <w:t>4</w:t>
      </w:r>
      <w:r w:rsidRPr="008D57E7">
        <w:rPr>
          <w:rFonts w:ascii="Calibri" w:eastAsia="FreeSans" w:hAnsi="Calibri" w:cs="Calibri"/>
        </w:rPr>
        <w:t>GE</w:t>
      </w:r>
      <w:r w:rsidRPr="006D2F2D">
        <w:rPr>
          <w:rFonts w:ascii="Calibri" w:eastAsia="FreeSans" w:hAnsi="Calibri" w:cs="Calibri"/>
          <w:lang w:val="el-GR"/>
        </w:rPr>
        <w:t xml:space="preserve"> στις αντίστοιχες εταιρείες. </w:t>
      </w:r>
    </w:p>
    <w:p w14:paraId="54000167" w14:textId="77777777" w:rsidR="006656D7" w:rsidRPr="006D2F2D" w:rsidRDefault="006656D7" w:rsidP="0096190B">
      <w:pPr>
        <w:autoSpaceDE w:val="0"/>
        <w:autoSpaceDN w:val="0"/>
        <w:adjustRightInd w:val="0"/>
        <w:jc w:val="both"/>
        <w:rPr>
          <w:rFonts w:ascii="Calibri" w:eastAsia="FreeSans" w:hAnsi="Calibri" w:cs="Calibri"/>
          <w:lang w:val="el-GR"/>
        </w:rPr>
      </w:pPr>
    </w:p>
    <w:p w14:paraId="1F42A9DB" w14:textId="77777777" w:rsidR="0023488B" w:rsidRPr="006D2F2D" w:rsidRDefault="004018EA">
      <w:pPr>
        <w:autoSpaceDE w:val="0"/>
        <w:autoSpaceDN w:val="0"/>
        <w:adjustRightInd w:val="0"/>
        <w:spacing w:line="360" w:lineRule="auto"/>
        <w:jc w:val="both"/>
        <w:rPr>
          <w:rFonts w:ascii="Calibri" w:eastAsia="FreeSans" w:hAnsi="Calibri" w:cs="Calibri"/>
          <w:lang w:val="el-GR"/>
        </w:rPr>
      </w:pPr>
      <w:r w:rsidRPr="006D2F2D">
        <w:rPr>
          <w:rFonts w:ascii="Calibri" w:eastAsia="FreeSans" w:hAnsi="Calibri" w:cs="Calibri"/>
          <w:lang w:val="el-GR"/>
        </w:rPr>
        <w:t xml:space="preserve">Το υπόδειγμα αναφοράς </w:t>
      </w:r>
      <w:r>
        <w:rPr>
          <w:rFonts w:ascii="Calibri" w:eastAsia="FreeSans" w:hAnsi="Calibri" w:cs="Calibri"/>
        </w:rPr>
        <w:t>ESG</w:t>
      </w:r>
      <w:r w:rsidRPr="006D2F2D">
        <w:rPr>
          <w:rFonts w:ascii="Calibri" w:eastAsia="FreeSans" w:hAnsi="Calibri" w:cs="Calibri"/>
          <w:lang w:val="el-GR"/>
        </w:rPr>
        <w:t xml:space="preserve"> δημιουργήθηκε σύμφωνα με τα πρότυπα </w:t>
      </w:r>
      <w:r w:rsidRPr="008E7C59">
        <w:rPr>
          <w:rFonts w:ascii="Calibri" w:eastAsia="FreeSans" w:hAnsi="Calibri" w:cs="Calibri"/>
        </w:rPr>
        <w:t>SRS</w:t>
      </w:r>
      <w:r w:rsidRPr="006D2F2D">
        <w:rPr>
          <w:rFonts w:ascii="Calibri" w:eastAsia="FreeSans" w:hAnsi="Calibri" w:cs="Calibri"/>
          <w:lang w:val="el-GR"/>
        </w:rPr>
        <w:t xml:space="preserve"> (31/7/23) που διαμορφώθηκαν από την </w:t>
      </w:r>
      <w:r w:rsidRPr="008E7C59">
        <w:rPr>
          <w:rFonts w:ascii="Calibri" w:eastAsia="FreeSans" w:hAnsi="Calibri" w:cs="Calibri"/>
        </w:rPr>
        <w:t>EFRAG</w:t>
      </w:r>
      <w:r w:rsidRPr="006D2F2D">
        <w:rPr>
          <w:rFonts w:ascii="Calibri" w:eastAsia="FreeSans" w:hAnsi="Calibri" w:cs="Calibri"/>
          <w:lang w:val="el-GR"/>
        </w:rPr>
        <w:t xml:space="preserve"> και είναι ήδη διαθέσιμα.</w:t>
      </w:r>
    </w:p>
    <w:p w14:paraId="5B7AFD70" w14:textId="77777777" w:rsidR="00322366" w:rsidRPr="006D2F2D" w:rsidRDefault="00322366" w:rsidP="0085545D">
      <w:pPr>
        <w:autoSpaceDE w:val="0"/>
        <w:autoSpaceDN w:val="0"/>
        <w:adjustRightInd w:val="0"/>
        <w:jc w:val="both"/>
        <w:rPr>
          <w:rFonts w:ascii="Calibri" w:eastAsia="FreeSans" w:hAnsi="Calibri" w:cs="Calibri"/>
          <w:lang w:val="el-GR"/>
        </w:rPr>
      </w:pPr>
    </w:p>
    <w:p w14:paraId="1859AB73" w14:textId="77777777" w:rsidR="006613E4" w:rsidRPr="006D2F2D" w:rsidRDefault="006613E4" w:rsidP="0085545D">
      <w:pPr>
        <w:autoSpaceDE w:val="0"/>
        <w:autoSpaceDN w:val="0"/>
        <w:adjustRightInd w:val="0"/>
        <w:jc w:val="both"/>
        <w:rPr>
          <w:rFonts w:ascii="Calibri" w:eastAsia="FreeSans" w:hAnsi="Calibri" w:cs="Calibri"/>
          <w:lang w:val="el-GR"/>
        </w:rPr>
      </w:pPr>
    </w:p>
    <w:p w14:paraId="4313149F" w14:textId="77777777" w:rsidR="006613E4" w:rsidRPr="006D2F2D" w:rsidRDefault="006613E4" w:rsidP="0085545D">
      <w:pPr>
        <w:autoSpaceDE w:val="0"/>
        <w:autoSpaceDN w:val="0"/>
        <w:adjustRightInd w:val="0"/>
        <w:jc w:val="both"/>
        <w:rPr>
          <w:rFonts w:ascii="Calibri" w:eastAsia="FreeSans" w:hAnsi="Calibri" w:cs="Calibri"/>
          <w:lang w:val="el-GR"/>
        </w:rPr>
      </w:pPr>
    </w:p>
    <w:p w14:paraId="4E0AFA4B" w14:textId="77777777" w:rsidR="006613E4" w:rsidRPr="006D2F2D" w:rsidRDefault="006613E4" w:rsidP="0085545D">
      <w:pPr>
        <w:autoSpaceDE w:val="0"/>
        <w:autoSpaceDN w:val="0"/>
        <w:adjustRightInd w:val="0"/>
        <w:jc w:val="both"/>
        <w:rPr>
          <w:rFonts w:ascii="Calibri" w:hAnsi="Calibri" w:cs="Calibri"/>
          <w:lang w:val="el-GR"/>
        </w:rPr>
      </w:pPr>
      <w:r w:rsidRPr="006D2F2D">
        <w:rPr>
          <w:rFonts w:ascii="Calibri" w:eastAsia="FreeSans" w:hAnsi="Calibri" w:cs="Calibri"/>
          <w:lang w:val="el-GR"/>
        </w:rPr>
        <w:br w:type="page"/>
      </w:r>
    </w:p>
    <w:p w14:paraId="1630E39E" w14:textId="77777777" w:rsidR="0023488B" w:rsidRPr="006D2F2D" w:rsidRDefault="00B0640E">
      <w:pPr>
        <w:pStyle w:val="1"/>
        <w:shd w:val="clear" w:color="auto" w:fill="1F497D"/>
        <w:spacing w:line="360" w:lineRule="auto"/>
        <w:ind w:left="0"/>
        <w:rPr>
          <w:rFonts w:ascii="Calibri" w:hAnsi="Calibri" w:cs="Calibri"/>
          <w:color w:val="FFFFFF"/>
          <w:lang w:val="el-GR"/>
        </w:rPr>
      </w:pPr>
      <w:bookmarkStart w:id="21" w:name="_Toc158648267"/>
      <w:r w:rsidRPr="006D2F2D">
        <w:rPr>
          <w:rFonts w:ascii="Calibri" w:hAnsi="Calibri" w:cs="Calibri"/>
          <w:color w:val="FFFFFF"/>
          <w:lang w:val="el-GR"/>
        </w:rPr>
        <w:lastRenderedPageBreak/>
        <w:t xml:space="preserve">ΤΟ ΧΩΡΟΤΑΞΙΚΟ ΤΩΝ </w:t>
      </w:r>
      <w:r w:rsidR="004018EA" w:rsidRPr="006D2F2D">
        <w:rPr>
          <w:rFonts w:ascii="Calibri" w:hAnsi="Calibri" w:cs="Calibri"/>
          <w:color w:val="FFFFFF"/>
          <w:lang w:val="el-GR"/>
        </w:rPr>
        <w:t>ΜΜΕ</w:t>
      </w:r>
      <w:bookmarkEnd w:id="21"/>
      <w:r w:rsidR="004018EA" w:rsidRPr="006D2F2D">
        <w:rPr>
          <w:rFonts w:ascii="Calibri" w:hAnsi="Calibri" w:cs="Calibri"/>
          <w:color w:val="FFFFFF"/>
          <w:lang w:val="el-GR"/>
        </w:rPr>
        <w:t xml:space="preserve"> </w:t>
      </w:r>
    </w:p>
    <w:p w14:paraId="6C98EC1A" w14:textId="15BB9ED0" w:rsidR="0023488B" w:rsidRPr="006D2F2D" w:rsidRDefault="004018EA">
      <w:pPr>
        <w:spacing w:before="240" w:line="360" w:lineRule="auto"/>
        <w:jc w:val="both"/>
        <w:rPr>
          <w:rFonts w:ascii="Calibri" w:eastAsia="Yu Mincho" w:hAnsi="Calibri" w:cs="Calibri"/>
          <w:lang w:val="el-GR"/>
        </w:rPr>
      </w:pPr>
      <w:r w:rsidRPr="006D2F2D">
        <w:rPr>
          <w:rFonts w:ascii="Calibri" w:eastAsia="Yu Mincho" w:hAnsi="Calibri" w:cs="Calibri"/>
          <w:lang w:val="el-GR"/>
        </w:rPr>
        <w:t xml:space="preserve">Στην παρούσα ενότητα, η έμφαση δίνεται στην παροχή βασικών πληροφοριών σχετικά με το ευρωπαϊκό τοπίο των ΜΜΕ. Στόχος είναι να </w:t>
      </w:r>
      <w:r w:rsidR="00F33E3B" w:rsidRPr="006D2F2D">
        <w:rPr>
          <w:rFonts w:ascii="Calibri" w:eastAsia="Yu Mincho" w:hAnsi="Calibri" w:cs="Calibri"/>
          <w:lang w:val="el-GR"/>
        </w:rPr>
        <w:t xml:space="preserve">αναλυθεί </w:t>
      </w:r>
      <w:r w:rsidRPr="006D2F2D">
        <w:rPr>
          <w:rFonts w:ascii="Calibri" w:eastAsia="Yu Mincho" w:hAnsi="Calibri" w:cs="Calibri"/>
          <w:lang w:val="el-GR"/>
        </w:rPr>
        <w:t xml:space="preserve">διεξοδικά το φάσμα των ευκαιριών και των πιθανών προκλήσεων που ενδέχεται να αντιμετωπίσουν οι ΜΜΕ. Αυτή η ολοκληρωμένη αξιολόγηση είναι καίριας σημασίας για τη διευκόλυνση της προετοιμασίας των εκθέσεων </w:t>
      </w:r>
      <w:r w:rsidR="00E9556C">
        <w:rPr>
          <w:rFonts w:ascii="Calibri" w:eastAsia="Yu Mincho" w:hAnsi="Calibri" w:cs="Calibri"/>
          <w:lang w:val="el-GR"/>
        </w:rPr>
        <w:t>ESG</w:t>
      </w:r>
      <w:r w:rsidRPr="006D2F2D">
        <w:rPr>
          <w:rFonts w:ascii="Calibri" w:eastAsia="Yu Mincho" w:hAnsi="Calibri" w:cs="Calibri"/>
          <w:lang w:val="el-GR"/>
        </w:rPr>
        <w:t xml:space="preserve">. Αποκτώντας μια ολοκληρωμένη κατανόηση του ευρωπαϊκού πλαισίου, οι ΜΜΕ μπορούν να περιηγηθούν αποτελεσματικά στις περιπλοκές της υποβολής εκθέσεων </w:t>
      </w:r>
      <w:r w:rsidRPr="008D57E7">
        <w:rPr>
          <w:rFonts w:ascii="Calibri" w:eastAsia="Yu Mincho" w:hAnsi="Calibri" w:cs="Calibri"/>
        </w:rPr>
        <w:t>ESG</w:t>
      </w:r>
      <w:r w:rsidRPr="006D2F2D">
        <w:rPr>
          <w:rFonts w:ascii="Calibri" w:eastAsia="Yu Mincho" w:hAnsi="Calibri" w:cs="Calibri"/>
          <w:lang w:val="el-GR"/>
        </w:rPr>
        <w:t xml:space="preserve"> και να λάβουν τεκμηριωμένες αποφάσεις για να ευθυγραμμιστούν με τις επικρατούσες τάσεις και προσδοκίες.</w:t>
      </w:r>
    </w:p>
    <w:p w14:paraId="41A69B21" w14:textId="5A1A1A84" w:rsidR="0023488B" w:rsidRPr="006D2F2D" w:rsidRDefault="004018EA">
      <w:pPr>
        <w:spacing w:before="240" w:line="360" w:lineRule="auto"/>
        <w:jc w:val="both"/>
        <w:rPr>
          <w:rFonts w:ascii="Calibri" w:eastAsia="Yu Mincho" w:hAnsi="Calibri" w:cs="Calibri"/>
          <w:lang w:val="el-GR"/>
        </w:rPr>
      </w:pPr>
      <w:r w:rsidRPr="006D2F2D">
        <w:rPr>
          <w:rFonts w:ascii="Calibri" w:eastAsia="Yu Mincho" w:hAnsi="Calibri" w:cs="Calibri"/>
          <w:lang w:val="el-GR"/>
        </w:rPr>
        <w:t>Σύμφωνα με την Ευρωπαϊκή Επιτροπή (εφεξής "Ε</w:t>
      </w:r>
      <w:r w:rsidR="00793ACA">
        <w:rPr>
          <w:rFonts w:ascii="Calibri" w:eastAsia="Yu Mincho" w:hAnsi="Calibri" w:cs="Calibri"/>
          <w:lang w:val="el-GR"/>
        </w:rPr>
        <w:t>E</w:t>
      </w:r>
      <w:r w:rsidRPr="006D2F2D">
        <w:rPr>
          <w:rFonts w:ascii="Calibri" w:eastAsia="Yu Mincho" w:hAnsi="Calibri" w:cs="Calibri"/>
          <w:lang w:val="el-GR"/>
        </w:rPr>
        <w:t xml:space="preserve">") και τη σύσταση 2003/361 της ΕΕ υπάρχουν δύο κύριοι παράγοντες που καθορίζουν τις ΜΜΕ. Ο πρώτος παράγοντας είναι ο αριθμός του προσωπικού και ο δεύτερος παράγοντας είναι είτε ο κύκλος εργασιών είτε το σύνολο του ισολογισμού. Στον πίνακα που ακολουθεί παρουσιάζονται οι παράγοντες αυτοί και η κατηγοριοποίηση των επιχειρήσεων σε πολύ μικρές, μικρές και μεσαίες.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111"/>
        <w:gridCol w:w="1367"/>
        <w:gridCol w:w="603"/>
        <w:gridCol w:w="2465"/>
      </w:tblGrid>
      <w:tr w:rsidR="0023488B" w14:paraId="67A06404" w14:textId="77777777" w:rsidTr="008D57E7">
        <w:trPr>
          <w:trHeight w:val="179"/>
          <w:jc w:val="center"/>
        </w:trPr>
        <w:tc>
          <w:tcPr>
            <w:tcW w:w="2409" w:type="dxa"/>
            <w:shd w:val="clear" w:color="auto" w:fill="1F3864"/>
            <w:vAlign w:val="center"/>
          </w:tcPr>
          <w:p w14:paraId="2F9A1A3B" w14:textId="77777777" w:rsidR="0023488B" w:rsidRDefault="004018EA">
            <w:pPr>
              <w:spacing w:before="240" w:line="259" w:lineRule="auto"/>
              <w:jc w:val="center"/>
              <w:rPr>
                <w:rFonts w:ascii="Calibri" w:eastAsia="Yu Mincho" w:hAnsi="Calibri" w:cs="Calibri"/>
                <w:b/>
                <w:bCs/>
              </w:rPr>
            </w:pPr>
            <w:r w:rsidRPr="008D57E7">
              <w:rPr>
                <w:rFonts w:ascii="Calibri" w:eastAsia="Yu Mincho" w:hAnsi="Calibri" w:cs="Calibri"/>
                <w:b/>
                <w:bCs/>
              </w:rPr>
              <w:t>Κα</w:t>
            </w:r>
            <w:proofErr w:type="spellStart"/>
            <w:r w:rsidRPr="008D57E7">
              <w:rPr>
                <w:rFonts w:ascii="Calibri" w:eastAsia="Yu Mincho" w:hAnsi="Calibri" w:cs="Calibri"/>
                <w:b/>
                <w:bCs/>
              </w:rPr>
              <w:t>τηγορί</w:t>
            </w:r>
            <w:proofErr w:type="spellEnd"/>
            <w:r w:rsidRPr="008D57E7">
              <w:rPr>
                <w:rFonts w:ascii="Calibri" w:eastAsia="Yu Mincho" w:hAnsi="Calibri" w:cs="Calibri"/>
                <w:b/>
                <w:bCs/>
              </w:rPr>
              <w:t xml:space="preserve">α </w:t>
            </w:r>
            <w:proofErr w:type="spellStart"/>
            <w:r w:rsidRPr="008D57E7">
              <w:rPr>
                <w:rFonts w:ascii="Calibri" w:eastAsia="Yu Mincho" w:hAnsi="Calibri" w:cs="Calibri"/>
                <w:b/>
                <w:bCs/>
              </w:rPr>
              <w:t>ετ</w:t>
            </w:r>
            <w:proofErr w:type="spellEnd"/>
            <w:r w:rsidRPr="008D57E7">
              <w:rPr>
                <w:rFonts w:ascii="Calibri" w:eastAsia="Yu Mincho" w:hAnsi="Calibri" w:cs="Calibri"/>
                <w:b/>
                <w:bCs/>
              </w:rPr>
              <w:t>αιρείας</w:t>
            </w:r>
          </w:p>
        </w:tc>
        <w:tc>
          <w:tcPr>
            <w:tcW w:w="2111" w:type="dxa"/>
            <w:shd w:val="clear" w:color="auto" w:fill="1F3864"/>
            <w:vAlign w:val="center"/>
          </w:tcPr>
          <w:p w14:paraId="45ED09B9" w14:textId="77777777" w:rsidR="0023488B" w:rsidRDefault="004018EA">
            <w:pPr>
              <w:spacing w:before="240" w:line="259" w:lineRule="auto"/>
              <w:jc w:val="center"/>
              <w:rPr>
                <w:rFonts w:ascii="Calibri" w:eastAsia="Yu Mincho" w:hAnsi="Calibri" w:cs="Calibri"/>
                <w:b/>
                <w:bCs/>
              </w:rPr>
            </w:pPr>
            <w:r w:rsidRPr="008D57E7">
              <w:rPr>
                <w:rFonts w:ascii="Calibri" w:eastAsia="Yu Mincho" w:hAnsi="Calibri" w:cs="Calibri"/>
                <w:b/>
                <w:bCs/>
              </w:rPr>
              <w:t>Αριθμός π</w:t>
            </w:r>
            <w:proofErr w:type="spellStart"/>
            <w:r w:rsidRPr="008D57E7">
              <w:rPr>
                <w:rFonts w:ascii="Calibri" w:eastAsia="Yu Mincho" w:hAnsi="Calibri" w:cs="Calibri"/>
                <w:b/>
                <w:bCs/>
              </w:rPr>
              <w:t>ροσω</w:t>
            </w:r>
            <w:proofErr w:type="spellEnd"/>
            <w:r w:rsidRPr="008D57E7">
              <w:rPr>
                <w:rFonts w:ascii="Calibri" w:eastAsia="Yu Mincho" w:hAnsi="Calibri" w:cs="Calibri"/>
                <w:b/>
                <w:bCs/>
              </w:rPr>
              <w:t>πικού</w:t>
            </w:r>
          </w:p>
        </w:tc>
        <w:tc>
          <w:tcPr>
            <w:tcW w:w="1367" w:type="dxa"/>
            <w:tcBorders>
              <w:right w:val="single" w:sz="4" w:space="0" w:color="auto"/>
            </w:tcBorders>
            <w:shd w:val="clear" w:color="auto" w:fill="1F3864"/>
            <w:vAlign w:val="center"/>
          </w:tcPr>
          <w:p w14:paraId="319AD234" w14:textId="77777777" w:rsidR="0023488B" w:rsidRDefault="004018EA">
            <w:pPr>
              <w:spacing w:before="240" w:line="259" w:lineRule="auto"/>
              <w:jc w:val="center"/>
              <w:rPr>
                <w:rFonts w:ascii="Calibri" w:eastAsia="Yu Mincho" w:hAnsi="Calibri" w:cs="Calibri"/>
                <w:b/>
                <w:bCs/>
              </w:rPr>
            </w:pPr>
            <w:proofErr w:type="spellStart"/>
            <w:r w:rsidRPr="008D57E7">
              <w:rPr>
                <w:rFonts w:ascii="Calibri" w:eastAsia="Yu Mincho" w:hAnsi="Calibri" w:cs="Calibri"/>
                <w:b/>
                <w:bCs/>
              </w:rPr>
              <w:t>Κύκλος</w:t>
            </w:r>
            <w:proofErr w:type="spellEnd"/>
            <w:r w:rsidRPr="008D57E7">
              <w:rPr>
                <w:rFonts w:ascii="Calibri" w:eastAsia="Yu Mincho" w:hAnsi="Calibri" w:cs="Calibri"/>
                <w:b/>
                <w:bCs/>
              </w:rPr>
              <w:t xml:space="preserve"> </w:t>
            </w:r>
            <w:proofErr w:type="spellStart"/>
            <w:r w:rsidRPr="008D57E7">
              <w:rPr>
                <w:rFonts w:ascii="Calibri" w:eastAsia="Yu Mincho" w:hAnsi="Calibri" w:cs="Calibri"/>
                <w:b/>
                <w:bCs/>
              </w:rPr>
              <w:t>εργ</w:t>
            </w:r>
            <w:proofErr w:type="spellEnd"/>
            <w:r w:rsidRPr="008D57E7">
              <w:rPr>
                <w:rFonts w:ascii="Calibri" w:eastAsia="Yu Mincho" w:hAnsi="Calibri" w:cs="Calibri"/>
                <w:b/>
                <w:bCs/>
              </w:rPr>
              <w:t>ασιών</w:t>
            </w:r>
          </w:p>
        </w:tc>
        <w:tc>
          <w:tcPr>
            <w:tcW w:w="603" w:type="dxa"/>
            <w:vMerge w:val="restart"/>
            <w:tcBorders>
              <w:top w:val="nil"/>
              <w:left w:val="single" w:sz="4" w:space="0" w:color="auto"/>
              <w:bottom w:val="nil"/>
              <w:right w:val="single" w:sz="4" w:space="0" w:color="auto"/>
            </w:tcBorders>
            <w:shd w:val="clear" w:color="auto" w:fill="auto"/>
            <w:vAlign w:val="center"/>
          </w:tcPr>
          <w:p w14:paraId="1B7EE01F" w14:textId="77777777" w:rsidR="0023488B" w:rsidRDefault="004018EA">
            <w:pPr>
              <w:spacing w:before="240" w:line="259" w:lineRule="auto"/>
              <w:jc w:val="center"/>
              <w:rPr>
                <w:rFonts w:ascii="Calibri" w:eastAsia="Yu Mincho" w:hAnsi="Calibri" w:cs="Calibri"/>
                <w:b/>
                <w:bCs/>
              </w:rPr>
            </w:pPr>
            <w:r w:rsidRPr="008D57E7">
              <w:rPr>
                <w:rFonts w:ascii="Calibri" w:eastAsia="Yu Mincho" w:hAnsi="Calibri" w:cs="Calibri"/>
                <w:b/>
                <w:bCs/>
              </w:rPr>
              <w:t>ή</w:t>
            </w:r>
          </w:p>
        </w:tc>
        <w:tc>
          <w:tcPr>
            <w:tcW w:w="2465" w:type="dxa"/>
            <w:tcBorders>
              <w:left w:val="single" w:sz="4" w:space="0" w:color="auto"/>
            </w:tcBorders>
            <w:shd w:val="clear" w:color="auto" w:fill="1F3864"/>
            <w:vAlign w:val="center"/>
          </w:tcPr>
          <w:p w14:paraId="6D68C6D2" w14:textId="77777777" w:rsidR="0023488B" w:rsidRDefault="004018EA">
            <w:pPr>
              <w:spacing w:before="240" w:line="259" w:lineRule="auto"/>
              <w:jc w:val="center"/>
              <w:rPr>
                <w:rFonts w:ascii="Calibri" w:eastAsia="Yu Mincho" w:hAnsi="Calibri" w:cs="Calibri"/>
                <w:b/>
                <w:bCs/>
              </w:rPr>
            </w:pPr>
            <w:proofErr w:type="spellStart"/>
            <w:r w:rsidRPr="008D57E7">
              <w:rPr>
                <w:rFonts w:ascii="Calibri" w:eastAsia="Yu Mincho" w:hAnsi="Calibri" w:cs="Calibri"/>
                <w:b/>
                <w:bCs/>
              </w:rPr>
              <w:t>Σύνολο</w:t>
            </w:r>
            <w:proofErr w:type="spellEnd"/>
            <w:r w:rsidRPr="008D57E7">
              <w:rPr>
                <w:rFonts w:ascii="Calibri" w:eastAsia="Yu Mincho" w:hAnsi="Calibri" w:cs="Calibri"/>
                <w:b/>
                <w:bCs/>
              </w:rPr>
              <w:t xml:space="preserve"> </w:t>
            </w:r>
            <w:proofErr w:type="spellStart"/>
            <w:r w:rsidRPr="008D57E7">
              <w:rPr>
                <w:rFonts w:ascii="Calibri" w:eastAsia="Yu Mincho" w:hAnsi="Calibri" w:cs="Calibri"/>
                <w:b/>
                <w:bCs/>
              </w:rPr>
              <w:t>ισολογισμού</w:t>
            </w:r>
            <w:proofErr w:type="spellEnd"/>
          </w:p>
        </w:tc>
      </w:tr>
      <w:tr w:rsidR="0023488B" w14:paraId="78592B43" w14:textId="77777777" w:rsidTr="008D57E7">
        <w:trPr>
          <w:trHeight w:val="280"/>
          <w:jc w:val="center"/>
        </w:trPr>
        <w:tc>
          <w:tcPr>
            <w:tcW w:w="2409" w:type="dxa"/>
            <w:shd w:val="clear" w:color="auto" w:fill="auto"/>
            <w:vAlign w:val="center"/>
          </w:tcPr>
          <w:p w14:paraId="0F29E5DE" w14:textId="77777777" w:rsidR="0023488B" w:rsidRDefault="004018EA">
            <w:pPr>
              <w:spacing w:before="240" w:line="259" w:lineRule="auto"/>
              <w:jc w:val="center"/>
              <w:rPr>
                <w:rFonts w:ascii="Calibri" w:eastAsia="Yu Mincho" w:hAnsi="Calibri" w:cs="Calibri"/>
              </w:rPr>
            </w:pPr>
            <w:proofErr w:type="spellStart"/>
            <w:r w:rsidRPr="008D57E7">
              <w:rPr>
                <w:rFonts w:ascii="Calibri" w:eastAsia="Yu Mincho" w:hAnsi="Calibri" w:cs="Calibri"/>
              </w:rPr>
              <w:t>Μεσ</w:t>
            </w:r>
            <w:proofErr w:type="spellEnd"/>
            <w:r w:rsidRPr="008D57E7">
              <w:rPr>
                <w:rFonts w:ascii="Calibri" w:eastAsia="Yu Mincho" w:hAnsi="Calibri" w:cs="Calibri"/>
              </w:rPr>
              <w:t xml:space="preserve">αίου </w:t>
            </w:r>
            <w:proofErr w:type="spellStart"/>
            <w:r w:rsidRPr="008D57E7">
              <w:rPr>
                <w:rFonts w:ascii="Calibri" w:eastAsia="Yu Mincho" w:hAnsi="Calibri" w:cs="Calibri"/>
              </w:rPr>
              <w:t>μεγέθους</w:t>
            </w:r>
            <w:proofErr w:type="spellEnd"/>
          </w:p>
        </w:tc>
        <w:tc>
          <w:tcPr>
            <w:tcW w:w="2111" w:type="dxa"/>
            <w:shd w:val="clear" w:color="auto" w:fill="auto"/>
            <w:vAlign w:val="center"/>
          </w:tcPr>
          <w:p w14:paraId="55642527"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&lt;250</w:t>
            </w:r>
          </w:p>
        </w:tc>
        <w:tc>
          <w:tcPr>
            <w:tcW w:w="1367" w:type="dxa"/>
            <w:tcBorders>
              <w:right w:val="single" w:sz="4" w:space="0" w:color="auto"/>
            </w:tcBorders>
            <w:shd w:val="clear" w:color="auto" w:fill="auto"/>
            <w:vAlign w:val="center"/>
          </w:tcPr>
          <w:p w14:paraId="7DF22926"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 € 50 m</w:t>
            </w:r>
          </w:p>
        </w:tc>
        <w:tc>
          <w:tcPr>
            <w:tcW w:w="603" w:type="dxa"/>
            <w:vMerge/>
            <w:tcBorders>
              <w:top w:val="nil"/>
              <w:left w:val="single" w:sz="4" w:space="0" w:color="auto"/>
              <w:bottom w:val="nil"/>
              <w:right w:val="single" w:sz="4" w:space="0" w:color="auto"/>
            </w:tcBorders>
            <w:shd w:val="clear" w:color="auto" w:fill="auto"/>
            <w:vAlign w:val="center"/>
          </w:tcPr>
          <w:p w14:paraId="4E218ACB" w14:textId="77777777" w:rsidR="00E65D1F" w:rsidRPr="008D57E7" w:rsidRDefault="00E65D1F" w:rsidP="008D57E7">
            <w:pPr>
              <w:spacing w:before="240" w:line="259" w:lineRule="auto"/>
              <w:jc w:val="both"/>
              <w:rPr>
                <w:rFonts w:ascii="Calibri" w:eastAsia="Yu Mincho" w:hAnsi="Calibri" w:cs="Calibri"/>
              </w:rPr>
            </w:pPr>
          </w:p>
        </w:tc>
        <w:tc>
          <w:tcPr>
            <w:tcW w:w="2465" w:type="dxa"/>
            <w:tcBorders>
              <w:left w:val="single" w:sz="4" w:space="0" w:color="auto"/>
            </w:tcBorders>
            <w:shd w:val="clear" w:color="auto" w:fill="auto"/>
            <w:vAlign w:val="center"/>
          </w:tcPr>
          <w:p w14:paraId="77D66E7A"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 € 43 m</w:t>
            </w:r>
          </w:p>
        </w:tc>
      </w:tr>
      <w:tr w:rsidR="0023488B" w14:paraId="3A8D78D2" w14:textId="77777777" w:rsidTr="008D57E7">
        <w:trPr>
          <w:trHeight w:val="273"/>
          <w:jc w:val="center"/>
        </w:trPr>
        <w:tc>
          <w:tcPr>
            <w:tcW w:w="2409" w:type="dxa"/>
            <w:shd w:val="clear" w:color="auto" w:fill="auto"/>
            <w:vAlign w:val="center"/>
          </w:tcPr>
          <w:p w14:paraId="0FDDADBE" w14:textId="77777777" w:rsidR="0023488B" w:rsidRDefault="004018EA">
            <w:pPr>
              <w:spacing w:before="240" w:line="259" w:lineRule="auto"/>
              <w:jc w:val="center"/>
              <w:rPr>
                <w:rFonts w:ascii="Calibri" w:eastAsia="Yu Mincho" w:hAnsi="Calibri" w:cs="Calibri"/>
              </w:rPr>
            </w:pPr>
            <w:proofErr w:type="spellStart"/>
            <w:r w:rsidRPr="008D57E7">
              <w:rPr>
                <w:rFonts w:ascii="Calibri" w:eastAsia="Yu Mincho" w:hAnsi="Calibri" w:cs="Calibri"/>
              </w:rPr>
              <w:t>Μικρό</w:t>
            </w:r>
            <w:proofErr w:type="spellEnd"/>
          </w:p>
        </w:tc>
        <w:tc>
          <w:tcPr>
            <w:tcW w:w="2111" w:type="dxa"/>
            <w:shd w:val="clear" w:color="auto" w:fill="auto"/>
            <w:vAlign w:val="center"/>
          </w:tcPr>
          <w:p w14:paraId="465F0400"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&lt;50</w:t>
            </w:r>
          </w:p>
        </w:tc>
        <w:tc>
          <w:tcPr>
            <w:tcW w:w="1367" w:type="dxa"/>
            <w:tcBorders>
              <w:right w:val="single" w:sz="4" w:space="0" w:color="auto"/>
            </w:tcBorders>
            <w:shd w:val="clear" w:color="auto" w:fill="auto"/>
            <w:vAlign w:val="center"/>
          </w:tcPr>
          <w:p w14:paraId="462953C2"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 € 10 m</w:t>
            </w:r>
          </w:p>
        </w:tc>
        <w:tc>
          <w:tcPr>
            <w:tcW w:w="603" w:type="dxa"/>
            <w:vMerge/>
            <w:tcBorders>
              <w:top w:val="nil"/>
              <w:left w:val="single" w:sz="4" w:space="0" w:color="auto"/>
              <w:bottom w:val="nil"/>
              <w:right w:val="single" w:sz="4" w:space="0" w:color="auto"/>
            </w:tcBorders>
            <w:shd w:val="clear" w:color="auto" w:fill="auto"/>
            <w:vAlign w:val="center"/>
          </w:tcPr>
          <w:p w14:paraId="3A7F1890" w14:textId="77777777" w:rsidR="00E65D1F" w:rsidRPr="008D57E7" w:rsidRDefault="00E65D1F" w:rsidP="008D57E7">
            <w:pPr>
              <w:spacing w:before="240" w:line="259" w:lineRule="auto"/>
              <w:jc w:val="both"/>
              <w:rPr>
                <w:rFonts w:ascii="Calibri" w:eastAsia="Yu Mincho" w:hAnsi="Calibri" w:cs="Calibri"/>
              </w:rPr>
            </w:pPr>
          </w:p>
        </w:tc>
        <w:tc>
          <w:tcPr>
            <w:tcW w:w="2465" w:type="dxa"/>
            <w:tcBorders>
              <w:left w:val="single" w:sz="4" w:space="0" w:color="auto"/>
            </w:tcBorders>
            <w:shd w:val="clear" w:color="auto" w:fill="auto"/>
            <w:vAlign w:val="center"/>
          </w:tcPr>
          <w:p w14:paraId="38DE130C"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 € 10 m</w:t>
            </w:r>
          </w:p>
        </w:tc>
      </w:tr>
      <w:tr w:rsidR="0023488B" w14:paraId="1FD21837" w14:textId="77777777" w:rsidTr="008D57E7">
        <w:trPr>
          <w:trHeight w:val="273"/>
          <w:jc w:val="center"/>
        </w:trPr>
        <w:tc>
          <w:tcPr>
            <w:tcW w:w="2409" w:type="dxa"/>
            <w:shd w:val="clear" w:color="auto" w:fill="auto"/>
            <w:vAlign w:val="center"/>
          </w:tcPr>
          <w:p w14:paraId="6060D260"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Micro</w:t>
            </w:r>
          </w:p>
        </w:tc>
        <w:tc>
          <w:tcPr>
            <w:tcW w:w="2111" w:type="dxa"/>
            <w:shd w:val="clear" w:color="auto" w:fill="auto"/>
            <w:vAlign w:val="center"/>
          </w:tcPr>
          <w:p w14:paraId="7D738EA7"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&lt;10</w:t>
            </w:r>
          </w:p>
        </w:tc>
        <w:tc>
          <w:tcPr>
            <w:tcW w:w="1367" w:type="dxa"/>
            <w:tcBorders>
              <w:right w:val="single" w:sz="4" w:space="0" w:color="auto"/>
            </w:tcBorders>
            <w:shd w:val="clear" w:color="auto" w:fill="auto"/>
            <w:vAlign w:val="center"/>
          </w:tcPr>
          <w:p w14:paraId="55349E71"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 € 2 m</w:t>
            </w:r>
          </w:p>
        </w:tc>
        <w:tc>
          <w:tcPr>
            <w:tcW w:w="603" w:type="dxa"/>
            <w:vMerge/>
            <w:tcBorders>
              <w:top w:val="nil"/>
              <w:left w:val="single" w:sz="4" w:space="0" w:color="auto"/>
              <w:bottom w:val="nil"/>
              <w:right w:val="single" w:sz="4" w:space="0" w:color="auto"/>
            </w:tcBorders>
            <w:shd w:val="clear" w:color="auto" w:fill="auto"/>
            <w:vAlign w:val="center"/>
          </w:tcPr>
          <w:p w14:paraId="5EAF45F7" w14:textId="77777777" w:rsidR="00E65D1F" w:rsidRPr="008D57E7" w:rsidRDefault="00E65D1F" w:rsidP="008D57E7">
            <w:pPr>
              <w:spacing w:before="240" w:line="259" w:lineRule="auto"/>
              <w:jc w:val="both"/>
              <w:rPr>
                <w:rFonts w:ascii="Calibri" w:eastAsia="Yu Mincho" w:hAnsi="Calibri" w:cs="Calibri"/>
              </w:rPr>
            </w:pPr>
          </w:p>
        </w:tc>
        <w:tc>
          <w:tcPr>
            <w:tcW w:w="2465" w:type="dxa"/>
            <w:tcBorders>
              <w:left w:val="single" w:sz="4" w:space="0" w:color="auto"/>
            </w:tcBorders>
            <w:shd w:val="clear" w:color="auto" w:fill="auto"/>
            <w:vAlign w:val="center"/>
          </w:tcPr>
          <w:p w14:paraId="051C0AAC" w14:textId="77777777" w:rsidR="0023488B" w:rsidRDefault="004018EA">
            <w:pPr>
              <w:spacing w:before="240" w:line="259" w:lineRule="auto"/>
              <w:jc w:val="center"/>
              <w:rPr>
                <w:rFonts w:ascii="Calibri" w:eastAsia="Yu Mincho" w:hAnsi="Calibri" w:cs="Calibri"/>
              </w:rPr>
            </w:pPr>
            <w:r w:rsidRPr="008D57E7">
              <w:rPr>
                <w:rFonts w:ascii="Calibri" w:eastAsia="Yu Mincho" w:hAnsi="Calibri" w:cs="Calibri"/>
              </w:rPr>
              <w:t>≤ € 2 m</w:t>
            </w:r>
          </w:p>
        </w:tc>
      </w:tr>
    </w:tbl>
    <w:p w14:paraId="59F7C481" w14:textId="77777777" w:rsidR="0023488B" w:rsidRPr="006D2F2D" w:rsidRDefault="004018EA">
      <w:pPr>
        <w:spacing w:before="240" w:line="360" w:lineRule="auto"/>
        <w:jc w:val="both"/>
        <w:rPr>
          <w:rFonts w:ascii="Calibri" w:eastAsia="Yu Mincho" w:hAnsi="Calibri" w:cs="Calibri"/>
          <w:lang w:val="el-GR"/>
        </w:rPr>
      </w:pPr>
      <w:r w:rsidRPr="006D2F2D">
        <w:rPr>
          <w:rFonts w:ascii="Calibri" w:eastAsia="Yu Mincho" w:hAnsi="Calibri" w:cs="Calibri"/>
          <w:lang w:val="el-GR"/>
        </w:rPr>
        <w:t xml:space="preserve">Τα θεμέλια της ευρωπαϊκής οικονομίας αποτελούνται από μικρές και μεσαίες επιχειρήσεις (ΜΜΕ). Αντιπροσωπεύουν το 99 % του συνόλου των επιχειρήσεων της ΕΕ. Συμβάλλουν σημαντικά στην προστιθέμενη αξία σε όλους τους τομείς και απασχολούν περίπου 100 εκατομμύρια άτομα. Αντιπροσωπεύουν επίσης περισσότερο από το ήμισυ του ΑΕΠ της Ευρωπαϊκής Ένωσης. </w:t>
      </w:r>
    </w:p>
    <w:p w14:paraId="113A707E" w14:textId="77777777" w:rsidR="0023488B" w:rsidRPr="006D2F2D" w:rsidRDefault="004018EA">
      <w:pPr>
        <w:spacing w:before="240" w:line="360" w:lineRule="auto"/>
        <w:jc w:val="both"/>
        <w:rPr>
          <w:rFonts w:ascii="Calibri" w:eastAsia="Yu Mincho" w:hAnsi="Calibri" w:cs="Calibri"/>
          <w:lang w:val="el-GR"/>
        </w:rPr>
      </w:pPr>
      <w:r w:rsidRPr="006D2F2D">
        <w:rPr>
          <w:rFonts w:ascii="Calibri" w:eastAsia="Yu Mincho" w:hAnsi="Calibri" w:cs="Calibri"/>
          <w:lang w:val="el-GR"/>
        </w:rPr>
        <w:t>Η καινοτομία των ΜΜΕ συμβάλλει στη διάδοση της καινοτομίας σε όλες τις περιφέρειες της Ευρώπης και αντιμετωπίζει ζητήματα όπως η κλιματική αλλαγή, η αποδοτικότητα των πόρων και η κοινωνική συνοχή. Έτσι, διαδραματίζουν κρίσιμο ρόλο στη διπλή μετάβαση της ΕΕ σε μια βιώσιμη και ψηφιακή οικονομία. Είναι ζωτικής σημασίας για την ανταγωνιστικότητα της Ευρώπης, την ευημερία, τα βιομηχανικά οικοσυστήματα, την τεχνική και οικονομική ανεξαρτησία και την αντοχή σε σοκ.</w:t>
      </w:r>
    </w:p>
    <w:p w14:paraId="09FA4D45" w14:textId="38E29AF0" w:rsidR="0023488B" w:rsidRPr="006D2F2D" w:rsidRDefault="004018EA">
      <w:pPr>
        <w:spacing w:before="240" w:line="360" w:lineRule="auto"/>
        <w:jc w:val="both"/>
        <w:rPr>
          <w:rFonts w:ascii="Calibri" w:eastAsia="Yu Mincho" w:hAnsi="Calibri" w:cs="Calibri"/>
          <w:lang w:val="el-GR"/>
        </w:rPr>
      </w:pPr>
      <w:r w:rsidRPr="006D2F2D">
        <w:rPr>
          <w:rFonts w:ascii="Calibri" w:eastAsia="Yu Mincho" w:hAnsi="Calibri" w:cs="Calibri"/>
          <w:lang w:val="el-GR"/>
        </w:rPr>
        <w:t>Η οδηγία για την υποβολή εκθέσεων εταιρικής βιωσιμότητας (</w:t>
      </w:r>
      <w:r w:rsidRPr="008D57E7">
        <w:rPr>
          <w:rFonts w:ascii="Calibri" w:eastAsia="Yu Mincho" w:hAnsi="Calibri" w:cs="Calibri"/>
        </w:rPr>
        <w:t>CSRD</w:t>
      </w:r>
      <w:r w:rsidRPr="006D2F2D">
        <w:rPr>
          <w:rFonts w:ascii="Calibri" w:eastAsia="Yu Mincho" w:hAnsi="Calibri" w:cs="Calibri"/>
          <w:lang w:val="el-GR"/>
        </w:rPr>
        <w:t xml:space="preserve">) απαιτεί από τις εταιρείες να υποβάλλουν εκθέσεις σχετικά με τον αντίκτυπο των εταιρικών δραστηριοτήτων στο περιβάλλον και την κοινωνία και απαιτεί τον έλεγχο (διασφάλιση) των αναφερόμενων πληροφοριών. Αυτοί οι κανόνες υποβολής εκθέσεων ισχύουν για τις μεγάλες εταιρείες </w:t>
      </w:r>
      <w:r w:rsidR="00606A3E">
        <w:rPr>
          <w:rFonts w:ascii="Calibri" w:eastAsia="Yu Mincho" w:hAnsi="Calibri" w:cs="Calibri"/>
          <w:lang w:val="el-GR"/>
        </w:rPr>
        <w:t>που είναι εισηγμένες σε οργανωμένη αγορά</w:t>
      </w:r>
      <w:r w:rsidRPr="006D2F2D">
        <w:rPr>
          <w:rFonts w:ascii="Calibri" w:eastAsia="Yu Mincho" w:hAnsi="Calibri" w:cs="Calibri"/>
          <w:lang w:val="el-GR"/>
        </w:rPr>
        <w:t xml:space="preserve"> με περισσότερους από 500 εργαζόμενους. </w:t>
      </w:r>
      <w:r w:rsidR="00DA3BF3" w:rsidRPr="006D2F2D">
        <w:rPr>
          <w:rFonts w:ascii="Calibri" w:eastAsia="Yu Mincho" w:hAnsi="Calibri" w:cs="Calibri"/>
          <w:lang w:val="el-GR"/>
        </w:rPr>
        <w:t>Σύμφωνα με την Ευρωπαϊκή Επιτροπή, ο αριθμός των επηρεαζόμενων εταιρειών θα είναι μεγαλύτερος από 11</w:t>
      </w:r>
      <w:r w:rsidR="00B60B1D">
        <w:rPr>
          <w:rFonts w:ascii="Calibri" w:eastAsia="Yu Mincho" w:hAnsi="Calibri" w:cs="Calibri"/>
          <w:lang w:val="el-GR"/>
        </w:rPr>
        <w:t>.</w:t>
      </w:r>
      <w:r w:rsidR="00DA3BF3" w:rsidRPr="006D2F2D">
        <w:rPr>
          <w:rFonts w:ascii="Calibri" w:eastAsia="Yu Mincho" w:hAnsi="Calibri" w:cs="Calibri"/>
          <w:lang w:val="el-GR"/>
        </w:rPr>
        <w:t xml:space="preserve">700 (που αναφέρεται στην </w:t>
      </w:r>
      <w:r w:rsidR="00DA3BF3" w:rsidRPr="00DA3BF3">
        <w:rPr>
          <w:rFonts w:ascii="Calibri" w:eastAsia="Yu Mincho" w:hAnsi="Calibri" w:cs="Calibri"/>
        </w:rPr>
        <w:t>NFRD</w:t>
      </w:r>
      <w:r w:rsidR="00DA3BF3" w:rsidRPr="006D2F2D">
        <w:rPr>
          <w:rFonts w:ascii="Calibri" w:eastAsia="Yu Mincho" w:hAnsi="Calibri" w:cs="Calibri"/>
          <w:lang w:val="el-GR"/>
        </w:rPr>
        <w:t>) και θα φθάσει τις 50.000 επηρεαζόμενες εταιρείες, συμπεριλαμβανομένων των εισηγμένων στο χρηματιστήριο μικρομεσαίων επιχειρήσεων</w:t>
      </w:r>
      <w:r w:rsidRPr="006D2F2D">
        <w:rPr>
          <w:rFonts w:ascii="Calibri" w:eastAsia="Yu Mincho" w:hAnsi="Calibri" w:cs="Calibri"/>
          <w:lang w:val="el-GR"/>
        </w:rPr>
        <w:t>, συμπεριλαμβανομένων:</w:t>
      </w:r>
    </w:p>
    <w:p w14:paraId="62730C15" w14:textId="77777777" w:rsidR="0023488B" w:rsidRDefault="004018EA">
      <w:pPr>
        <w:pStyle w:val="af6"/>
        <w:numPr>
          <w:ilvl w:val="0"/>
          <w:numId w:val="4"/>
        </w:numPr>
        <w:spacing w:before="240" w:line="276" w:lineRule="auto"/>
        <w:jc w:val="both"/>
        <w:rPr>
          <w:rFonts w:ascii="Calibri" w:eastAsia="Yu Mincho" w:hAnsi="Calibri" w:cs="Calibri"/>
        </w:rPr>
      </w:pPr>
      <w:proofErr w:type="spellStart"/>
      <w:r w:rsidRPr="008D57E7">
        <w:rPr>
          <w:rFonts w:ascii="Calibri" w:eastAsia="Yu Mincho" w:hAnsi="Calibri" w:cs="Calibri"/>
        </w:rPr>
        <w:t>εισηγμένες</w:t>
      </w:r>
      <w:proofErr w:type="spellEnd"/>
      <w:r w:rsidRPr="008D57E7">
        <w:rPr>
          <w:rFonts w:ascii="Calibri" w:eastAsia="Yu Mincho" w:hAnsi="Calibri" w:cs="Calibri"/>
        </w:rPr>
        <w:t xml:space="preserve"> </w:t>
      </w:r>
      <w:proofErr w:type="spellStart"/>
      <w:r w:rsidRPr="008D57E7">
        <w:rPr>
          <w:rFonts w:ascii="Calibri" w:eastAsia="Yu Mincho" w:hAnsi="Calibri" w:cs="Calibri"/>
        </w:rPr>
        <w:t>ετ</w:t>
      </w:r>
      <w:proofErr w:type="spellEnd"/>
      <w:r w:rsidRPr="008D57E7">
        <w:rPr>
          <w:rFonts w:ascii="Calibri" w:eastAsia="Yu Mincho" w:hAnsi="Calibri" w:cs="Calibri"/>
        </w:rPr>
        <w:t>αιρείες,</w:t>
      </w:r>
    </w:p>
    <w:p w14:paraId="72A36E6C" w14:textId="77777777" w:rsidR="0023488B" w:rsidRDefault="004018EA">
      <w:pPr>
        <w:pStyle w:val="af6"/>
        <w:numPr>
          <w:ilvl w:val="0"/>
          <w:numId w:val="4"/>
        </w:numPr>
        <w:spacing w:before="240" w:line="276" w:lineRule="auto"/>
        <w:jc w:val="both"/>
        <w:rPr>
          <w:rFonts w:ascii="Calibri" w:eastAsia="Yu Mincho" w:hAnsi="Calibri" w:cs="Calibri"/>
        </w:rPr>
      </w:pPr>
      <w:proofErr w:type="spellStart"/>
      <w:r w:rsidRPr="008D57E7">
        <w:rPr>
          <w:rFonts w:ascii="Calibri" w:eastAsia="Yu Mincho" w:hAnsi="Calibri" w:cs="Calibri"/>
        </w:rPr>
        <w:t>τρά</w:t>
      </w:r>
      <w:proofErr w:type="spellEnd"/>
      <w:r w:rsidRPr="008D57E7">
        <w:rPr>
          <w:rFonts w:ascii="Calibri" w:eastAsia="Yu Mincho" w:hAnsi="Calibri" w:cs="Calibri"/>
        </w:rPr>
        <w:t>πεζες,</w:t>
      </w:r>
    </w:p>
    <w:p w14:paraId="02D01B8D" w14:textId="77777777" w:rsidR="0023488B" w:rsidRDefault="004018EA">
      <w:pPr>
        <w:pStyle w:val="af6"/>
        <w:numPr>
          <w:ilvl w:val="0"/>
          <w:numId w:val="4"/>
        </w:numPr>
        <w:spacing w:before="240" w:line="276" w:lineRule="auto"/>
        <w:jc w:val="both"/>
        <w:rPr>
          <w:rFonts w:ascii="Calibri" w:eastAsia="Yu Mincho" w:hAnsi="Calibri" w:cs="Calibri"/>
        </w:rPr>
      </w:pPr>
      <w:r w:rsidRPr="008D57E7">
        <w:rPr>
          <w:rFonts w:ascii="Calibri" w:eastAsia="Yu Mincho" w:hAnsi="Calibri" w:cs="Calibri"/>
        </w:rPr>
        <w:t>α</w:t>
      </w:r>
      <w:proofErr w:type="spellStart"/>
      <w:r w:rsidRPr="008D57E7">
        <w:rPr>
          <w:rFonts w:ascii="Calibri" w:eastAsia="Yu Mincho" w:hAnsi="Calibri" w:cs="Calibri"/>
        </w:rPr>
        <w:t>σφ</w:t>
      </w:r>
      <w:proofErr w:type="spellEnd"/>
      <w:r w:rsidRPr="008D57E7">
        <w:rPr>
          <w:rFonts w:ascii="Calibri" w:eastAsia="Yu Mincho" w:hAnsi="Calibri" w:cs="Calibri"/>
        </w:rPr>
        <w:t xml:space="preserve">αλιστικές </w:t>
      </w:r>
      <w:proofErr w:type="spellStart"/>
      <w:r w:rsidRPr="008D57E7">
        <w:rPr>
          <w:rFonts w:ascii="Calibri" w:eastAsia="Yu Mincho" w:hAnsi="Calibri" w:cs="Calibri"/>
        </w:rPr>
        <w:t>ετ</w:t>
      </w:r>
      <w:proofErr w:type="spellEnd"/>
      <w:r w:rsidRPr="008D57E7">
        <w:rPr>
          <w:rFonts w:ascii="Calibri" w:eastAsia="Yu Mincho" w:hAnsi="Calibri" w:cs="Calibri"/>
        </w:rPr>
        <w:t xml:space="preserve">αιρείες και </w:t>
      </w:r>
    </w:p>
    <w:p w14:paraId="04BD9C82" w14:textId="77777777" w:rsidR="0023488B" w:rsidRPr="006D2F2D" w:rsidRDefault="004018EA">
      <w:pPr>
        <w:pStyle w:val="af6"/>
        <w:numPr>
          <w:ilvl w:val="0"/>
          <w:numId w:val="4"/>
        </w:numPr>
        <w:spacing w:before="240" w:line="276" w:lineRule="auto"/>
        <w:jc w:val="both"/>
        <w:rPr>
          <w:rFonts w:ascii="Calibri" w:eastAsia="Yu Mincho" w:hAnsi="Calibri" w:cs="Calibri"/>
          <w:lang w:val="el-GR"/>
        </w:rPr>
      </w:pPr>
      <w:r w:rsidRPr="006D2F2D">
        <w:rPr>
          <w:rFonts w:ascii="Calibri" w:eastAsia="Yu Mincho" w:hAnsi="Calibri" w:cs="Calibri"/>
          <w:lang w:val="el-GR"/>
        </w:rPr>
        <w:t>άλλες εταιρείες που έχουν οριστεί από τις εθνικές αρχές ως οντότητες δημοσίου συμφέροντος.</w:t>
      </w:r>
    </w:p>
    <w:p w14:paraId="7929E81D" w14:textId="1BDB50D6" w:rsidR="0023488B" w:rsidRPr="006D2F2D" w:rsidRDefault="004018EA">
      <w:pPr>
        <w:spacing w:before="240" w:line="360" w:lineRule="auto"/>
        <w:jc w:val="both"/>
        <w:rPr>
          <w:rFonts w:ascii="Calibri" w:eastAsia="Yu Mincho" w:hAnsi="Calibri" w:cs="Calibri"/>
          <w:lang w:val="el-GR"/>
        </w:rPr>
      </w:pPr>
      <w:r w:rsidRPr="006D2F2D">
        <w:rPr>
          <w:rFonts w:ascii="Calibri" w:eastAsia="Yu Mincho" w:hAnsi="Calibri" w:cs="Calibri"/>
          <w:lang w:val="el-GR"/>
        </w:rPr>
        <w:t xml:space="preserve">Οι μεγάλες, μικρές και μεσαίες επιχειρήσεις (ΜΜΕ), καθώς και ορισμένες επιχειρήσεις εκτός ΕΕ, υποχρεούνται από την οδηγία για την υποβολή εκθέσεων εταιρικής βιωσιμότητας να δημοσιοποιούν πληροφορίες για τη βιωσιμότητα στις οικονομικές τους εκθέσεις. Οι μεγάλες επιχειρήσεις θα πρέπει να υποβάλλουν εκθέσεις σύμφωνα με τα περιβαλλοντικά, κοινωνικά και διαχειριστικά στοιχεία από τον Ιανουάριο του 2025. </w:t>
      </w:r>
      <w:r w:rsidR="00DA3BF3" w:rsidRPr="006D2F2D">
        <w:rPr>
          <w:rFonts w:ascii="Calibri" w:eastAsia="Yu Mincho" w:hAnsi="Calibri" w:cs="Calibri"/>
          <w:lang w:val="el-GR"/>
        </w:rPr>
        <w:t xml:space="preserve">Συνεπώς, </w:t>
      </w:r>
      <w:r w:rsidR="00F95E05">
        <w:rPr>
          <w:rFonts w:ascii="Calibri" w:eastAsia="Yu Mincho" w:hAnsi="Calibri" w:cs="Calibri"/>
          <w:lang w:val="el-GR"/>
        </w:rPr>
        <w:t>θα</w:t>
      </w:r>
      <w:r w:rsidR="00DA3BF3" w:rsidRPr="006D2F2D">
        <w:rPr>
          <w:rFonts w:ascii="Calibri" w:eastAsia="Yu Mincho" w:hAnsi="Calibri" w:cs="Calibri"/>
          <w:lang w:val="el-GR"/>
        </w:rPr>
        <w:t xml:space="preserve"> υπάρξουν </w:t>
      </w:r>
      <w:r w:rsidR="00BB621B" w:rsidRPr="006D2F2D">
        <w:rPr>
          <w:rFonts w:ascii="Calibri" w:eastAsia="Yu Mincho" w:hAnsi="Calibri" w:cs="Calibri"/>
          <w:lang w:val="el-GR"/>
        </w:rPr>
        <w:t xml:space="preserve">εισηγμένες </w:t>
      </w:r>
      <w:r w:rsidR="00DA3BF3" w:rsidRPr="006D2F2D">
        <w:rPr>
          <w:rFonts w:ascii="Calibri" w:eastAsia="Yu Mincho" w:hAnsi="Calibri" w:cs="Calibri"/>
          <w:lang w:val="el-GR"/>
        </w:rPr>
        <w:t xml:space="preserve">ΜΜΕ που θα υποχρεούνται να υποβάλλουν εκθέσεις ήδη από το 2025. </w:t>
      </w:r>
    </w:p>
    <w:p w14:paraId="57BA9CE8" w14:textId="77777777" w:rsidR="00800E8A" w:rsidRPr="006D2F2D" w:rsidRDefault="00800E8A" w:rsidP="4E27AF29">
      <w:pPr>
        <w:spacing w:line="259" w:lineRule="auto"/>
        <w:rPr>
          <w:rFonts w:ascii="Calibri" w:eastAsia="Yu Mincho" w:hAnsi="Calibri" w:cs="Calibri"/>
          <w:lang w:val="el-GR"/>
        </w:rPr>
      </w:pPr>
    </w:p>
    <w:p w14:paraId="2D224F11" w14:textId="77777777" w:rsidR="00800E8A" w:rsidRPr="006D2F2D" w:rsidRDefault="00800E8A" w:rsidP="4E27AF29">
      <w:pPr>
        <w:spacing w:line="259" w:lineRule="auto"/>
        <w:rPr>
          <w:rFonts w:ascii="Calibri" w:eastAsia="Yu Mincho" w:hAnsi="Calibri" w:cs="Calibri"/>
          <w:lang w:val="el-GR"/>
        </w:rPr>
      </w:pPr>
    </w:p>
    <w:p w14:paraId="18401067" w14:textId="1F557E27" w:rsidR="00800E8A" w:rsidRDefault="00800E8A" w:rsidP="4E27AF29">
      <w:pPr>
        <w:spacing w:line="259" w:lineRule="auto"/>
        <w:rPr>
          <w:rFonts w:ascii="Calibri" w:eastAsia="Yu Mincho" w:hAnsi="Calibri" w:cs="Calibri"/>
          <w:lang w:val="el-GR"/>
        </w:rPr>
      </w:pPr>
    </w:p>
    <w:p w14:paraId="436FEFF4" w14:textId="77777777" w:rsidR="00606A3E" w:rsidRDefault="00606A3E" w:rsidP="4E27AF29">
      <w:pPr>
        <w:spacing w:line="259" w:lineRule="auto"/>
        <w:rPr>
          <w:rFonts w:ascii="Calibri" w:eastAsia="Yu Mincho" w:hAnsi="Calibri" w:cs="Calibri"/>
          <w:lang w:val="el-GR"/>
        </w:rPr>
      </w:pPr>
    </w:p>
    <w:p w14:paraId="38D10D1B" w14:textId="77777777" w:rsidR="00606A3E" w:rsidRDefault="00606A3E" w:rsidP="4E27AF29">
      <w:pPr>
        <w:spacing w:line="259" w:lineRule="auto"/>
        <w:rPr>
          <w:rFonts w:ascii="Calibri" w:eastAsia="Yu Mincho" w:hAnsi="Calibri" w:cs="Calibri"/>
          <w:lang w:val="el-GR"/>
        </w:rPr>
      </w:pPr>
    </w:p>
    <w:p w14:paraId="189B7120" w14:textId="77777777" w:rsidR="00606A3E" w:rsidRDefault="00606A3E" w:rsidP="4E27AF29">
      <w:pPr>
        <w:spacing w:line="259" w:lineRule="auto"/>
        <w:rPr>
          <w:rFonts w:ascii="Calibri" w:eastAsia="Yu Mincho" w:hAnsi="Calibri" w:cs="Calibri"/>
          <w:lang w:val="el-GR"/>
        </w:rPr>
      </w:pPr>
    </w:p>
    <w:p w14:paraId="61D410D6" w14:textId="77777777" w:rsidR="003767AE" w:rsidRDefault="003767AE" w:rsidP="4E27AF29">
      <w:pPr>
        <w:spacing w:line="259" w:lineRule="auto"/>
        <w:rPr>
          <w:rFonts w:ascii="Calibri" w:eastAsia="Yu Mincho" w:hAnsi="Calibri" w:cs="Calibri"/>
          <w:lang w:val="el-GR"/>
        </w:rPr>
      </w:pPr>
    </w:p>
    <w:p w14:paraId="74735720" w14:textId="77777777" w:rsidR="003767AE" w:rsidRDefault="003767AE" w:rsidP="4E27AF29">
      <w:pPr>
        <w:spacing w:line="259" w:lineRule="auto"/>
        <w:rPr>
          <w:rFonts w:ascii="Calibri" w:eastAsia="Yu Mincho" w:hAnsi="Calibri" w:cs="Calibri"/>
          <w:lang w:val="el-GR"/>
        </w:rPr>
      </w:pPr>
    </w:p>
    <w:p w14:paraId="131CA9F0" w14:textId="77777777" w:rsidR="003767AE" w:rsidRDefault="003767AE" w:rsidP="4E27AF29">
      <w:pPr>
        <w:spacing w:line="259" w:lineRule="auto"/>
        <w:rPr>
          <w:rFonts w:ascii="Calibri" w:eastAsia="Yu Mincho" w:hAnsi="Calibri" w:cs="Calibri"/>
          <w:lang w:val="el-GR"/>
        </w:rPr>
      </w:pPr>
    </w:p>
    <w:p w14:paraId="7904BF85" w14:textId="77777777" w:rsidR="003767AE" w:rsidRDefault="003767AE" w:rsidP="4E27AF29">
      <w:pPr>
        <w:spacing w:line="259" w:lineRule="auto"/>
        <w:rPr>
          <w:rFonts w:ascii="Calibri" w:eastAsia="Yu Mincho" w:hAnsi="Calibri" w:cs="Calibri"/>
          <w:lang w:val="el-GR"/>
        </w:rPr>
      </w:pPr>
    </w:p>
    <w:p w14:paraId="5C373A61" w14:textId="77777777" w:rsidR="003767AE" w:rsidRDefault="003767AE" w:rsidP="4E27AF29">
      <w:pPr>
        <w:spacing w:line="259" w:lineRule="auto"/>
        <w:rPr>
          <w:rFonts w:ascii="Calibri" w:eastAsia="Yu Mincho" w:hAnsi="Calibri" w:cs="Calibri"/>
          <w:lang w:val="el-GR"/>
        </w:rPr>
      </w:pPr>
    </w:p>
    <w:p w14:paraId="7BDFC406" w14:textId="77777777" w:rsidR="003767AE" w:rsidRDefault="003767AE" w:rsidP="4E27AF29">
      <w:pPr>
        <w:spacing w:line="259" w:lineRule="auto"/>
        <w:rPr>
          <w:rFonts w:ascii="Calibri" w:eastAsia="Yu Mincho" w:hAnsi="Calibri" w:cs="Calibri"/>
          <w:lang w:val="el-GR"/>
        </w:rPr>
      </w:pPr>
    </w:p>
    <w:p w14:paraId="30D95CF9" w14:textId="77777777" w:rsidR="003767AE" w:rsidRDefault="003767AE" w:rsidP="4E27AF29">
      <w:pPr>
        <w:spacing w:line="259" w:lineRule="auto"/>
        <w:rPr>
          <w:rFonts w:ascii="Calibri" w:eastAsia="Yu Mincho" w:hAnsi="Calibri" w:cs="Calibri"/>
          <w:lang w:val="el-GR"/>
        </w:rPr>
      </w:pPr>
    </w:p>
    <w:p w14:paraId="6664D04E" w14:textId="77777777" w:rsidR="003767AE" w:rsidRDefault="003767AE" w:rsidP="4E27AF29">
      <w:pPr>
        <w:spacing w:line="259" w:lineRule="auto"/>
        <w:rPr>
          <w:rFonts w:ascii="Calibri" w:eastAsia="Yu Mincho" w:hAnsi="Calibri" w:cs="Calibri"/>
          <w:lang w:val="el-GR"/>
        </w:rPr>
      </w:pPr>
    </w:p>
    <w:p w14:paraId="1D2ABFC0" w14:textId="77777777" w:rsidR="003767AE" w:rsidRDefault="003767AE" w:rsidP="4E27AF29">
      <w:pPr>
        <w:spacing w:line="259" w:lineRule="auto"/>
        <w:rPr>
          <w:rFonts w:ascii="Calibri" w:eastAsia="Yu Mincho" w:hAnsi="Calibri" w:cs="Calibri"/>
          <w:lang w:val="el-GR"/>
        </w:rPr>
      </w:pPr>
    </w:p>
    <w:p w14:paraId="1AAEEC37" w14:textId="77777777" w:rsidR="003767AE" w:rsidRDefault="003767AE" w:rsidP="4E27AF29">
      <w:pPr>
        <w:spacing w:line="259" w:lineRule="auto"/>
        <w:rPr>
          <w:rFonts w:ascii="Calibri" w:eastAsia="Yu Mincho" w:hAnsi="Calibri" w:cs="Calibri"/>
          <w:lang w:val="el-GR"/>
        </w:rPr>
      </w:pPr>
    </w:p>
    <w:p w14:paraId="3AD67EDF" w14:textId="77777777" w:rsidR="003767AE" w:rsidRDefault="003767AE" w:rsidP="4E27AF29">
      <w:pPr>
        <w:spacing w:line="259" w:lineRule="auto"/>
        <w:rPr>
          <w:rFonts w:ascii="Calibri" w:eastAsia="Yu Mincho" w:hAnsi="Calibri" w:cs="Calibri"/>
          <w:lang w:val="el-GR"/>
        </w:rPr>
      </w:pPr>
    </w:p>
    <w:p w14:paraId="693836B8" w14:textId="77777777" w:rsidR="003767AE" w:rsidRDefault="003767AE" w:rsidP="4E27AF29">
      <w:pPr>
        <w:spacing w:line="259" w:lineRule="auto"/>
        <w:rPr>
          <w:rFonts w:ascii="Calibri" w:eastAsia="Yu Mincho" w:hAnsi="Calibri" w:cs="Calibri"/>
          <w:lang w:val="el-GR"/>
        </w:rPr>
      </w:pPr>
    </w:p>
    <w:p w14:paraId="61237EA1" w14:textId="77777777" w:rsidR="003767AE" w:rsidRDefault="003767AE" w:rsidP="4E27AF29">
      <w:pPr>
        <w:spacing w:line="259" w:lineRule="auto"/>
        <w:rPr>
          <w:rFonts w:ascii="Calibri" w:eastAsia="Yu Mincho" w:hAnsi="Calibri" w:cs="Calibri"/>
          <w:lang w:val="el-GR"/>
        </w:rPr>
      </w:pPr>
    </w:p>
    <w:p w14:paraId="746A8FEE" w14:textId="77777777" w:rsidR="003767AE" w:rsidRDefault="003767AE" w:rsidP="4E27AF29">
      <w:pPr>
        <w:spacing w:line="259" w:lineRule="auto"/>
        <w:rPr>
          <w:rFonts w:ascii="Calibri" w:eastAsia="Yu Mincho" w:hAnsi="Calibri" w:cs="Calibri"/>
          <w:lang w:val="el-GR"/>
        </w:rPr>
      </w:pPr>
    </w:p>
    <w:p w14:paraId="750BE571" w14:textId="77777777" w:rsidR="003767AE" w:rsidRDefault="003767AE" w:rsidP="4E27AF29">
      <w:pPr>
        <w:spacing w:line="259" w:lineRule="auto"/>
        <w:rPr>
          <w:rFonts w:ascii="Calibri" w:eastAsia="Yu Mincho" w:hAnsi="Calibri" w:cs="Calibri"/>
          <w:lang w:val="el-GR"/>
        </w:rPr>
      </w:pPr>
    </w:p>
    <w:p w14:paraId="6E206338" w14:textId="77777777" w:rsidR="003767AE" w:rsidRDefault="003767AE" w:rsidP="4E27AF29">
      <w:pPr>
        <w:spacing w:line="259" w:lineRule="auto"/>
        <w:rPr>
          <w:rFonts w:ascii="Calibri" w:eastAsia="Yu Mincho" w:hAnsi="Calibri" w:cs="Calibri"/>
          <w:lang w:val="el-GR"/>
        </w:rPr>
      </w:pPr>
    </w:p>
    <w:p w14:paraId="5B0A89C7" w14:textId="77777777" w:rsidR="003767AE" w:rsidRDefault="003767AE" w:rsidP="4E27AF29">
      <w:pPr>
        <w:spacing w:line="259" w:lineRule="auto"/>
        <w:rPr>
          <w:rFonts w:ascii="Calibri" w:eastAsia="Yu Mincho" w:hAnsi="Calibri" w:cs="Calibri"/>
          <w:lang w:val="el-GR"/>
        </w:rPr>
      </w:pPr>
    </w:p>
    <w:p w14:paraId="48E0F2E2" w14:textId="77777777" w:rsidR="003767AE" w:rsidRDefault="003767AE" w:rsidP="4E27AF29">
      <w:pPr>
        <w:spacing w:line="259" w:lineRule="auto"/>
        <w:rPr>
          <w:rFonts w:ascii="Calibri" w:eastAsia="Yu Mincho" w:hAnsi="Calibri" w:cs="Calibri"/>
          <w:lang w:val="el-GR"/>
        </w:rPr>
      </w:pPr>
    </w:p>
    <w:p w14:paraId="46C607C1" w14:textId="77777777" w:rsidR="003767AE" w:rsidRDefault="003767AE" w:rsidP="4E27AF29">
      <w:pPr>
        <w:spacing w:line="259" w:lineRule="auto"/>
        <w:rPr>
          <w:rFonts w:ascii="Calibri" w:eastAsia="Yu Mincho" w:hAnsi="Calibri" w:cs="Calibri"/>
          <w:lang w:val="el-GR"/>
        </w:rPr>
      </w:pPr>
    </w:p>
    <w:p w14:paraId="2882067D" w14:textId="77777777" w:rsidR="003767AE" w:rsidRPr="00F95E05" w:rsidRDefault="003767AE" w:rsidP="4E27AF29">
      <w:pPr>
        <w:spacing w:line="259" w:lineRule="auto"/>
        <w:rPr>
          <w:rFonts w:ascii="Calibri" w:eastAsia="Yu Mincho" w:hAnsi="Calibri" w:cs="Calibri"/>
          <w:lang w:val="el-GR"/>
        </w:rPr>
      </w:pPr>
    </w:p>
    <w:p w14:paraId="6CC1EEFF" w14:textId="77777777" w:rsidR="00800E8A" w:rsidRPr="006D2F2D" w:rsidRDefault="00800E8A" w:rsidP="4E27AF29">
      <w:pPr>
        <w:spacing w:line="259" w:lineRule="auto"/>
        <w:rPr>
          <w:rFonts w:ascii="Calibri" w:eastAsia="Yu Mincho" w:hAnsi="Calibri" w:cs="Calibri"/>
          <w:lang w:val="el-GR"/>
        </w:rPr>
      </w:pPr>
    </w:p>
    <w:p w14:paraId="66FA9396" w14:textId="77777777" w:rsidR="00800E8A" w:rsidRPr="006D2F2D" w:rsidRDefault="00800E8A" w:rsidP="4E27AF29">
      <w:pPr>
        <w:spacing w:line="259" w:lineRule="auto"/>
        <w:rPr>
          <w:rFonts w:ascii="Calibri" w:eastAsia="Yu Mincho" w:hAnsi="Calibri" w:cs="Calibri"/>
          <w:lang w:val="el-GR"/>
        </w:rPr>
      </w:pPr>
    </w:p>
    <w:p w14:paraId="35FCD183" w14:textId="77777777" w:rsidR="00800E8A" w:rsidRPr="006D2F2D" w:rsidRDefault="00800E8A" w:rsidP="4E27AF29">
      <w:pPr>
        <w:spacing w:line="259" w:lineRule="auto"/>
        <w:rPr>
          <w:rFonts w:ascii="Calibri" w:eastAsia="Yu Mincho" w:hAnsi="Calibri" w:cs="Calibri"/>
          <w:lang w:val="el-GR"/>
        </w:rPr>
      </w:pPr>
    </w:p>
    <w:p w14:paraId="3EFE5745" w14:textId="77777777" w:rsidR="00800E8A" w:rsidRPr="006D2F2D" w:rsidRDefault="00800E8A" w:rsidP="4E27AF29">
      <w:pPr>
        <w:spacing w:line="259" w:lineRule="auto"/>
        <w:rPr>
          <w:rFonts w:ascii="Calibri" w:eastAsia="Yu Mincho" w:hAnsi="Calibri" w:cs="Calibri"/>
          <w:lang w:val="el-GR"/>
        </w:rPr>
      </w:pPr>
    </w:p>
    <w:p w14:paraId="3E66D340" w14:textId="77777777" w:rsidR="00800E8A" w:rsidRPr="006D2F2D" w:rsidRDefault="00800E8A" w:rsidP="4E27AF29">
      <w:pPr>
        <w:spacing w:line="259" w:lineRule="auto"/>
        <w:rPr>
          <w:rFonts w:ascii="Calibri" w:eastAsia="Yu Mincho" w:hAnsi="Calibri" w:cs="Calibri"/>
          <w:lang w:val="el-GR"/>
        </w:rPr>
      </w:pPr>
    </w:p>
    <w:p w14:paraId="09C30848" w14:textId="77777777" w:rsidR="00800E8A" w:rsidRPr="006D2F2D" w:rsidRDefault="00800E8A" w:rsidP="4E27AF29">
      <w:pPr>
        <w:spacing w:line="259" w:lineRule="auto"/>
        <w:rPr>
          <w:rFonts w:ascii="Calibri" w:eastAsia="Yu Mincho" w:hAnsi="Calibri" w:cs="Calibri"/>
          <w:lang w:val="el-GR"/>
        </w:rPr>
      </w:pPr>
    </w:p>
    <w:p w14:paraId="1A217751" w14:textId="77777777" w:rsidR="00035404" w:rsidRPr="006D2F2D" w:rsidRDefault="00035404" w:rsidP="4E27AF29">
      <w:pPr>
        <w:spacing w:line="259" w:lineRule="auto"/>
        <w:rPr>
          <w:rFonts w:ascii="Calibri" w:eastAsia="Yu Mincho" w:hAnsi="Calibri" w:cs="Calibri"/>
          <w:lang w:val="el-GR"/>
        </w:rPr>
      </w:pPr>
    </w:p>
    <w:p w14:paraId="10EB2B01" w14:textId="77777777" w:rsidR="00800E8A" w:rsidRPr="006D2F2D" w:rsidRDefault="00800E8A" w:rsidP="4E27AF29">
      <w:pPr>
        <w:spacing w:line="259" w:lineRule="auto"/>
        <w:rPr>
          <w:rFonts w:ascii="Calibri" w:eastAsia="Yu Mincho" w:hAnsi="Calibri" w:cs="Calibri"/>
          <w:lang w:val="el-GR"/>
        </w:rPr>
      </w:pPr>
    </w:p>
    <w:p w14:paraId="28DD9144" w14:textId="77777777" w:rsidR="0023488B" w:rsidRPr="006D2F2D" w:rsidRDefault="009D5575">
      <w:pPr>
        <w:pStyle w:val="1"/>
        <w:shd w:val="clear" w:color="auto" w:fill="1F497D"/>
        <w:spacing w:line="360" w:lineRule="auto"/>
        <w:ind w:left="0"/>
        <w:rPr>
          <w:rFonts w:ascii="Calibri" w:hAnsi="Calibri" w:cs="Calibri"/>
          <w:color w:val="FFFFFF"/>
          <w:lang w:val="el-GR"/>
        </w:rPr>
      </w:pPr>
      <w:bookmarkStart w:id="22" w:name="_Toc158648268"/>
      <w:r w:rsidRPr="006D2F2D">
        <w:rPr>
          <w:rFonts w:ascii="Calibri" w:hAnsi="Calibri" w:cs="Calibri"/>
          <w:color w:val="FFFFFF"/>
          <w:lang w:val="el-GR"/>
        </w:rPr>
        <w:t>ΓΕΝΙΚΈΣ ΓΝΩΣΤΟΠΟΙΉΣΕΙΣ</w:t>
      </w:r>
      <w:bookmarkEnd w:id="22"/>
      <w:r w:rsidRPr="006D2F2D">
        <w:rPr>
          <w:rFonts w:ascii="Calibri" w:hAnsi="Calibri" w:cs="Calibri"/>
          <w:color w:val="FFFFFF"/>
          <w:lang w:val="el-GR"/>
        </w:rPr>
        <w:t xml:space="preserve"> </w:t>
      </w:r>
    </w:p>
    <w:p w14:paraId="571AB79E" w14:textId="77777777" w:rsidR="00800E8A" w:rsidRPr="006D2F2D" w:rsidRDefault="00800E8A" w:rsidP="00800E8A">
      <w:pPr>
        <w:spacing w:after="160" w:line="259" w:lineRule="auto"/>
        <w:rPr>
          <w:rFonts w:ascii="Calibri" w:eastAsia="Calibri" w:hAnsi="Calibri" w:cs="Calibri"/>
          <w:kern w:val="2"/>
          <w:sz w:val="22"/>
          <w:szCs w:val="22"/>
          <w:lang w:val="el-GR" w:eastAsia="en-US" w:bidi="he-IL"/>
        </w:rPr>
      </w:pPr>
    </w:p>
    <w:p w14:paraId="3703010A" w14:textId="77777777" w:rsidR="0023488B" w:rsidRPr="006D2F2D" w:rsidRDefault="004018EA">
      <w:pPr>
        <w:spacing w:after="160" w:line="360" w:lineRule="auto"/>
        <w:contextualSpacing/>
        <w:jc w:val="both"/>
        <w:rPr>
          <w:rFonts w:ascii="Calibri" w:eastAsia="Yu Mincho" w:hAnsi="Calibri" w:cs="Calibri"/>
          <w:lang w:val="el-GR"/>
        </w:rPr>
      </w:pPr>
      <w:r w:rsidRPr="006D2F2D">
        <w:rPr>
          <w:rFonts w:ascii="Calibri" w:eastAsia="Yu Mincho" w:hAnsi="Calibri" w:cs="Calibri"/>
          <w:lang w:val="el-GR"/>
        </w:rPr>
        <w:t xml:space="preserve">Οι εκθέσεις </w:t>
      </w:r>
      <w:r w:rsidRPr="008D57E7">
        <w:rPr>
          <w:rFonts w:ascii="Calibri" w:eastAsia="Yu Mincho" w:hAnsi="Calibri" w:cs="Calibri"/>
        </w:rPr>
        <w:t>ESG</w:t>
      </w:r>
      <w:r w:rsidRPr="006D2F2D">
        <w:rPr>
          <w:rFonts w:ascii="Calibri" w:eastAsia="Yu Mincho" w:hAnsi="Calibri" w:cs="Calibri"/>
          <w:lang w:val="el-GR"/>
        </w:rPr>
        <w:t xml:space="preserve"> των ΜΜΕ θα πρέπει να περιλαμβάνουν μια σειρά από θεμελιώδεις πληροφορίες σχετικά με τις δραστηριότητές τους, όπως παρουσιάζονται παρακάτω: </w:t>
      </w:r>
    </w:p>
    <w:p w14:paraId="094BB1E8" w14:textId="77777777" w:rsidR="0023488B" w:rsidRPr="006D2F2D" w:rsidRDefault="004018EA">
      <w:pPr>
        <w:numPr>
          <w:ilvl w:val="0"/>
          <w:numId w:val="5"/>
        </w:numPr>
        <w:spacing w:after="160" w:line="360" w:lineRule="auto"/>
        <w:contextualSpacing/>
        <w:jc w:val="both"/>
        <w:rPr>
          <w:rFonts w:ascii="Calibri" w:eastAsia="Yu Mincho" w:hAnsi="Calibri" w:cs="Calibri"/>
          <w:lang w:val="el-GR"/>
        </w:rPr>
      </w:pPr>
      <w:r w:rsidRPr="006D2F2D">
        <w:rPr>
          <w:rFonts w:ascii="Calibri" w:eastAsia="Yu Mincho" w:hAnsi="Calibri" w:cs="Calibri"/>
          <w:lang w:val="el-GR"/>
        </w:rPr>
        <w:t>Επισκόπηση της εταιρείας (κύριες δραστηριότητες, τόπος άσκησης των δραστηριοτήτων)</w:t>
      </w:r>
    </w:p>
    <w:p w14:paraId="37F4B985" w14:textId="77777777" w:rsidR="0023488B" w:rsidRDefault="004018EA">
      <w:pPr>
        <w:numPr>
          <w:ilvl w:val="0"/>
          <w:numId w:val="5"/>
        </w:numPr>
        <w:spacing w:after="160" w:line="360" w:lineRule="auto"/>
        <w:contextualSpacing/>
        <w:jc w:val="both"/>
        <w:rPr>
          <w:rFonts w:ascii="Calibri" w:eastAsia="Yu Mincho" w:hAnsi="Calibri" w:cs="Calibri"/>
        </w:rPr>
      </w:pPr>
      <w:r w:rsidRPr="008D57E7">
        <w:rPr>
          <w:rFonts w:ascii="Calibri" w:eastAsia="Yu Mincho" w:hAnsi="Calibri" w:cs="Calibri"/>
        </w:rPr>
        <w:t>Απ</w:t>
      </w:r>
      <w:proofErr w:type="spellStart"/>
      <w:r w:rsidRPr="008D57E7">
        <w:rPr>
          <w:rFonts w:ascii="Calibri" w:eastAsia="Yu Mincho" w:hAnsi="Calibri" w:cs="Calibri"/>
        </w:rPr>
        <w:t>οστολή</w:t>
      </w:r>
      <w:proofErr w:type="spellEnd"/>
      <w:r w:rsidRPr="008D57E7">
        <w:rPr>
          <w:rFonts w:ascii="Calibri" w:eastAsia="Yu Mincho" w:hAnsi="Calibri" w:cs="Calibri"/>
        </w:rPr>
        <w:t xml:space="preserve"> και α</w:t>
      </w:r>
      <w:proofErr w:type="spellStart"/>
      <w:r w:rsidRPr="008D57E7">
        <w:rPr>
          <w:rFonts w:ascii="Calibri" w:eastAsia="Yu Mincho" w:hAnsi="Calibri" w:cs="Calibri"/>
        </w:rPr>
        <w:t>ξίες</w:t>
      </w:r>
      <w:proofErr w:type="spellEnd"/>
    </w:p>
    <w:p w14:paraId="427DEB8C" w14:textId="77777777" w:rsidR="0023488B" w:rsidRDefault="004018EA">
      <w:pPr>
        <w:numPr>
          <w:ilvl w:val="0"/>
          <w:numId w:val="5"/>
        </w:numPr>
        <w:spacing w:after="160" w:line="360" w:lineRule="auto"/>
        <w:contextualSpacing/>
        <w:jc w:val="both"/>
        <w:rPr>
          <w:rFonts w:ascii="Calibri" w:eastAsia="Yu Mincho" w:hAnsi="Calibri" w:cs="Calibri"/>
        </w:rPr>
      </w:pPr>
      <w:proofErr w:type="spellStart"/>
      <w:r w:rsidRPr="008D57E7">
        <w:rPr>
          <w:rFonts w:ascii="Calibri" w:eastAsia="Yu Mincho" w:hAnsi="Calibri" w:cs="Calibri"/>
        </w:rPr>
        <w:t>Σύνθεση</w:t>
      </w:r>
      <w:proofErr w:type="spellEnd"/>
      <w:r w:rsidRPr="008D57E7">
        <w:rPr>
          <w:rFonts w:ascii="Calibri" w:eastAsia="Yu Mincho" w:hAnsi="Calibri" w:cs="Calibri"/>
        </w:rPr>
        <w:t xml:space="preserve"> </w:t>
      </w:r>
      <w:proofErr w:type="spellStart"/>
      <w:r w:rsidRPr="008D57E7">
        <w:rPr>
          <w:rFonts w:ascii="Calibri" w:eastAsia="Yu Mincho" w:hAnsi="Calibri" w:cs="Calibri"/>
        </w:rPr>
        <w:t>του</w:t>
      </w:r>
      <w:proofErr w:type="spellEnd"/>
      <w:r w:rsidRPr="008D57E7">
        <w:rPr>
          <w:rFonts w:ascii="Calibri" w:eastAsia="Yu Mincho" w:hAnsi="Calibri" w:cs="Calibri"/>
        </w:rPr>
        <w:t xml:space="preserve"> </w:t>
      </w:r>
      <w:proofErr w:type="spellStart"/>
      <w:r w:rsidRPr="008D57E7">
        <w:rPr>
          <w:rFonts w:ascii="Calibri" w:eastAsia="Yu Mincho" w:hAnsi="Calibri" w:cs="Calibri"/>
        </w:rPr>
        <w:t>διοικητικού</w:t>
      </w:r>
      <w:proofErr w:type="spellEnd"/>
      <w:r w:rsidRPr="008D57E7">
        <w:rPr>
          <w:rFonts w:ascii="Calibri" w:eastAsia="Yu Mincho" w:hAnsi="Calibri" w:cs="Calibri"/>
        </w:rPr>
        <w:t xml:space="preserve"> </w:t>
      </w:r>
      <w:proofErr w:type="spellStart"/>
      <w:r w:rsidRPr="008D57E7">
        <w:rPr>
          <w:rFonts w:ascii="Calibri" w:eastAsia="Yu Mincho" w:hAnsi="Calibri" w:cs="Calibri"/>
        </w:rPr>
        <w:t>συμ</w:t>
      </w:r>
      <w:proofErr w:type="spellEnd"/>
      <w:r w:rsidRPr="008D57E7">
        <w:rPr>
          <w:rFonts w:ascii="Calibri" w:eastAsia="Yu Mincho" w:hAnsi="Calibri" w:cs="Calibri"/>
        </w:rPr>
        <w:t>βουλίου</w:t>
      </w:r>
    </w:p>
    <w:p w14:paraId="73C23798" w14:textId="77777777" w:rsidR="0023488B" w:rsidRPr="006D2F2D" w:rsidRDefault="004018EA">
      <w:pPr>
        <w:numPr>
          <w:ilvl w:val="0"/>
          <w:numId w:val="5"/>
        </w:numPr>
        <w:spacing w:after="160" w:line="360" w:lineRule="auto"/>
        <w:contextualSpacing/>
        <w:jc w:val="both"/>
        <w:rPr>
          <w:rFonts w:ascii="Calibri" w:eastAsia="Yu Mincho" w:hAnsi="Calibri" w:cs="Calibri"/>
          <w:lang w:val="el-GR"/>
        </w:rPr>
      </w:pPr>
      <w:r w:rsidRPr="006D2F2D">
        <w:rPr>
          <w:rFonts w:ascii="Calibri" w:eastAsia="Yu Mincho" w:hAnsi="Calibri" w:cs="Calibri"/>
          <w:lang w:val="el-GR"/>
        </w:rPr>
        <w:t xml:space="preserve">Σύνθεση της γενικής συνέλευσης (με ποσοστά ιδιοκτησίας) </w:t>
      </w:r>
    </w:p>
    <w:p w14:paraId="7CDBA4F9" w14:textId="77777777" w:rsidR="0023488B" w:rsidRDefault="004018EA">
      <w:pPr>
        <w:numPr>
          <w:ilvl w:val="0"/>
          <w:numId w:val="5"/>
        </w:numPr>
        <w:spacing w:before="240" w:after="160" w:line="360" w:lineRule="auto"/>
        <w:contextualSpacing/>
        <w:jc w:val="both"/>
        <w:rPr>
          <w:rFonts w:ascii="Calibri" w:eastAsia="Yu Mincho" w:hAnsi="Calibri" w:cs="Calibri"/>
        </w:rPr>
      </w:pPr>
      <w:proofErr w:type="spellStart"/>
      <w:r w:rsidRPr="008D57E7">
        <w:rPr>
          <w:rFonts w:ascii="Calibri" w:eastAsia="Yu Mincho" w:hAnsi="Calibri" w:cs="Calibri"/>
        </w:rPr>
        <w:t>Οργ</w:t>
      </w:r>
      <w:proofErr w:type="spellEnd"/>
      <w:r w:rsidRPr="008D57E7">
        <w:rPr>
          <w:rFonts w:ascii="Calibri" w:eastAsia="Yu Mincho" w:hAnsi="Calibri" w:cs="Calibri"/>
        </w:rPr>
        <w:t xml:space="preserve">ανόγραμμα </w:t>
      </w:r>
    </w:p>
    <w:p w14:paraId="1154CDE2" w14:textId="38E0080F" w:rsidR="0023488B" w:rsidRPr="006D2F2D" w:rsidRDefault="004018EA">
      <w:pPr>
        <w:spacing w:before="240" w:after="160" w:line="360" w:lineRule="auto"/>
        <w:jc w:val="both"/>
        <w:rPr>
          <w:rFonts w:ascii="Calibri" w:eastAsia="Calibri" w:hAnsi="Calibri" w:cs="Calibri"/>
          <w:kern w:val="2"/>
          <w:sz w:val="22"/>
          <w:szCs w:val="22"/>
          <w:lang w:val="el-GR" w:eastAsia="en-US" w:bidi="he-IL"/>
        </w:rPr>
      </w:pPr>
      <w:r w:rsidRPr="006D2F2D">
        <w:rPr>
          <w:rFonts w:ascii="Calibri" w:eastAsia="Yu Mincho" w:hAnsi="Calibri" w:cs="Calibri"/>
          <w:lang w:val="el-GR"/>
        </w:rPr>
        <w:t xml:space="preserve">Η συγκέντρωση των προαναφερόμενων γενικών πληροφοριών συμβάλλει σε μια πιο ολοκληρωμένη απεικόνιση της ΜΜΕ, επιτρέποντας στους χρήστες </w:t>
      </w:r>
      <w:r w:rsidR="00F95E05">
        <w:rPr>
          <w:rFonts w:ascii="Calibri" w:eastAsia="Yu Mincho" w:hAnsi="Calibri" w:cs="Calibri"/>
          <w:lang w:val="el-GR"/>
        </w:rPr>
        <w:t>των εκθέσεων</w:t>
      </w:r>
      <w:r w:rsidRPr="006D2F2D">
        <w:rPr>
          <w:rFonts w:ascii="Calibri" w:eastAsia="Yu Mincho" w:hAnsi="Calibri" w:cs="Calibri"/>
          <w:lang w:val="el-GR"/>
        </w:rPr>
        <w:t xml:space="preserve"> να κατανοήσουν τη δυναμική και τις βασικές λειτουργίες της επιχείρησης. Αυτή η κατανόηση του πλαισίου χρησιμεύει στην ενίσχυση της σημασίας και της συνάφειας των αναλυόμενων δεικτών, προωθώντας τη βαθύτερη κατανόηση τόσο της σημασίας όσο και του περιεχομένου τους.</w:t>
      </w:r>
    </w:p>
    <w:p w14:paraId="7D6B2074" w14:textId="77777777" w:rsidR="00B60856" w:rsidRPr="006D2F2D" w:rsidRDefault="00B60856" w:rsidP="00B60856">
      <w:pPr>
        <w:spacing w:before="240" w:after="160" w:line="360" w:lineRule="auto"/>
        <w:jc w:val="both"/>
        <w:rPr>
          <w:rFonts w:ascii="Calibri" w:eastAsia="Calibri" w:hAnsi="Calibri" w:cs="Calibri"/>
          <w:kern w:val="2"/>
          <w:sz w:val="22"/>
          <w:szCs w:val="22"/>
          <w:lang w:val="el-GR" w:eastAsia="en-US" w:bidi="he-IL"/>
        </w:rPr>
      </w:pPr>
    </w:p>
    <w:p w14:paraId="11C8FBAD" w14:textId="77777777" w:rsidR="00B60856" w:rsidRPr="006D2F2D" w:rsidRDefault="00B60856" w:rsidP="00B60856">
      <w:pPr>
        <w:spacing w:before="240" w:after="160" w:line="360" w:lineRule="auto"/>
        <w:jc w:val="both"/>
        <w:rPr>
          <w:rFonts w:ascii="Calibri" w:eastAsia="Calibri" w:hAnsi="Calibri" w:cs="Calibri"/>
          <w:kern w:val="2"/>
          <w:sz w:val="22"/>
          <w:szCs w:val="22"/>
          <w:lang w:val="el-GR" w:eastAsia="en-US" w:bidi="he-IL"/>
        </w:rPr>
      </w:pPr>
    </w:p>
    <w:p w14:paraId="666BE74C" w14:textId="77777777" w:rsidR="00B60856" w:rsidRPr="006D2F2D" w:rsidRDefault="00B60856" w:rsidP="00B60856">
      <w:pPr>
        <w:spacing w:before="240" w:after="160" w:line="360" w:lineRule="auto"/>
        <w:jc w:val="both"/>
        <w:rPr>
          <w:rFonts w:ascii="Calibri" w:eastAsia="Calibri" w:hAnsi="Calibri" w:cs="Calibri"/>
          <w:kern w:val="2"/>
          <w:sz w:val="22"/>
          <w:szCs w:val="22"/>
          <w:lang w:val="el-GR" w:eastAsia="en-US" w:bidi="he-IL"/>
        </w:rPr>
      </w:pPr>
    </w:p>
    <w:p w14:paraId="54954B70" w14:textId="77777777" w:rsidR="00B60856" w:rsidRPr="006D2F2D" w:rsidRDefault="00B60856" w:rsidP="00B60856">
      <w:pPr>
        <w:spacing w:before="240" w:after="160" w:line="360" w:lineRule="auto"/>
        <w:jc w:val="both"/>
        <w:rPr>
          <w:rFonts w:ascii="Calibri" w:eastAsia="Calibri" w:hAnsi="Calibri" w:cs="Calibri"/>
          <w:kern w:val="2"/>
          <w:sz w:val="22"/>
          <w:szCs w:val="22"/>
          <w:lang w:val="el-GR" w:eastAsia="en-US" w:bidi="he-IL"/>
        </w:rPr>
      </w:pPr>
    </w:p>
    <w:p w14:paraId="7E7BF90D" w14:textId="77777777" w:rsidR="00B60856" w:rsidRPr="006D2F2D" w:rsidRDefault="00B60856" w:rsidP="00B60856">
      <w:pPr>
        <w:spacing w:before="240" w:after="160" w:line="360" w:lineRule="auto"/>
        <w:jc w:val="both"/>
        <w:rPr>
          <w:rFonts w:ascii="Calibri" w:eastAsia="Calibri" w:hAnsi="Calibri" w:cs="Calibri"/>
          <w:kern w:val="2"/>
          <w:sz w:val="22"/>
          <w:szCs w:val="22"/>
          <w:lang w:val="el-GR" w:eastAsia="en-US" w:bidi="he-IL"/>
        </w:rPr>
      </w:pPr>
    </w:p>
    <w:p w14:paraId="750E611B" w14:textId="77777777" w:rsidR="00B60856" w:rsidRPr="006D2F2D" w:rsidRDefault="00B60856" w:rsidP="00B60856">
      <w:pPr>
        <w:spacing w:before="240" w:after="160" w:line="360" w:lineRule="auto"/>
        <w:jc w:val="both"/>
        <w:rPr>
          <w:rFonts w:ascii="Calibri" w:eastAsia="Calibri" w:hAnsi="Calibri" w:cs="Calibri"/>
          <w:kern w:val="2"/>
          <w:sz w:val="22"/>
          <w:szCs w:val="22"/>
          <w:lang w:val="el-GR" w:eastAsia="en-US" w:bidi="he-IL"/>
        </w:rPr>
      </w:pPr>
    </w:p>
    <w:p w14:paraId="43B02C8A" w14:textId="77777777" w:rsidR="00B60856" w:rsidRPr="006D2F2D" w:rsidRDefault="00B60856" w:rsidP="00B60856">
      <w:pPr>
        <w:spacing w:before="240" w:after="160" w:line="360" w:lineRule="auto"/>
        <w:jc w:val="both"/>
        <w:rPr>
          <w:rFonts w:ascii="Calibri" w:eastAsia="Calibri" w:hAnsi="Calibri" w:cs="Calibri"/>
          <w:kern w:val="2"/>
          <w:sz w:val="22"/>
          <w:szCs w:val="22"/>
          <w:lang w:val="el-GR" w:eastAsia="en-US" w:bidi="he-IL"/>
        </w:rPr>
      </w:pPr>
    </w:p>
    <w:p w14:paraId="58A97AFB" w14:textId="77777777" w:rsidR="00B60856" w:rsidRPr="006D2F2D" w:rsidRDefault="00B60856" w:rsidP="00B60856">
      <w:pPr>
        <w:spacing w:before="240" w:after="160" w:line="360" w:lineRule="auto"/>
        <w:jc w:val="both"/>
        <w:rPr>
          <w:rFonts w:ascii="Calibri" w:eastAsia="Calibri" w:hAnsi="Calibri" w:cs="Calibri"/>
          <w:kern w:val="2"/>
          <w:sz w:val="22"/>
          <w:szCs w:val="22"/>
          <w:lang w:val="el-GR" w:eastAsia="en-US" w:bidi="he-IL"/>
        </w:rPr>
      </w:pPr>
    </w:p>
    <w:p w14:paraId="78DFC8A5" w14:textId="77777777" w:rsidR="0023488B" w:rsidRPr="006D2F2D" w:rsidRDefault="008E61BB">
      <w:pPr>
        <w:pStyle w:val="1"/>
        <w:shd w:val="clear" w:color="auto" w:fill="1F497D"/>
        <w:spacing w:line="360" w:lineRule="auto"/>
        <w:ind w:left="0"/>
        <w:rPr>
          <w:rFonts w:ascii="Calibri" w:hAnsi="Calibri" w:cs="Calibri"/>
          <w:color w:val="FFFFFF"/>
          <w:lang w:val="el-GR"/>
        </w:rPr>
      </w:pPr>
      <w:bookmarkStart w:id="23" w:name="_Toc158648269"/>
      <w:r w:rsidRPr="006D2F2D">
        <w:rPr>
          <w:rFonts w:ascii="Calibri" w:hAnsi="Calibri" w:cs="Calibri"/>
          <w:color w:val="FFFFFF"/>
          <w:lang w:val="el-GR"/>
        </w:rPr>
        <w:t>ΑΞΙΟΛΌΓΗΣΗ ΤΗΣ ΟΥΣΙΑΣΤΙΚΌΤΗΤΑΣ</w:t>
      </w:r>
      <w:bookmarkEnd w:id="23"/>
      <w:r w:rsidRPr="006D2F2D">
        <w:rPr>
          <w:rFonts w:ascii="Calibri" w:hAnsi="Calibri" w:cs="Calibri"/>
          <w:color w:val="FFFFFF"/>
          <w:lang w:val="el-GR"/>
        </w:rPr>
        <w:t xml:space="preserve"> </w:t>
      </w:r>
    </w:p>
    <w:p w14:paraId="3C215D80" w14:textId="57CE712E" w:rsidR="0023488B" w:rsidRPr="006D2F2D" w:rsidRDefault="004018EA">
      <w:pPr>
        <w:spacing w:after="160" w:line="360" w:lineRule="auto"/>
        <w:jc w:val="both"/>
        <w:rPr>
          <w:rFonts w:ascii="Calibri" w:eastAsia="FreeSans" w:hAnsi="Calibri" w:cs="Calibri"/>
          <w:lang w:val="el-GR"/>
        </w:rPr>
      </w:pPr>
      <w:r w:rsidRPr="006D2F2D">
        <w:rPr>
          <w:rFonts w:ascii="Calibri" w:eastAsia="FreeSans" w:hAnsi="Calibri" w:cs="Calibri"/>
          <w:lang w:val="el-GR"/>
        </w:rPr>
        <w:t xml:space="preserve">Η αξιολόγηση της </w:t>
      </w:r>
      <w:proofErr w:type="spellStart"/>
      <w:r w:rsidRPr="006D2F2D">
        <w:rPr>
          <w:rFonts w:ascii="Calibri" w:eastAsia="FreeSans" w:hAnsi="Calibri" w:cs="Calibri"/>
          <w:lang w:val="el-GR"/>
        </w:rPr>
        <w:t>ουσιαστικότητας</w:t>
      </w:r>
      <w:proofErr w:type="spellEnd"/>
      <w:r w:rsidRPr="006D2F2D">
        <w:rPr>
          <w:rFonts w:ascii="Calibri" w:eastAsia="FreeSans" w:hAnsi="Calibri" w:cs="Calibri"/>
          <w:lang w:val="el-GR"/>
        </w:rPr>
        <w:t xml:space="preserve"> θα πρέπει να περιλαμβάνει όλα τα σχετικά και σημαντικά </w:t>
      </w:r>
      <w:r w:rsidR="00F559C2" w:rsidRPr="006D2F2D">
        <w:rPr>
          <w:rFonts w:ascii="Calibri" w:eastAsia="FreeSans" w:hAnsi="Calibri" w:cs="Calibri"/>
          <w:lang w:val="el-GR"/>
        </w:rPr>
        <w:t xml:space="preserve">ζητήματα που </w:t>
      </w:r>
      <w:r w:rsidRPr="006D2F2D">
        <w:rPr>
          <w:rFonts w:ascii="Calibri" w:eastAsia="FreeSans" w:hAnsi="Calibri" w:cs="Calibri"/>
          <w:lang w:val="el-GR"/>
        </w:rPr>
        <w:t xml:space="preserve">μπορούν να επηρεάσουν τις επιδόσεις της εταιρείας στον τομέα </w:t>
      </w:r>
      <w:r w:rsidR="00054F4F">
        <w:rPr>
          <w:rFonts w:ascii="Calibri" w:eastAsia="FreeSans" w:hAnsi="Calibri" w:cs="Calibri"/>
          <w:lang w:val="el-GR"/>
        </w:rPr>
        <w:t xml:space="preserve">του </w:t>
      </w:r>
      <w:r w:rsidR="00054F4F">
        <w:rPr>
          <w:rFonts w:ascii="Calibri" w:eastAsia="FreeSans" w:hAnsi="Calibri" w:cs="Calibri"/>
          <w:lang w:val="en-US"/>
        </w:rPr>
        <w:t>ESG</w:t>
      </w:r>
      <w:r w:rsidRPr="006D2F2D">
        <w:rPr>
          <w:rFonts w:ascii="Calibri" w:eastAsia="FreeSans" w:hAnsi="Calibri" w:cs="Calibri"/>
          <w:lang w:val="el-GR"/>
        </w:rPr>
        <w:t xml:space="preserve">. </w:t>
      </w:r>
      <w:r w:rsidR="00B60856" w:rsidRPr="006D2F2D">
        <w:rPr>
          <w:rFonts w:ascii="Calibri" w:eastAsia="FreeSans" w:hAnsi="Calibri" w:cs="Calibri"/>
          <w:lang w:val="el-GR"/>
        </w:rPr>
        <w:t xml:space="preserve">Οι ΜΜΕ μπορούν να συμπληρώσουν τον παρακάτω πίνακα </w:t>
      </w:r>
      <w:r w:rsidR="00DA76C4" w:rsidRPr="006D2F2D">
        <w:rPr>
          <w:rFonts w:ascii="Calibri" w:eastAsia="FreeSans" w:hAnsi="Calibri" w:cs="Calibri"/>
          <w:lang w:val="el-GR"/>
        </w:rPr>
        <w:t xml:space="preserve">για να </w:t>
      </w:r>
      <w:r w:rsidR="00B60856" w:rsidRPr="006D2F2D">
        <w:rPr>
          <w:rFonts w:ascii="Calibri" w:eastAsia="FreeSans" w:hAnsi="Calibri" w:cs="Calibri"/>
          <w:lang w:val="el-GR"/>
        </w:rPr>
        <w:t xml:space="preserve">αναγνωρίσουν τα ενδιαφερόμενα μέρη και τους τρόπους επικοινωνίας μαζί τους. </w:t>
      </w:r>
      <w:r w:rsidR="0053020A" w:rsidRPr="006D2F2D">
        <w:rPr>
          <w:rFonts w:ascii="Calibri" w:eastAsia="FreeSans" w:hAnsi="Calibri" w:cs="Calibri"/>
          <w:lang w:val="el-GR"/>
        </w:rPr>
        <w:t>Ενδιαφερόμενος φορέας είναι ένα μέρος που έχει συμφέρον από μια επιχείρηση και έχει τη δυνατότητα να την επηρεάσει ή να επηρεαστεί από αυτήν. Οι επενδυτές, οι εργαζόμενοι, οι πελάτες και οι προμηθευτές μιας τυπικής επιχείρησης αποτελούν τα κύρια ενδιαφερόμενα μέρη της.</w:t>
      </w:r>
    </w:p>
    <w:p w14:paraId="670CBF34" w14:textId="77777777" w:rsidR="0023488B" w:rsidRPr="006D2F2D" w:rsidRDefault="004018EA">
      <w:pPr>
        <w:spacing w:after="160" w:line="360" w:lineRule="auto"/>
        <w:jc w:val="both"/>
        <w:rPr>
          <w:rFonts w:ascii="Calibri" w:eastAsia="FreeSans" w:hAnsi="Calibri" w:cs="Calibri"/>
          <w:lang w:val="el-GR"/>
        </w:rPr>
      </w:pPr>
      <w:r w:rsidRPr="006D2F2D">
        <w:rPr>
          <w:rFonts w:ascii="Calibri" w:eastAsia="FreeSans" w:hAnsi="Calibri" w:cs="Calibri"/>
          <w:lang w:val="el-GR"/>
        </w:rPr>
        <w:t xml:space="preserve">Στην περίπτωση των μεγαλύτερων εταιρειών, τα ουσιώδη ζητήματα εντοπίζονται </w:t>
      </w:r>
      <w:r w:rsidR="00305928" w:rsidRPr="006D2F2D">
        <w:rPr>
          <w:rFonts w:ascii="Calibri" w:eastAsia="FreeSans" w:hAnsi="Calibri" w:cs="Calibri"/>
          <w:lang w:val="el-GR"/>
        </w:rPr>
        <w:t xml:space="preserve">με τη χρήση </w:t>
      </w:r>
      <w:r w:rsidRPr="006D2F2D">
        <w:rPr>
          <w:rFonts w:ascii="Calibri" w:eastAsia="FreeSans" w:hAnsi="Calibri" w:cs="Calibri"/>
          <w:lang w:val="el-GR"/>
        </w:rPr>
        <w:t xml:space="preserve">ερωτηματολογίων των ενδιαφερομένων μερών. Ωστόσο, για τις μικρές και μεσαίες εταιρείες, η διαδικασία συμπλήρωσης του παρακάτω πίνακα κρίνεται πιο εφικτή, τουλάχιστον για τα πρώτα χρόνια που διεξάγουν εκθέσεις βιωσιμότητας. Ο παρακάτω πίνακας περιέχει τρεις στήλες </w:t>
      </w:r>
      <w:r w:rsidR="00830E50" w:rsidRPr="006D2F2D">
        <w:rPr>
          <w:rFonts w:ascii="Calibri" w:eastAsia="FreeSans" w:hAnsi="Calibri" w:cs="Calibri"/>
          <w:lang w:val="el-GR"/>
        </w:rPr>
        <w:t xml:space="preserve">που πρέπει να συμπληρωθούν </w:t>
      </w:r>
      <w:r w:rsidR="0053020A" w:rsidRPr="006D2F2D">
        <w:rPr>
          <w:rFonts w:ascii="Calibri" w:eastAsia="FreeSans" w:hAnsi="Calibri" w:cs="Calibri"/>
          <w:lang w:val="el-GR"/>
        </w:rPr>
        <w:t xml:space="preserve">με τη μεθοδολογία που περιγράφεται μετά τον πίνακα 1. </w:t>
      </w:r>
    </w:p>
    <w:tbl>
      <w:tblPr>
        <w:tblW w:w="9781" w:type="dxa"/>
        <w:jc w:val="center"/>
        <w:tblBorders>
          <w:top w:val="single" w:sz="4" w:space="0" w:color="666666"/>
          <w:bottom w:val="single" w:sz="4" w:space="0" w:color="666666"/>
          <w:insideH w:val="single" w:sz="4" w:space="0" w:color="666666"/>
        </w:tblBorders>
        <w:tblLook w:val="04A0" w:firstRow="1" w:lastRow="0" w:firstColumn="1" w:lastColumn="0" w:noHBand="0" w:noVBand="1"/>
      </w:tblPr>
      <w:tblGrid>
        <w:gridCol w:w="3190"/>
        <w:gridCol w:w="3190"/>
        <w:gridCol w:w="3401"/>
      </w:tblGrid>
      <w:tr w:rsidR="0023488B" w14:paraId="245C804D" w14:textId="77777777" w:rsidTr="008D57E7">
        <w:trPr>
          <w:trHeight w:val="656"/>
          <w:jc w:val="center"/>
        </w:trPr>
        <w:tc>
          <w:tcPr>
            <w:tcW w:w="3190" w:type="dxa"/>
            <w:tcBorders>
              <w:right w:val="nil"/>
            </w:tcBorders>
            <w:shd w:val="clear" w:color="auto" w:fill="auto"/>
          </w:tcPr>
          <w:p w14:paraId="6F102792" w14:textId="77777777" w:rsidR="0023488B" w:rsidRDefault="004018EA">
            <w:pPr>
              <w:spacing w:after="160" w:line="360" w:lineRule="auto"/>
              <w:jc w:val="center"/>
              <w:rPr>
                <w:rFonts w:ascii="Calibri" w:eastAsia="FreeSans" w:hAnsi="Calibri" w:cs="Calibri"/>
                <w:b/>
                <w:bCs/>
              </w:rPr>
            </w:pPr>
            <w:proofErr w:type="spellStart"/>
            <w:r w:rsidRPr="008D57E7">
              <w:rPr>
                <w:rFonts w:ascii="Calibri" w:eastAsia="FreeSans" w:hAnsi="Calibri" w:cs="Calibri"/>
                <w:b/>
                <w:bCs/>
              </w:rPr>
              <w:t>Ομάδ</w:t>
            </w:r>
            <w:proofErr w:type="spellEnd"/>
            <w:r w:rsidRPr="008D57E7">
              <w:rPr>
                <w:rFonts w:ascii="Calibri" w:eastAsia="FreeSans" w:hAnsi="Calibri" w:cs="Calibri"/>
                <w:b/>
                <w:bCs/>
              </w:rPr>
              <w:t xml:space="preserve">α </w:t>
            </w:r>
            <w:proofErr w:type="spellStart"/>
            <w:r w:rsidRPr="008D57E7">
              <w:rPr>
                <w:rFonts w:ascii="Calibri" w:eastAsia="FreeSans" w:hAnsi="Calibri" w:cs="Calibri"/>
                <w:b/>
                <w:bCs/>
              </w:rPr>
              <w:t>ενδι</w:t>
            </w:r>
            <w:proofErr w:type="spellEnd"/>
            <w:r w:rsidRPr="008D57E7">
              <w:rPr>
                <w:rFonts w:ascii="Calibri" w:eastAsia="FreeSans" w:hAnsi="Calibri" w:cs="Calibri"/>
                <w:b/>
                <w:bCs/>
              </w:rPr>
              <w:t>αφερομένων</w:t>
            </w:r>
          </w:p>
        </w:tc>
        <w:tc>
          <w:tcPr>
            <w:tcW w:w="3190" w:type="dxa"/>
            <w:tcBorders>
              <w:left w:val="nil"/>
              <w:right w:val="nil"/>
            </w:tcBorders>
            <w:shd w:val="clear" w:color="auto" w:fill="auto"/>
          </w:tcPr>
          <w:p w14:paraId="59CB0BA4" w14:textId="77777777" w:rsidR="0023488B" w:rsidRDefault="004018EA">
            <w:pPr>
              <w:spacing w:after="160" w:line="360" w:lineRule="auto"/>
              <w:jc w:val="center"/>
              <w:rPr>
                <w:rFonts w:ascii="Calibri" w:eastAsia="FreeSans" w:hAnsi="Calibri" w:cs="Calibri"/>
                <w:b/>
                <w:bCs/>
              </w:rPr>
            </w:pPr>
            <w:r w:rsidRPr="008D57E7">
              <w:rPr>
                <w:rFonts w:ascii="Calibri" w:eastAsia="FreeSans" w:hAnsi="Calibri" w:cs="Calibri"/>
                <w:b/>
                <w:bCs/>
              </w:rPr>
              <w:t>Κα</w:t>
            </w:r>
            <w:proofErr w:type="spellStart"/>
            <w:r w:rsidRPr="008D57E7">
              <w:rPr>
                <w:rFonts w:ascii="Calibri" w:eastAsia="FreeSans" w:hAnsi="Calibri" w:cs="Calibri"/>
                <w:b/>
                <w:bCs/>
              </w:rPr>
              <w:t>νάλι</w:t>
            </w:r>
            <w:proofErr w:type="spellEnd"/>
            <w:r w:rsidRPr="008D57E7">
              <w:rPr>
                <w:rFonts w:ascii="Calibri" w:eastAsia="FreeSans" w:hAnsi="Calibri" w:cs="Calibri"/>
                <w:b/>
                <w:bCs/>
              </w:rPr>
              <w:t xml:space="preserve"> επικοινωνίας</w:t>
            </w:r>
          </w:p>
        </w:tc>
        <w:tc>
          <w:tcPr>
            <w:tcW w:w="3401" w:type="dxa"/>
            <w:tcBorders>
              <w:left w:val="nil"/>
            </w:tcBorders>
            <w:shd w:val="clear" w:color="auto" w:fill="auto"/>
          </w:tcPr>
          <w:p w14:paraId="5D8A794E" w14:textId="77777777" w:rsidR="0023488B" w:rsidRDefault="004018EA">
            <w:pPr>
              <w:spacing w:after="160" w:line="360" w:lineRule="auto"/>
              <w:jc w:val="center"/>
              <w:rPr>
                <w:rFonts w:ascii="Calibri" w:eastAsia="FreeSans" w:hAnsi="Calibri" w:cs="Calibri"/>
                <w:b/>
                <w:bCs/>
              </w:rPr>
            </w:pPr>
            <w:proofErr w:type="spellStart"/>
            <w:r w:rsidRPr="008D57E7">
              <w:rPr>
                <w:rFonts w:ascii="Calibri" w:eastAsia="FreeSans" w:hAnsi="Calibri" w:cs="Calibri"/>
                <w:b/>
                <w:bCs/>
              </w:rPr>
              <w:t>Συχνότητ</w:t>
            </w:r>
            <w:proofErr w:type="spellEnd"/>
            <w:r w:rsidRPr="008D57E7">
              <w:rPr>
                <w:rFonts w:ascii="Calibri" w:eastAsia="FreeSans" w:hAnsi="Calibri" w:cs="Calibri"/>
                <w:b/>
                <w:bCs/>
              </w:rPr>
              <w:t>α επικοινωνίας</w:t>
            </w:r>
          </w:p>
        </w:tc>
      </w:tr>
      <w:tr w:rsidR="0023488B" w14:paraId="1E8FDBF9" w14:textId="77777777" w:rsidTr="008D57E7">
        <w:trPr>
          <w:trHeight w:val="793"/>
          <w:jc w:val="center"/>
        </w:trPr>
        <w:tc>
          <w:tcPr>
            <w:tcW w:w="3190" w:type="dxa"/>
            <w:tcBorders>
              <w:right w:val="single" w:sz="4" w:space="0" w:color="auto"/>
            </w:tcBorders>
            <w:shd w:val="clear" w:color="auto" w:fill="CCCCCC"/>
          </w:tcPr>
          <w:p w14:paraId="0BB2D115" w14:textId="77777777" w:rsidR="00CE7F57" w:rsidRPr="008D57E7" w:rsidRDefault="00CE7F57" w:rsidP="008D57E7">
            <w:pPr>
              <w:spacing w:before="240" w:after="160" w:line="360" w:lineRule="auto"/>
              <w:jc w:val="both"/>
              <w:rPr>
                <w:rFonts w:ascii="Calibri" w:eastAsia="Calibri" w:hAnsi="Calibri" w:cs="Calibri"/>
                <w:b/>
                <w:bCs/>
                <w:kern w:val="2"/>
                <w:sz w:val="20"/>
                <w:szCs w:val="22"/>
                <w:lang w:eastAsia="en-US" w:bidi="he-IL"/>
              </w:rPr>
            </w:pPr>
          </w:p>
        </w:tc>
        <w:tc>
          <w:tcPr>
            <w:tcW w:w="3190" w:type="dxa"/>
            <w:tcBorders>
              <w:left w:val="single" w:sz="4" w:space="0" w:color="auto"/>
              <w:right w:val="single" w:sz="4" w:space="0" w:color="auto"/>
            </w:tcBorders>
            <w:shd w:val="clear" w:color="auto" w:fill="CCCCCC"/>
          </w:tcPr>
          <w:p w14:paraId="660BD490" w14:textId="77777777" w:rsidR="00CE7F57" w:rsidRPr="008D57E7" w:rsidRDefault="00CE7F57" w:rsidP="008D57E7">
            <w:pPr>
              <w:spacing w:before="240" w:after="160" w:line="360" w:lineRule="auto"/>
              <w:jc w:val="both"/>
              <w:rPr>
                <w:rFonts w:ascii="Calibri" w:eastAsia="Calibri" w:hAnsi="Calibri" w:cs="Calibri"/>
                <w:kern w:val="2"/>
                <w:sz w:val="20"/>
                <w:szCs w:val="22"/>
                <w:lang w:eastAsia="en-US" w:bidi="he-IL"/>
              </w:rPr>
            </w:pPr>
          </w:p>
        </w:tc>
        <w:tc>
          <w:tcPr>
            <w:tcW w:w="3401" w:type="dxa"/>
            <w:tcBorders>
              <w:left w:val="single" w:sz="4" w:space="0" w:color="auto"/>
            </w:tcBorders>
            <w:shd w:val="clear" w:color="auto" w:fill="CCCCCC"/>
          </w:tcPr>
          <w:p w14:paraId="6EE69285" w14:textId="77777777" w:rsidR="00CE7F57" w:rsidRPr="008D57E7" w:rsidRDefault="00CE7F57" w:rsidP="008D57E7">
            <w:pPr>
              <w:spacing w:before="240" w:after="160" w:line="360" w:lineRule="auto"/>
              <w:jc w:val="both"/>
              <w:rPr>
                <w:rFonts w:ascii="Calibri" w:eastAsia="Calibri" w:hAnsi="Calibri" w:cs="Calibri"/>
                <w:kern w:val="2"/>
                <w:sz w:val="20"/>
                <w:szCs w:val="22"/>
                <w:lang w:eastAsia="en-US" w:bidi="he-IL"/>
              </w:rPr>
            </w:pPr>
          </w:p>
        </w:tc>
      </w:tr>
      <w:tr w:rsidR="0023488B" w14:paraId="7533CF18" w14:textId="77777777" w:rsidTr="008D57E7">
        <w:trPr>
          <w:trHeight w:val="778"/>
          <w:jc w:val="center"/>
        </w:trPr>
        <w:tc>
          <w:tcPr>
            <w:tcW w:w="3190" w:type="dxa"/>
            <w:tcBorders>
              <w:right w:val="single" w:sz="4" w:space="0" w:color="auto"/>
            </w:tcBorders>
            <w:shd w:val="clear" w:color="auto" w:fill="auto"/>
          </w:tcPr>
          <w:p w14:paraId="0FF6A96A" w14:textId="77777777" w:rsidR="00CE7F57" w:rsidRPr="008D57E7" w:rsidRDefault="00CE7F57" w:rsidP="008D57E7">
            <w:pPr>
              <w:spacing w:before="240" w:after="160" w:line="360" w:lineRule="auto"/>
              <w:jc w:val="both"/>
              <w:rPr>
                <w:rFonts w:ascii="Calibri" w:eastAsia="Calibri" w:hAnsi="Calibri" w:cs="Calibri"/>
                <w:b/>
                <w:bCs/>
                <w:kern w:val="2"/>
                <w:sz w:val="20"/>
                <w:szCs w:val="22"/>
                <w:lang w:eastAsia="en-US" w:bidi="he-IL"/>
              </w:rPr>
            </w:pPr>
          </w:p>
        </w:tc>
        <w:tc>
          <w:tcPr>
            <w:tcW w:w="3190" w:type="dxa"/>
            <w:tcBorders>
              <w:left w:val="single" w:sz="4" w:space="0" w:color="auto"/>
              <w:right w:val="single" w:sz="4" w:space="0" w:color="auto"/>
            </w:tcBorders>
            <w:shd w:val="clear" w:color="auto" w:fill="auto"/>
          </w:tcPr>
          <w:p w14:paraId="04CE05B4" w14:textId="77777777" w:rsidR="00CE7F57" w:rsidRPr="008D57E7" w:rsidRDefault="00CE7F57" w:rsidP="008D57E7">
            <w:pPr>
              <w:spacing w:before="240" w:after="160" w:line="360" w:lineRule="auto"/>
              <w:jc w:val="both"/>
              <w:rPr>
                <w:rFonts w:ascii="Calibri" w:eastAsia="Calibri" w:hAnsi="Calibri" w:cs="Calibri"/>
                <w:kern w:val="2"/>
                <w:sz w:val="20"/>
                <w:szCs w:val="22"/>
                <w:lang w:eastAsia="en-US" w:bidi="he-IL"/>
              </w:rPr>
            </w:pPr>
          </w:p>
        </w:tc>
        <w:tc>
          <w:tcPr>
            <w:tcW w:w="3401" w:type="dxa"/>
            <w:tcBorders>
              <w:left w:val="single" w:sz="4" w:space="0" w:color="auto"/>
            </w:tcBorders>
            <w:shd w:val="clear" w:color="auto" w:fill="auto"/>
          </w:tcPr>
          <w:p w14:paraId="6EBD74B9" w14:textId="77777777" w:rsidR="00CE7F57" w:rsidRPr="008D57E7" w:rsidRDefault="00CE7F57" w:rsidP="008D57E7">
            <w:pPr>
              <w:spacing w:before="240" w:after="160" w:line="360" w:lineRule="auto"/>
              <w:jc w:val="both"/>
              <w:rPr>
                <w:rFonts w:ascii="Calibri" w:eastAsia="Calibri" w:hAnsi="Calibri" w:cs="Calibri"/>
                <w:kern w:val="2"/>
                <w:sz w:val="20"/>
                <w:szCs w:val="22"/>
                <w:lang w:eastAsia="en-US" w:bidi="he-IL"/>
              </w:rPr>
            </w:pPr>
          </w:p>
        </w:tc>
      </w:tr>
      <w:tr w:rsidR="0023488B" w14:paraId="63A70AD5" w14:textId="77777777" w:rsidTr="008D57E7">
        <w:trPr>
          <w:trHeight w:val="778"/>
          <w:jc w:val="center"/>
        </w:trPr>
        <w:tc>
          <w:tcPr>
            <w:tcW w:w="3190" w:type="dxa"/>
            <w:tcBorders>
              <w:right w:val="single" w:sz="4" w:space="0" w:color="auto"/>
            </w:tcBorders>
            <w:shd w:val="clear" w:color="auto" w:fill="CCCCCC"/>
          </w:tcPr>
          <w:p w14:paraId="5F9CCF84" w14:textId="77777777" w:rsidR="00F22446" w:rsidRPr="008D57E7" w:rsidRDefault="00F22446" w:rsidP="008D57E7">
            <w:pPr>
              <w:spacing w:before="240" w:after="160" w:line="360" w:lineRule="auto"/>
              <w:jc w:val="both"/>
              <w:rPr>
                <w:rFonts w:ascii="Calibri" w:eastAsia="Calibri" w:hAnsi="Calibri" w:cs="Calibri"/>
                <w:b/>
                <w:bCs/>
                <w:kern w:val="2"/>
                <w:sz w:val="20"/>
                <w:szCs w:val="22"/>
                <w:lang w:eastAsia="en-US" w:bidi="he-IL"/>
              </w:rPr>
            </w:pPr>
          </w:p>
        </w:tc>
        <w:tc>
          <w:tcPr>
            <w:tcW w:w="3190" w:type="dxa"/>
            <w:tcBorders>
              <w:left w:val="single" w:sz="4" w:space="0" w:color="auto"/>
              <w:right w:val="single" w:sz="4" w:space="0" w:color="auto"/>
            </w:tcBorders>
            <w:shd w:val="clear" w:color="auto" w:fill="CCCCCC"/>
          </w:tcPr>
          <w:p w14:paraId="1DD1E847" w14:textId="77777777" w:rsidR="00F22446" w:rsidRPr="008D57E7" w:rsidRDefault="00F22446" w:rsidP="008D57E7">
            <w:pPr>
              <w:spacing w:before="240" w:after="160" w:line="360" w:lineRule="auto"/>
              <w:jc w:val="both"/>
              <w:rPr>
                <w:rFonts w:ascii="Calibri" w:eastAsia="Calibri" w:hAnsi="Calibri" w:cs="Calibri"/>
                <w:kern w:val="2"/>
                <w:sz w:val="20"/>
                <w:szCs w:val="22"/>
                <w:lang w:eastAsia="en-US" w:bidi="he-IL"/>
              </w:rPr>
            </w:pPr>
          </w:p>
        </w:tc>
        <w:tc>
          <w:tcPr>
            <w:tcW w:w="3401" w:type="dxa"/>
            <w:tcBorders>
              <w:left w:val="single" w:sz="4" w:space="0" w:color="auto"/>
            </w:tcBorders>
            <w:shd w:val="clear" w:color="auto" w:fill="CCCCCC"/>
          </w:tcPr>
          <w:p w14:paraId="18C89FCC" w14:textId="77777777" w:rsidR="00F22446" w:rsidRPr="008D57E7" w:rsidRDefault="00F22446" w:rsidP="008D57E7">
            <w:pPr>
              <w:spacing w:before="240" w:after="160" w:line="360" w:lineRule="auto"/>
              <w:jc w:val="both"/>
              <w:rPr>
                <w:rFonts w:ascii="Calibri" w:eastAsia="Calibri" w:hAnsi="Calibri" w:cs="Calibri"/>
                <w:kern w:val="2"/>
                <w:sz w:val="20"/>
                <w:szCs w:val="22"/>
                <w:lang w:eastAsia="en-US" w:bidi="he-IL"/>
              </w:rPr>
            </w:pPr>
          </w:p>
        </w:tc>
      </w:tr>
      <w:tr w:rsidR="0023488B" w14:paraId="64BFE83A" w14:textId="77777777" w:rsidTr="008D57E7">
        <w:trPr>
          <w:trHeight w:val="778"/>
          <w:jc w:val="center"/>
        </w:trPr>
        <w:tc>
          <w:tcPr>
            <w:tcW w:w="3190" w:type="dxa"/>
            <w:tcBorders>
              <w:right w:val="single" w:sz="4" w:space="0" w:color="auto"/>
            </w:tcBorders>
            <w:shd w:val="clear" w:color="auto" w:fill="auto"/>
          </w:tcPr>
          <w:p w14:paraId="1A577049" w14:textId="77777777" w:rsidR="00F22446" w:rsidRPr="008D57E7" w:rsidRDefault="00F22446" w:rsidP="008D57E7">
            <w:pPr>
              <w:spacing w:before="240" w:after="160" w:line="360" w:lineRule="auto"/>
              <w:jc w:val="both"/>
              <w:rPr>
                <w:rFonts w:ascii="Calibri" w:eastAsia="Calibri" w:hAnsi="Calibri" w:cs="Calibri"/>
                <w:b/>
                <w:bCs/>
                <w:kern w:val="2"/>
                <w:sz w:val="20"/>
                <w:szCs w:val="22"/>
                <w:lang w:eastAsia="en-US" w:bidi="he-IL"/>
              </w:rPr>
            </w:pPr>
          </w:p>
        </w:tc>
        <w:tc>
          <w:tcPr>
            <w:tcW w:w="3190" w:type="dxa"/>
            <w:tcBorders>
              <w:left w:val="single" w:sz="4" w:space="0" w:color="auto"/>
              <w:right w:val="single" w:sz="4" w:space="0" w:color="auto"/>
            </w:tcBorders>
            <w:shd w:val="clear" w:color="auto" w:fill="auto"/>
          </w:tcPr>
          <w:p w14:paraId="277B715E" w14:textId="77777777" w:rsidR="00F22446" w:rsidRPr="008D57E7" w:rsidRDefault="00F22446" w:rsidP="008D57E7">
            <w:pPr>
              <w:spacing w:before="240" w:after="160" w:line="360" w:lineRule="auto"/>
              <w:jc w:val="both"/>
              <w:rPr>
                <w:rFonts w:ascii="Calibri" w:eastAsia="Calibri" w:hAnsi="Calibri" w:cs="Calibri"/>
                <w:kern w:val="2"/>
                <w:sz w:val="20"/>
                <w:szCs w:val="22"/>
                <w:lang w:eastAsia="en-US" w:bidi="he-IL"/>
              </w:rPr>
            </w:pPr>
          </w:p>
        </w:tc>
        <w:tc>
          <w:tcPr>
            <w:tcW w:w="3401" w:type="dxa"/>
            <w:tcBorders>
              <w:left w:val="single" w:sz="4" w:space="0" w:color="auto"/>
            </w:tcBorders>
            <w:shd w:val="clear" w:color="auto" w:fill="auto"/>
          </w:tcPr>
          <w:p w14:paraId="45B8FC9D" w14:textId="77777777" w:rsidR="00F22446" w:rsidRPr="008D57E7" w:rsidRDefault="00F22446" w:rsidP="008D57E7">
            <w:pPr>
              <w:keepNext/>
              <w:spacing w:before="240" w:after="160" w:line="360" w:lineRule="auto"/>
              <w:jc w:val="both"/>
              <w:rPr>
                <w:rFonts w:ascii="Calibri" w:eastAsia="Calibri" w:hAnsi="Calibri" w:cs="Calibri"/>
                <w:kern w:val="2"/>
                <w:sz w:val="20"/>
                <w:szCs w:val="22"/>
                <w:lang w:eastAsia="en-US" w:bidi="he-IL"/>
              </w:rPr>
            </w:pPr>
          </w:p>
        </w:tc>
      </w:tr>
    </w:tbl>
    <w:p w14:paraId="313CE711" w14:textId="77777777" w:rsidR="0023488B" w:rsidRDefault="004018EA">
      <w:pPr>
        <w:pStyle w:val="afa"/>
        <w:jc w:val="center"/>
        <w:rPr>
          <w:rFonts w:ascii="Calibri" w:hAnsi="Calibri" w:cs="Calibri"/>
          <w:i w:val="0"/>
          <w:iCs w:val="0"/>
          <w:color w:val="auto"/>
          <w:sz w:val="22"/>
          <w:szCs w:val="20"/>
        </w:rPr>
      </w:pPr>
      <w:bookmarkStart w:id="24" w:name="_Toc145425830"/>
      <w:proofErr w:type="spellStart"/>
      <w:r w:rsidRPr="008D57E7">
        <w:rPr>
          <w:rFonts w:ascii="Calibri" w:hAnsi="Calibri" w:cs="Calibri"/>
          <w:i w:val="0"/>
          <w:iCs w:val="0"/>
          <w:color w:val="auto"/>
          <w:sz w:val="22"/>
          <w:szCs w:val="20"/>
        </w:rPr>
        <w:t>Πίν</w:t>
      </w:r>
      <w:proofErr w:type="spellEnd"/>
      <w:r w:rsidRPr="008D57E7">
        <w:rPr>
          <w:rFonts w:ascii="Calibri" w:hAnsi="Calibri" w:cs="Calibri"/>
          <w:i w:val="0"/>
          <w:iCs w:val="0"/>
          <w:color w:val="auto"/>
          <w:sz w:val="22"/>
          <w:szCs w:val="20"/>
        </w:rPr>
        <w:t xml:space="preserve">ακας </w:t>
      </w:r>
      <w:r w:rsidRPr="008D57E7">
        <w:rPr>
          <w:rFonts w:ascii="Calibri" w:hAnsi="Calibri" w:cs="Calibri"/>
          <w:i w:val="0"/>
          <w:iCs w:val="0"/>
          <w:color w:val="auto"/>
          <w:sz w:val="22"/>
          <w:szCs w:val="20"/>
        </w:rPr>
        <w:fldChar w:fldCharType="begin"/>
      </w:r>
      <w:r w:rsidRPr="008D57E7">
        <w:rPr>
          <w:rFonts w:ascii="Calibri" w:hAnsi="Calibri" w:cs="Calibri"/>
          <w:i w:val="0"/>
          <w:iCs w:val="0"/>
          <w:color w:val="auto"/>
          <w:sz w:val="22"/>
          <w:szCs w:val="20"/>
        </w:rPr>
        <w:instrText xml:space="preserve"> SEQ Table \* ARABIC </w:instrText>
      </w:r>
      <w:r w:rsidRPr="008D57E7">
        <w:rPr>
          <w:rFonts w:ascii="Calibri" w:hAnsi="Calibri" w:cs="Calibri"/>
          <w:i w:val="0"/>
          <w:iCs w:val="0"/>
          <w:color w:val="auto"/>
          <w:sz w:val="22"/>
          <w:szCs w:val="20"/>
        </w:rPr>
        <w:fldChar w:fldCharType="separate"/>
      </w:r>
      <w:r w:rsidR="000F1C4C" w:rsidRPr="008D57E7">
        <w:rPr>
          <w:rFonts w:ascii="Calibri" w:hAnsi="Calibri" w:cs="Calibri"/>
          <w:i w:val="0"/>
          <w:iCs w:val="0"/>
          <w:color w:val="auto"/>
          <w:sz w:val="22"/>
          <w:szCs w:val="20"/>
        </w:rPr>
        <w:t>1</w:t>
      </w:r>
      <w:r w:rsidRPr="008D57E7">
        <w:rPr>
          <w:rFonts w:ascii="Calibri" w:hAnsi="Calibri" w:cs="Calibri"/>
          <w:i w:val="0"/>
          <w:iCs w:val="0"/>
          <w:color w:val="auto"/>
          <w:sz w:val="22"/>
          <w:szCs w:val="20"/>
        </w:rPr>
        <w:fldChar w:fldCharType="end"/>
      </w:r>
      <w:r w:rsidRPr="008D57E7">
        <w:rPr>
          <w:rFonts w:ascii="Calibri" w:hAnsi="Calibri" w:cs="Calibri"/>
          <w:i w:val="0"/>
          <w:iCs w:val="0"/>
          <w:color w:val="auto"/>
          <w:sz w:val="22"/>
          <w:szCs w:val="20"/>
        </w:rPr>
        <w:t xml:space="preserve">. </w:t>
      </w:r>
      <w:proofErr w:type="spellStart"/>
      <w:r w:rsidR="00A24B94" w:rsidRPr="008D57E7">
        <w:rPr>
          <w:rFonts w:ascii="Calibri" w:hAnsi="Calibri" w:cs="Calibri"/>
          <w:i w:val="0"/>
          <w:iCs w:val="0"/>
          <w:color w:val="auto"/>
          <w:sz w:val="22"/>
          <w:szCs w:val="20"/>
        </w:rPr>
        <w:t>Ανάλυση</w:t>
      </w:r>
      <w:proofErr w:type="spellEnd"/>
      <w:r w:rsidR="00A24B94" w:rsidRPr="008D57E7">
        <w:rPr>
          <w:rFonts w:ascii="Calibri" w:hAnsi="Calibri" w:cs="Calibri"/>
          <w:i w:val="0"/>
          <w:iCs w:val="0"/>
          <w:color w:val="auto"/>
          <w:sz w:val="22"/>
          <w:szCs w:val="20"/>
        </w:rPr>
        <w:t xml:space="preserve"> </w:t>
      </w:r>
      <w:proofErr w:type="spellStart"/>
      <w:r w:rsidR="00A24B94" w:rsidRPr="008D57E7">
        <w:rPr>
          <w:rFonts w:ascii="Calibri" w:hAnsi="Calibri" w:cs="Calibri"/>
          <w:i w:val="0"/>
          <w:iCs w:val="0"/>
          <w:color w:val="auto"/>
          <w:sz w:val="22"/>
          <w:szCs w:val="20"/>
        </w:rPr>
        <w:t>ενδι</w:t>
      </w:r>
      <w:proofErr w:type="spellEnd"/>
      <w:r w:rsidR="00A24B94" w:rsidRPr="008D57E7">
        <w:rPr>
          <w:rFonts w:ascii="Calibri" w:hAnsi="Calibri" w:cs="Calibri"/>
          <w:i w:val="0"/>
          <w:iCs w:val="0"/>
          <w:color w:val="auto"/>
          <w:sz w:val="22"/>
          <w:szCs w:val="20"/>
        </w:rPr>
        <w:t xml:space="preserve">αφερομένων </w:t>
      </w:r>
      <w:proofErr w:type="spellStart"/>
      <w:r w:rsidR="00A24B94" w:rsidRPr="008D57E7">
        <w:rPr>
          <w:rFonts w:ascii="Calibri" w:hAnsi="Calibri" w:cs="Calibri"/>
          <w:i w:val="0"/>
          <w:iCs w:val="0"/>
          <w:color w:val="auto"/>
          <w:sz w:val="22"/>
          <w:szCs w:val="20"/>
        </w:rPr>
        <w:t>μερών</w:t>
      </w:r>
      <w:bookmarkEnd w:id="24"/>
      <w:proofErr w:type="spellEnd"/>
    </w:p>
    <w:p w14:paraId="08794388" w14:textId="77777777" w:rsidR="0023488B" w:rsidRPr="006D2F2D" w:rsidRDefault="004018EA">
      <w:pPr>
        <w:spacing w:before="240"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Στην πρώτη στήλη παρατίθενται οι ομάδες ενδιαφερομένων που προέρχονται από τους τρεις διαφορετικούς πυλώνες (περιβάλλον, </w:t>
      </w:r>
      <w:r w:rsidR="00305928" w:rsidRPr="006D2F2D">
        <w:rPr>
          <w:rFonts w:ascii="Calibri" w:eastAsia="Calibri" w:hAnsi="Calibri" w:cs="Calibri"/>
          <w:kern w:val="2"/>
          <w:lang w:val="el-GR" w:eastAsia="en-US" w:bidi="he-IL"/>
        </w:rPr>
        <w:t xml:space="preserve">κοινωνία </w:t>
      </w:r>
      <w:r w:rsidRPr="006D2F2D">
        <w:rPr>
          <w:rFonts w:ascii="Calibri" w:eastAsia="Calibri" w:hAnsi="Calibri" w:cs="Calibri"/>
          <w:kern w:val="2"/>
          <w:lang w:val="el-GR" w:eastAsia="en-US" w:bidi="he-IL"/>
        </w:rPr>
        <w:t xml:space="preserve">και διακυβέρνηση). Συνήθως, τα ενδιαφερόμενα μέρη είναι οι εργαζόμενοι, τα μέλη της κοινότητας που επηρεάζονται από την εταιρεία, οι μέτοχοι, οι μη κυβερνητικές </w:t>
      </w:r>
      <w:r w:rsidR="00305928" w:rsidRPr="006D2F2D">
        <w:rPr>
          <w:rFonts w:ascii="Calibri" w:eastAsia="Calibri" w:hAnsi="Calibri" w:cs="Calibri"/>
          <w:kern w:val="2"/>
          <w:lang w:val="el-GR" w:eastAsia="en-US" w:bidi="he-IL"/>
        </w:rPr>
        <w:t xml:space="preserve">οργανώσεις </w:t>
      </w:r>
      <w:r w:rsidRPr="006D2F2D">
        <w:rPr>
          <w:rFonts w:ascii="Calibri" w:eastAsia="Calibri" w:hAnsi="Calibri" w:cs="Calibri"/>
          <w:kern w:val="2"/>
          <w:lang w:val="el-GR" w:eastAsia="en-US" w:bidi="he-IL"/>
        </w:rPr>
        <w:t xml:space="preserve">και άλλα ενδιαφερόμενα μέρη ανάλογα με τη δραστηριότητα της εταιρείας. Στη δεύτερη στήλη, οι εταιρείες καλούνται να συμπληρώσουν τη μέθοδο επικοινωνίας τους με τα ενδιαφερόμενα μέρη για θέματα που σχετίζονται με τη βιωσιμότητα. </w:t>
      </w:r>
    </w:p>
    <w:p w14:paraId="2F206F68" w14:textId="77777777" w:rsidR="0023488B" w:rsidRPr="006D2F2D" w:rsidRDefault="004018EA">
      <w:pPr>
        <w:spacing w:before="240"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Τέτοιες μέθοδοι επικοινωνίας μπορεί να είναι τα ηλεκτρονικά μηνύματα, τα ενημερωτικά δελτία, οι αναρτήσεις στα μέσα κοινωνικής δικτύωσης, η </w:t>
      </w:r>
      <w:r w:rsidRPr="008D57E7">
        <w:rPr>
          <w:rFonts w:ascii="Calibri" w:eastAsia="Calibri" w:hAnsi="Calibri" w:cs="Calibri"/>
          <w:kern w:val="2"/>
          <w:lang w:eastAsia="en-US" w:bidi="he-IL"/>
        </w:rPr>
        <w:t>ad</w:t>
      </w:r>
      <w:r w:rsidRPr="006D2F2D">
        <w:rPr>
          <w:rFonts w:ascii="Calibri" w:eastAsia="Calibri" w:hAnsi="Calibri" w:cs="Calibri"/>
          <w:kern w:val="2"/>
          <w:lang w:val="el-GR" w:eastAsia="en-US" w:bidi="he-IL"/>
        </w:rPr>
        <w:t xml:space="preserve"> </w:t>
      </w:r>
      <w:r w:rsidRPr="008D57E7">
        <w:rPr>
          <w:rFonts w:ascii="Calibri" w:eastAsia="Calibri" w:hAnsi="Calibri" w:cs="Calibri"/>
          <w:kern w:val="2"/>
          <w:lang w:eastAsia="en-US" w:bidi="he-IL"/>
        </w:rPr>
        <w:t>hoc</w:t>
      </w:r>
      <w:r w:rsidRPr="006D2F2D">
        <w:rPr>
          <w:rFonts w:ascii="Calibri" w:eastAsia="Calibri" w:hAnsi="Calibri" w:cs="Calibri"/>
          <w:kern w:val="2"/>
          <w:lang w:val="el-GR" w:eastAsia="en-US" w:bidi="he-IL"/>
        </w:rPr>
        <w:t xml:space="preserve"> επικοινωνία και άλλοι τρόποι, ανάλογα πάντα με τη στρατηγική που ακολουθεί κάθε εταιρεία όσον αφορά την επικοινωνία. Η τελευταία στήλη περιλαμβάνει τη συχνότητα της επικοινωνίας της εταιρείας με τα ενδιαφερόμενα μέρη για θέματα βιωσιμότητας. Η στήλη αυτή συμπληρώνεται με βάση την παρακάτω κλίμακα τύπου </w:t>
      </w:r>
      <w:r w:rsidRPr="008D57E7">
        <w:rPr>
          <w:rFonts w:ascii="Calibri" w:eastAsia="Calibri" w:hAnsi="Calibri" w:cs="Calibri"/>
          <w:kern w:val="2"/>
          <w:lang w:eastAsia="en-US" w:bidi="he-IL"/>
        </w:rPr>
        <w:t>Linkert</w:t>
      </w:r>
      <w:r w:rsidRPr="006D2F2D">
        <w:rPr>
          <w:rFonts w:ascii="Calibri" w:eastAsia="Calibri" w:hAnsi="Calibri" w:cs="Calibri"/>
          <w:kern w:val="2"/>
          <w:lang w:val="el-GR" w:eastAsia="en-US" w:bidi="he-IL"/>
        </w:rPr>
        <w:t>.</w:t>
      </w:r>
    </w:p>
    <w:tbl>
      <w:tblPr>
        <w:tblW w:w="0" w:type="auto"/>
        <w:tblBorders>
          <w:top w:val="single" w:sz="2" w:space="0" w:color="666666"/>
          <w:bottom w:val="single" w:sz="2" w:space="0" w:color="666666"/>
          <w:insideH w:val="single" w:sz="2" w:space="0" w:color="666666"/>
          <w:insideV w:val="single" w:sz="2" w:space="0" w:color="666666"/>
        </w:tblBorders>
        <w:tblLook w:val="0480" w:firstRow="0" w:lastRow="0" w:firstColumn="1" w:lastColumn="0" w:noHBand="0" w:noVBand="1"/>
      </w:tblPr>
      <w:tblGrid>
        <w:gridCol w:w="1870"/>
        <w:gridCol w:w="1870"/>
        <w:gridCol w:w="1870"/>
        <w:gridCol w:w="1870"/>
        <w:gridCol w:w="1870"/>
      </w:tblGrid>
      <w:tr w:rsidR="0023488B" w14:paraId="4924E29E" w14:textId="77777777" w:rsidTr="008D57E7">
        <w:trPr>
          <w:trHeight w:val="158"/>
        </w:trPr>
        <w:tc>
          <w:tcPr>
            <w:tcW w:w="1870" w:type="dxa"/>
            <w:shd w:val="clear" w:color="auto" w:fill="CCCCCC"/>
          </w:tcPr>
          <w:p w14:paraId="0A5EA8B3" w14:textId="77777777" w:rsidR="0023488B" w:rsidRDefault="004018EA">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1</w:t>
            </w:r>
          </w:p>
        </w:tc>
        <w:tc>
          <w:tcPr>
            <w:tcW w:w="1870" w:type="dxa"/>
            <w:shd w:val="clear" w:color="auto" w:fill="CCCCCC"/>
          </w:tcPr>
          <w:p w14:paraId="6C7A8C2E" w14:textId="77777777" w:rsidR="0023488B" w:rsidRDefault="004018EA">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2</w:t>
            </w:r>
          </w:p>
        </w:tc>
        <w:tc>
          <w:tcPr>
            <w:tcW w:w="1870" w:type="dxa"/>
            <w:shd w:val="clear" w:color="auto" w:fill="CCCCCC"/>
          </w:tcPr>
          <w:p w14:paraId="3460A08C" w14:textId="77777777" w:rsidR="0023488B" w:rsidRDefault="004018EA">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3</w:t>
            </w:r>
          </w:p>
        </w:tc>
        <w:tc>
          <w:tcPr>
            <w:tcW w:w="1870" w:type="dxa"/>
            <w:shd w:val="clear" w:color="auto" w:fill="CCCCCC"/>
          </w:tcPr>
          <w:p w14:paraId="79FBDA9F" w14:textId="77777777" w:rsidR="0023488B" w:rsidRDefault="004018EA">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4</w:t>
            </w:r>
          </w:p>
        </w:tc>
        <w:tc>
          <w:tcPr>
            <w:tcW w:w="1870" w:type="dxa"/>
            <w:shd w:val="clear" w:color="auto" w:fill="CCCCCC"/>
          </w:tcPr>
          <w:p w14:paraId="4DFEF5B4" w14:textId="77777777" w:rsidR="0023488B" w:rsidRDefault="004018EA">
            <w:pPr>
              <w:spacing w:before="240" w:after="160" w:line="360" w:lineRule="auto"/>
              <w:jc w:val="center"/>
              <w:rPr>
                <w:rFonts w:ascii="Calibri" w:eastAsia="Calibri" w:hAnsi="Calibri" w:cs="Calibri"/>
                <w:b/>
                <w:bCs/>
                <w:kern w:val="2"/>
                <w:sz w:val="22"/>
                <w:szCs w:val="22"/>
                <w:lang w:eastAsia="en-US" w:bidi="he-IL"/>
              </w:rPr>
            </w:pPr>
            <w:r w:rsidRPr="008D57E7">
              <w:rPr>
                <w:rFonts w:ascii="Calibri" w:eastAsia="Calibri" w:hAnsi="Calibri" w:cs="Calibri"/>
                <w:b/>
                <w:bCs/>
                <w:kern w:val="2"/>
                <w:sz w:val="22"/>
                <w:szCs w:val="22"/>
                <w:lang w:eastAsia="en-US" w:bidi="he-IL"/>
              </w:rPr>
              <w:t>5</w:t>
            </w:r>
          </w:p>
        </w:tc>
      </w:tr>
      <w:tr w:rsidR="0023488B" w14:paraId="5312CFAA" w14:textId="77777777" w:rsidTr="008D57E7">
        <w:trPr>
          <w:trHeight w:val="482"/>
        </w:trPr>
        <w:tc>
          <w:tcPr>
            <w:tcW w:w="1870" w:type="dxa"/>
            <w:shd w:val="clear" w:color="auto" w:fill="auto"/>
          </w:tcPr>
          <w:p w14:paraId="27169447" w14:textId="77777777" w:rsidR="0023488B" w:rsidRDefault="004018EA">
            <w:pPr>
              <w:spacing w:before="240" w:after="160" w:line="360" w:lineRule="auto"/>
              <w:jc w:val="center"/>
              <w:rPr>
                <w:rFonts w:ascii="Calibri" w:eastAsia="Calibri" w:hAnsi="Calibri" w:cs="Calibri"/>
                <w:kern w:val="2"/>
                <w:sz w:val="22"/>
                <w:szCs w:val="22"/>
                <w:lang w:eastAsia="en-US" w:bidi="he-IL"/>
              </w:rPr>
            </w:pPr>
            <w:r w:rsidRPr="008D57E7">
              <w:rPr>
                <w:rFonts w:ascii="Calibri" w:eastAsia="Calibri" w:hAnsi="Calibri" w:cs="Calibri"/>
                <w:kern w:val="2"/>
                <w:sz w:val="22"/>
                <w:szCs w:val="22"/>
                <w:lang w:eastAsia="en-US" w:bidi="he-IL"/>
              </w:rPr>
              <w:t>Σπ</w:t>
            </w:r>
            <w:proofErr w:type="spellStart"/>
            <w:r w:rsidRPr="008D57E7">
              <w:rPr>
                <w:rFonts w:ascii="Calibri" w:eastAsia="Calibri" w:hAnsi="Calibri" w:cs="Calibri"/>
                <w:kern w:val="2"/>
                <w:sz w:val="22"/>
                <w:szCs w:val="22"/>
                <w:lang w:eastAsia="en-US" w:bidi="he-IL"/>
              </w:rPr>
              <w:t>άνι</w:t>
            </w:r>
            <w:proofErr w:type="spellEnd"/>
            <w:r w:rsidRPr="008D57E7">
              <w:rPr>
                <w:rFonts w:ascii="Calibri" w:eastAsia="Calibri" w:hAnsi="Calibri" w:cs="Calibri"/>
                <w:kern w:val="2"/>
                <w:sz w:val="22"/>
                <w:szCs w:val="22"/>
                <w:lang w:eastAsia="en-US" w:bidi="he-IL"/>
              </w:rPr>
              <w:t>α</w:t>
            </w:r>
          </w:p>
        </w:tc>
        <w:tc>
          <w:tcPr>
            <w:tcW w:w="1870" w:type="dxa"/>
            <w:shd w:val="clear" w:color="auto" w:fill="auto"/>
          </w:tcPr>
          <w:p w14:paraId="28432935" w14:textId="77777777" w:rsidR="0023488B" w:rsidRDefault="004018EA">
            <w:pPr>
              <w:spacing w:before="240" w:after="160" w:line="360" w:lineRule="auto"/>
              <w:jc w:val="center"/>
              <w:rPr>
                <w:rFonts w:ascii="Calibri" w:eastAsia="Calibri" w:hAnsi="Calibri" w:cs="Calibri"/>
                <w:kern w:val="2"/>
                <w:sz w:val="22"/>
                <w:szCs w:val="22"/>
                <w:lang w:eastAsia="en-US" w:bidi="he-IL"/>
              </w:rPr>
            </w:pPr>
            <w:proofErr w:type="spellStart"/>
            <w:r w:rsidRPr="008D57E7">
              <w:rPr>
                <w:rFonts w:ascii="Calibri" w:eastAsia="Calibri" w:hAnsi="Calibri" w:cs="Calibri"/>
                <w:kern w:val="2"/>
                <w:sz w:val="22"/>
                <w:szCs w:val="22"/>
                <w:lang w:eastAsia="en-US" w:bidi="he-IL"/>
              </w:rPr>
              <w:t>Μερικές</w:t>
            </w:r>
            <w:proofErr w:type="spellEnd"/>
            <w:r w:rsidRPr="008D57E7">
              <w:rPr>
                <w:rFonts w:ascii="Calibri" w:eastAsia="Calibri" w:hAnsi="Calibri" w:cs="Calibri"/>
                <w:kern w:val="2"/>
                <w:sz w:val="22"/>
                <w:szCs w:val="22"/>
                <w:lang w:eastAsia="en-US" w:bidi="he-IL"/>
              </w:rPr>
              <w:t xml:space="preserve"> </w:t>
            </w:r>
            <w:proofErr w:type="spellStart"/>
            <w:r w:rsidRPr="008D57E7">
              <w:rPr>
                <w:rFonts w:ascii="Calibri" w:eastAsia="Calibri" w:hAnsi="Calibri" w:cs="Calibri"/>
                <w:kern w:val="2"/>
                <w:sz w:val="22"/>
                <w:szCs w:val="22"/>
                <w:lang w:eastAsia="en-US" w:bidi="he-IL"/>
              </w:rPr>
              <w:t>φορές</w:t>
            </w:r>
            <w:proofErr w:type="spellEnd"/>
          </w:p>
        </w:tc>
        <w:tc>
          <w:tcPr>
            <w:tcW w:w="1870" w:type="dxa"/>
            <w:shd w:val="clear" w:color="auto" w:fill="auto"/>
          </w:tcPr>
          <w:p w14:paraId="33909FAF" w14:textId="77777777" w:rsidR="0023488B" w:rsidRDefault="004018EA">
            <w:pPr>
              <w:spacing w:before="240" w:after="160" w:line="360" w:lineRule="auto"/>
              <w:jc w:val="center"/>
              <w:rPr>
                <w:rFonts w:ascii="Calibri" w:eastAsia="Calibri" w:hAnsi="Calibri" w:cs="Calibri"/>
                <w:kern w:val="2"/>
                <w:sz w:val="22"/>
                <w:szCs w:val="22"/>
                <w:lang w:eastAsia="en-US" w:bidi="he-IL"/>
              </w:rPr>
            </w:pPr>
            <w:proofErr w:type="spellStart"/>
            <w:r w:rsidRPr="008D57E7">
              <w:rPr>
                <w:rFonts w:ascii="Calibri" w:eastAsia="Calibri" w:hAnsi="Calibri" w:cs="Calibri"/>
                <w:kern w:val="2"/>
                <w:sz w:val="22"/>
                <w:szCs w:val="22"/>
                <w:lang w:eastAsia="en-US" w:bidi="he-IL"/>
              </w:rPr>
              <w:t>Πάντ</w:t>
            </w:r>
            <w:proofErr w:type="spellEnd"/>
            <w:r w:rsidRPr="008D57E7">
              <w:rPr>
                <w:rFonts w:ascii="Calibri" w:eastAsia="Calibri" w:hAnsi="Calibri" w:cs="Calibri"/>
                <w:kern w:val="2"/>
                <w:sz w:val="22"/>
                <w:szCs w:val="22"/>
                <w:lang w:eastAsia="en-US" w:bidi="he-IL"/>
              </w:rPr>
              <w:t>α</w:t>
            </w:r>
          </w:p>
        </w:tc>
        <w:tc>
          <w:tcPr>
            <w:tcW w:w="1870" w:type="dxa"/>
            <w:shd w:val="clear" w:color="auto" w:fill="auto"/>
          </w:tcPr>
          <w:p w14:paraId="4E4AD6B6" w14:textId="77777777" w:rsidR="0023488B" w:rsidRDefault="004018EA">
            <w:pPr>
              <w:spacing w:before="240" w:after="160" w:line="360" w:lineRule="auto"/>
              <w:jc w:val="center"/>
              <w:rPr>
                <w:rFonts w:ascii="Calibri" w:eastAsia="Calibri" w:hAnsi="Calibri" w:cs="Calibri"/>
                <w:kern w:val="2"/>
                <w:sz w:val="22"/>
                <w:szCs w:val="22"/>
                <w:lang w:eastAsia="en-US" w:bidi="he-IL"/>
              </w:rPr>
            </w:pPr>
            <w:proofErr w:type="spellStart"/>
            <w:r w:rsidRPr="008D57E7">
              <w:rPr>
                <w:rFonts w:ascii="Calibri" w:eastAsia="Calibri" w:hAnsi="Calibri" w:cs="Calibri"/>
                <w:kern w:val="2"/>
                <w:sz w:val="22"/>
                <w:szCs w:val="22"/>
                <w:lang w:eastAsia="en-US" w:bidi="he-IL"/>
              </w:rPr>
              <w:t>Συχνά</w:t>
            </w:r>
            <w:proofErr w:type="spellEnd"/>
          </w:p>
        </w:tc>
        <w:tc>
          <w:tcPr>
            <w:tcW w:w="1870" w:type="dxa"/>
            <w:shd w:val="clear" w:color="auto" w:fill="auto"/>
          </w:tcPr>
          <w:p w14:paraId="281BF1AA" w14:textId="77777777" w:rsidR="0023488B" w:rsidRDefault="004018EA">
            <w:pPr>
              <w:keepNext/>
              <w:spacing w:before="240" w:after="160" w:line="360" w:lineRule="auto"/>
              <w:jc w:val="center"/>
              <w:rPr>
                <w:rFonts w:ascii="Calibri" w:eastAsia="Calibri" w:hAnsi="Calibri" w:cs="Calibri"/>
                <w:kern w:val="2"/>
                <w:sz w:val="22"/>
                <w:szCs w:val="22"/>
                <w:lang w:eastAsia="en-US" w:bidi="he-IL"/>
              </w:rPr>
            </w:pPr>
            <w:proofErr w:type="spellStart"/>
            <w:r w:rsidRPr="008D57E7">
              <w:rPr>
                <w:rFonts w:ascii="Calibri" w:eastAsia="Calibri" w:hAnsi="Calibri" w:cs="Calibri"/>
                <w:kern w:val="2"/>
                <w:sz w:val="22"/>
                <w:szCs w:val="22"/>
                <w:lang w:eastAsia="en-US" w:bidi="he-IL"/>
              </w:rPr>
              <w:t>Ποτέ</w:t>
            </w:r>
            <w:proofErr w:type="spellEnd"/>
          </w:p>
        </w:tc>
      </w:tr>
    </w:tbl>
    <w:p w14:paraId="13B57C7C" w14:textId="77777777" w:rsidR="0023488B" w:rsidRPr="006D2F2D" w:rsidRDefault="004018EA">
      <w:pPr>
        <w:pStyle w:val="afa"/>
        <w:jc w:val="center"/>
        <w:rPr>
          <w:rFonts w:ascii="Calibri" w:hAnsi="Calibri" w:cs="Calibri"/>
          <w:i w:val="0"/>
          <w:iCs w:val="0"/>
          <w:color w:val="auto"/>
          <w:sz w:val="22"/>
          <w:szCs w:val="20"/>
          <w:lang w:val="el-GR"/>
        </w:rPr>
      </w:pPr>
      <w:bookmarkStart w:id="25" w:name="_Toc145425831"/>
      <w:r w:rsidRPr="006D2F2D">
        <w:rPr>
          <w:rFonts w:ascii="Calibri" w:hAnsi="Calibri" w:cs="Calibri"/>
          <w:i w:val="0"/>
          <w:iCs w:val="0"/>
          <w:color w:val="auto"/>
          <w:sz w:val="22"/>
          <w:szCs w:val="20"/>
          <w:lang w:val="el-GR"/>
        </w:rPr>
        <w:t xml:space="preserve">Πίνακας </w:t>
      </w:r>
      <w:r w:rsidRPr="008D57E7">
        <w:rPr>
          <w:rFonts w:ascii="Calibri" w:hAnsi="Calibri" w:cs="Calibri"/>
          <w:i w:val="0"/>
          <w:iCs w:val="0"/>
          <w:color w:val="auto"/>
          <w:sz w:val="22"/>
          <w:szCs w:val="20"/>
        </w:rPr>
        <w:fldChar w:fldCharType="begin"/>
      </w:r>
      <w:r w:rsidRPr="006D2F2D">
        <w:rPr>
          <w:rFonts w:ascii="Calibri" w:hAnsi="Calibri" w:cs="Calibri"/>
          <w:i w:val="0"/>
          <w:iCs w:val="0"/>
          <w:color w:val="auto"/>
          <w:sz w:val="22"/>
          <w:szCs w:val="20"/>
          <w:lang w:val="el-GR"/>
        </w:rPr>
        <w:instrText xml:space="preserve"> </w:instrText>
      </w:r>
      <w:r w:rsidRPr="008D57E7">
        <w:rPr>
          <w:rFonts w:ascii="Calibri" w:hAnsi="Calibri" w:cs="Calibri"/>
          <w:i w:val="0"/>
          <w:iCs w:val="0"/>
          <w:color w:val="auto"/>
          <w:sz w:val="22"/>
          <w:szCs w:val="20"/>
        </w:rPr>
        <w:instrText>SEQ</w:instrText>
      </w:r>
      <w:r w:rsidRPr="006D2F2D">
        <w:rPr>
          <w:rFonts w:ascii="Calibri" w:hAnsi="Calibri" w:cs="Calibri"/>
          <w:i w:val="0"/>
          <w:iCs w:val="0"/>
          <w:color w:val="auto"/>
          <w:sz w:val="22"/>
          <w:szCs w:val="20"/>
          <w:lang w:val="el-GR"/>
        </w:rPr>
        <w:instrText xml:space="preserve"> </w:instrText>
      </w:r>
      <w:r w:rsidRPr="008D57E7">
        <w:rPr>
          <w:rFonts w:ascii="Calibri" w:hAnsi="Calibri" w:cs="Calibri"/>
          <w:i w:val="0"/>
          <w:iCs w:val="0"/>
          <w:color w:val="auto"/>
          <w:sz w:val="22"/>
          <w:szCs w:val="20"/>
        </w:rPr>
        <w:instrText>Table</w:instrText>
      </w:r>
      <w:r w:rsidRPr="006D2F2D">
        <w:rPr>
          <w:rFonts w:ascii="Calibri" w:hAnsi="Calibri" w:cs="Calibri"/>
          <w:i w:val="0"/>
          <w:iCs w:val="0"/>
          <w:color w:val="auto"/>
          <w:sz w:val="22"/>
          <w:szCs w:val="20"/>
          <w:lang w:val="el-GR"/>
        </w:rPr>
        <w:instrText xml:space="preserve"> \* </w:instrText>
      </w:r>
      <w:r w:rsidRPr="008D57E7">
        <w:rPr>
          <w:rFonts w:ascii="Calibri" w:hAnsi="Calibri" w:cs="Calibri"/>
          <w:i w:val="0"/>
          <w:iCs w:val="0"/>
          <w:color w:val="auto"/>
          <w:sz w:val="22"/>
          <w:szCs w:val="20"/>
        </w:rPr>
        <w:instrText>ARABIC</w:instrText>
      </w:r>
      <w:r w:rsidRPr="006D2F2D">
        <w:rPr>
          <w:rFonts w:ascii="Calibri" w:hAnsi="Calibri" w:cs="Calibri"/>
          <w:i w:val="0"/>
          <w:iCs w:val="0"/>
          <w:color w:val="auto"/>
          <w:sz w:val="22"/>
          <w:szCs w:val="20"/>
          <w:lang w:val="el-GR"/>
        </w:rPr>
        <w:instrText xml:space="preserve"> </w:instrText>
      </w:r>
      <w:r w:rsidRPr="008D57E7">
        <w:rPr>
          <w:rFonts w:ascii="Calibri" w:hAnsi="Calibri" w:cs="Calibri"/>
          <w:i w:val="0"/>
          <w:iCs w:val="0"/>
          <w:color w:val="auto"/>
          <w:sz w:val="22"/>
          <w:szCs w:val="20"/>
        </w:rPr>
        <w:fldChar w:fldCharType="separate"/>
      </w:r>
      <w:r w:rsidR="000F1C4C" w:rsidRPr="006D2F2D">
        <w:rPr>
          <w:rFonts w:ascii="Calibri" w:hAnsi="Calibri" w:cs="Calibri"/>
          <w:i w:val="0"/>
          <w:iCs w:val="0"/>
          <w:color w:val="auto"/>
          <w:sz w:val="22"/>
          <w:szCs w:val="20"/>
          <w:lang w:val="el-GR"/>
        </w:rPr>
        <w:t>2</w:t>
      </w:r>
      <w:r w:rsidRPr="008D57E7">
        <w:rPr>
          <w:rFonts w:ascii="Calibri" w:hAnsi="Calibri" w:cs="Calibri"/>
          <w:i w:val="0"/>
          <w:iCs w:val="0"/>
          <w:color w:val="auto"/>
          <w:sz w:val="22"/>
          <w:szCs w:val="20"/>
        </w:rPr>
        <w:fldChar w:fldCharType="end"/>
      </w:r>
      <w:r w:rsidRPr="006D2F2D">
        <w:rPr>
          <w:rFonts w:ascii="Calibri" w:hAnsi="Calibri" w:cs="Calibri"/>
          <w:i w:val="0"/>
          <w:iCs w:val="0"/>
          <w:color w:val="auto"/>
          <w:sz w:val="22"/>
          <w:szCs w:val="20"/>
          <w:lang w:val="el-GR"/>
        </w:rPr>
        <w:t xml:space="preserve">. Κλίμακα για τη συμπλήρωση της τρίτης στήλης της </w:t>
      </w:r>
      <w:r w:rsidR="00305928" w:rsidRPr="006D2F2D">
        <w:rPr>
          <w:rFonts w:ascii="Calibri" w:hAnsi="Calibri" w:cs="Calibri"/>
          <w:i w:val="0"/>
          <w:iCs w:val="0"/>
          <w:color w:val="auto"/>
          <w:sz w:val="22"/>
          <w:szCs w:val="20"/>
          <w:lang w:val="el-GR"/>
        </w:rPr>
        <w:t xml:space="preserve">αξιολόγησης των </w:t>
      </w:r>
      <w:r w:rsidRPr="006D2F2D">
        <w:rPr>
          <w:rFonts w:ascii="Calibri" w:hAnsi="Calibri" w:cs="Calibri"/>
          <w:i w:val="0"/>
          <w:iCs w:val="0"/>
          <w:color w:val="auto"/>
          <w:sz w:val="22"/>
          <w:szCs w:val="20"/>
          <w:lang w:val="el-GR"/>
        </w:rPr>
        <w:t>ενδιαφερομένων μερών.</w:t>
      </w:r>
      <w:bookmarkEnd w:id="25"/>
    </w:p>
    <w:p w14:paraId="15BF58C4" w14:textId="77777777" w:rsidR="0023488B" w:rsidRPr="006D2F2D" w:rsidRDefault="004018EA">
      <w:pPr>
        <w:spacing w:before="240" w:after="160" w:line="360" w:lineRule="auto"/>
        <w:jc w:val="both"/>
        <w:rPr>
          <w:rFonts w:ascii="Calibri" w:eastAsia="Calibri" w:hAnsi="Calibri" w:cs="Calibri"/>
          <w:kern w:val="2"/>
          <w:sz w:val="22"/>
          <w:szCs w:val="22"/>
          <w:lang w:val="el-GR" w:eastAsia="en-US" w:bidi="he-IL"/>
        </w:rPr>
      </w:pPr>
      <w:r w:rsidRPr="006D2F2D">
        <w:rPr>
          <w:rFonts w:ascii="Calibri" w:eastAsia="Calibri" w:hAnsi="Calibri" w:cs="Calibri"/>
          <w:kern w:val="2"/>
          <w:lang w:val="el-GR" w:eastAsia="en-US" w:bidi="he-IL"/>
        </w:rPr>
        <w:t xml:space="preserve">Επιπλέον, για κάθε μια από τις ομάδες ενδιαφερομένων θα πρέπει να προσδιοριστούν τα θέματα βιωσιμότητας που είναι ουσιώδη. Η συμπλήρωση του συγκεκριμένου πίνακα θα πρέπει να γίνει σε σχέση με τις δραστηριότητες της επιχείρησης </w:t>
      </w:r>
      <w:r w:rsidR="00F559C2" w:rsidRPr="006D2F2D">
        <w:rPr>
          <w:rFonts w:ascii="Calibri" w:eastAsia="Calibri" w:hAnsi="Calibri" w:cs="Calibri"/>
          <w:kern w:val="2"/>
          <w:lang w:val="el-GR" w:eastAsia="en-US" w:bidi="he-IL"/>
        </w:rPr>
        <w:t xml:space="preserve">και </w:t>
      </w:r>
      <w:r w:rsidRPr="006D2F2D">
        <w:rPr>
          <w:rFonts w:ascii="Calibri" w:eastAsia="Calibri" w:hAnsi="Calibri" w:cs="Calibri"/>
          <w:kern w:val="2"/>
          <w:lang w:val="el-GR" w:eastAsia="en-US" w:bidi="he-IL"/>
        </w:rPr>
        <w:t>το ρόλο των ομάδων ενδιαφερομένων μερών στην επιχείρηση.</w:t>
      </w:r>
    </w:p>
    <w:tbl>
      <w:tblPr>
        <w:tblW w:w="0" w:type="auto"/>
        <w:jc w:val="center"/>
        <w:tblBorders>
          <w:top w:val="single" w:sz="4" w:space="0" w:color="666666"/>
          <w:bottom w:val="single" w:sz="4" w:space="0" w:color="666666"/>
          <w:insideH w:val="single" w:sz="4" w:space="0" w:color="666666"/>
        </w:tblBorders>
        <w:tblLook w:val="04A0" w:firstRow="1" w:lastRow="0" w:firstColumn="1" w:lastColumn="0" w:noHBand="0" w:noVBand="1"/>
      </w:tblPr>
      <w:tblGrid>
        <w:gridCol w:w="2051"/>
        <w:gridCol w:w="2389"/>
        <w:gridCol w:w="2293"/>
        <w:gridCol w:w="2627"/>
      </w:tblGrid>
      <w:tr w:rsidR="0023488B" w:rsidRPr="005E709D" w14:paraId="34993E57" w14:textId="77777777" w:rsidTr="009320E5">
        <w:trPr>
          <w:trHeight w:val="845"/>
          <w:jc w:val="center"/>
        </w:trPr>
        <w:tc>
          <w:tcPr>
            <w:tcW w:w="0" w:type="auto"/>
            <w:tcBorders>
              <w:right w:val="nil"/>
            </w:tcBorders>
            <w:shd w:val="clear" w:color="auto" w:fill="auto"/>
          </w:tcPr>
          <w:p w14:paraId="68BD1936" w14:textId="77777777" w:rsidR="0023488B" w:rsidRDefault="004018EA">
            <w:pPr>
              <w:spacing w:before="240" w:after="160" w:line="360" w:lineRule="auto"/>
              <w:jc w:val="center"/>
              <w:rPr>
                <w:rFonts w:ascii="Calibri" w:eastAsia="Calibri" w:hAnsi="Calibri" w:cs="Calibri"/>
                <w:b/>
                <w:bCs/>
                <w:kern w:val="2"/>
                <w:sz w:val="22"/>
                <w:szCs w:val="22"/>
                <w:lang w:eastAsia="en-US" w:bidi="he-IL"/>
              </w:rPr>
            </w:pPr>
            <w:proofErr w:type="spellStart"/>
            <w:r w:rsidRPr="008D57E7">
              <w:rPr>
                <w:rFonts w:ascii="Calibri" w:eastAsia="Calibri" w:hAnsi="Calibri" w:cs="Calibri"/>
                <w:b/>
                <w:bCs/>
                <w:kern w:val="2"/>
                <w:sz w:val="22"/>
                <w:szCs w:val="22"/>
                <w:lang w:eastAsia="en-US" w:bidi="he-IL"/>
              </w:rPr>
              <w:t>Ομάδ</w:t>
            </w:r>
            <w:proofErr w:type="spellEnd"/>
            <w:r w:rsidRPr="008D57E7">
              <w:rPr>
                <w:rFonts w:ascii="Calibri" w:eastAsia="Calibri" w:hAnsi="Calibri" w:cs="Calibri"/>
                <w:b/>
                <w:bCs/>
                <w:kern w:val="2"/>
                <w:sz w:val="22"/>
                <w:szCs w:val="22"/>
                <w:lang w:eastAsia="en-US" w:bidi="he-IL"/>
              </w:rPr>
              <w:t xml:space="preserve">α </w:t>
            </w:r>
            <w:proofErr w:type="spellStart"/>
            <w:r w:rsidRPr="008D57E7">
              <w:rPr>
                <w:rFonts w:ascii="Calibri" w:eastAsia="Calibri" w:hAnsi="Calibri" w:cs="Calibri"/>
                <w:b/>
                <w:bCs/>
                <w:kern w:val="2"/>
                <w:sz w:val="22"/>
                <w:szCs w:val="22"/>
                <w:lang w:eastAsia="en-US" w:bidi="he-IL"/>
              </w:rPr>
              <w:t>ενδι</w:t>
            </w:r>
            <w:proofErr w:type="spellEnd"/>
            <w:r w:rsidRPr="008D57E7">
              <w:rPr>
                <w:rFonts w:ascii="Calibri" w:eastAsia="Calibri" w:hAnsi="Calibri" w:cs="Calibri"/>
                <w:b/>
                <w:bCs/>
                <w:kern w:val="2"/>
                <w:sz w:val="22"/>
                <w:szCs w:val="22"/>
                <w:lang w:eastAsia="en-US" w:bidi="he-IL"/>
              </w:rPr>
              <w:t>αφερομένων</w:t>
            </w:r>
          </w:p>
        </w:tc>
        <w:tc>
          <w:tcPr>
            <w:tcW w:w="0" w:type="auto"/>
            <w:tcBorders>
              <w:left w:val="nil"/>
              <w:right w:val="nil"/>
            </w:tcBorders>
            <w:shd w:val="clear" w:color="auto" w:fill="auto"/>
          </w:tcPr>
          <w:p w14:paraId="397D2DCB" w14:textId="77777777" w:rsidR="0023488B" w:rsidRPr="006D2F2D" w:rsidRDefault="004018EA">
            <w:pPr>
              <w:spacing w:before="240" w:after="160" w:line="360" w:lineRule="auto"/>
              <w:jc w:val="center"/>
              <w:rPr>
                <w:rFonts w:ascii="Calibri" w:eastAsia="Calibri" w:hAnsi="Calibri" w:cs="Calibri"/>
                <w:b/>
                <w:bCs/>
                <w:kern w:val="2"/>
                <w:sz w:val="22"/>
                <w:szCs w:val="22"/>
                <w:lang w:val="el-GR" w:eastAsia="en-US" w:bidi="he-IL"/>
              </w:rPr>
            </w:pPr>
            <w:r w:rsidRPr="006D2F2D">
              <w:rPr>
                <w:rFonts w:ascii="Calibri" w:eastAsia="Calibri" w:hAnsi="Calibri" w:cs="Calibri"/>
                <w:b/>
                <w:bCs/>
                <w:kern w:val="2"/>
                <w:sz w:val="22"/>
                <w:szCs w:val="22"/>
                <w:lang w:val="el-GR" w:eastAsia="en-US" w:bidi="he-IL"/>
              </w:rPr>
              <w:t xml:space="preserve">Ουσιώδη ζητήματα </w:t>
            </w:r>
            <w:r w:rsidR="00A24B94" w:rsidRPr="006D2F2D">
              <w:rPr>
                <w:rFonts w:ascii="Calibri" w:eastAsia="Calibri" w:hAnsi="Calibri" w:cs="Calibri"/>
                <w:b/>
                <w:bCs/>
                <w:kern w:val="2"/>
                <w:sz w:val="22"/>
                <w:szCs w:val="22"/>
                <w:lang w:val="el-GR" w:eastAsia="en-US" w:bidi="he-IL"/>
              </w:rPr>
              <w:t xml:space="preserve">σχετικά με το </w:t>
            </w:r>
            <w:r w:rsidR="00830E50" w:rsidRPr="006D2F2D">
              <w:rPr>
                <w:rFonts w:ascii="Calibri" w:eastAsia="Calibri" w:hAnsi="Calibri" w:cs="Calibri"/>
                <w:b/>
                <w:bCs/>
                <w:kern w:val="2"/>
                <w:sz w:val="22"/>
                <w:szCs w:val="22"/>
                <w:lang w:val="el-GR" w:eastAsia="en-US" w:bidi="he-IL"/>
              </w:rPr>
              <w:t>περιβάλλον</w:t>
            </w:r>
          </w:p>
        </w:tc>
        <w:tc>
          <w:tcPr>
            <w:tcW w:w="0" w:type="auto"/>
            <w:tcBorders>
              <w:left w:val="nil"/>
            </w:tcBorders>
            <w:shd w:val="clear" w:color="auto" w:fill="auto"/>
          </w:tcPr>
          <w:p w14:paraId="1252A448" w14:textId="2876F778" w:rsidR="0023488B" w:rsidRPr="006D2F2D" w:rsidRDefault="008040A0">
            <w:pPr>
              <w:spacing w:before="240" w:after="160" w:line="360" w:lineRule="auto"/>
              <w:jc w:val="center"/>
              <w:rPr>
                <w:rFonts w:ascii="Calibri" w:eastAsia="Calibri" w:hAnsi="Calibri" w:cs="Calibri"/>
                <w:b/>
                <w:bCs/>
                <w:kern w:val="2"/>
                <w:sz w:val="22"/>
                <w:szCs w:val="22"/>
                <w:lang w:val="el-GR" w:eastAsia="en-US" w:bidi="he-IL"/>
              </w:rPr>
            </w:pPr>
            <w:r w:rsidRPr="008040A0">
              <w:rPr>
                <w:rFonts w:ascii="Calibri" w:eastAsia="Calibri" w:hAnsi="Calibri" w:cs="Calibri"/>
                <w:b/>
                <w:bCs/>
                <w:kern w:val="2"/>
                <w:sz w:val="22"/>
                <w:szCs w:val="22"/>
                <w:lang w:val="el-GR" w:eastAsia="en-US" w:bidi="he-IL"/>
              </w:rPr>
              <w:t xml:space="preserve">Ουσιώδη </w:t>
            </w:r>
            <w:r w:rsidR="004018EA" w:rsidRPr="006D2F2D">
              <w:rPr>
                <w:rFonts w:ascii="Calibri" w:eastAsia="Calibri" w:hAnsi="Calibri" w:cs="Calibri"/>
                <w:b/>
                <w:bCs/>
                <w:kern w:val="2"/>
                <w:sz w:val="22"/>
                <w:szCs w:val="22"/>
                <w:lang w:val="el-GR" w:eastAsia="en-US" w:bidi="he-IL"/>
              </w:rPr>
              <w:t xml:space="preserve">ζητήματα </w:t>
            </w:r>
            <w:r w:rsidR="00A24B94" w:rsidRPr="006D2F2D">
              <w:rPr>
                <w:rFonts w:ascii="Calibri" w:eastAsia="Calibri" w:hAnsi="Calibri" w:cs="Calibri"/>
                <w:b/>
                <w:bCs/>
                <w:kern w:val="2"/>
                <w:sz w:val="22"/>
                <w:szCs w:val="22"/>
                <w:lang w:val="el-GR" w:eastAsia="en-US" w:bidi="he-IL"/>
              </w:rPr>
              <w:t xml:space="preserve">που αφορούν </w:t>
            </w:r>
            <w:r w:rsidR="004018EA" w:rsidRPr="006D2F2D">
              <w:rPr>
                <w:rFonts w:ascii="Calibri" w:eastAsia="Calibri" w:hAnsi="Calibri" w:cs="Calibri"/>
                <w:b/>
                <w:bCs/>
                <w:kern w:val="2"/>
                <w:sz w:val="22"/>
                <w:szCs w:val="22"/>
                <w:lang w:val="el-GR" w:eastAsia="en-US" w:bidi="he-IL"/>
              </w:rPr>
              <w:t>την κοινωνία</w:t>
            </w:r>
          </w:p>
        </w:tc>
        <w:tc>
          <w:tcPr>
            <w:tcW w:w="0" w:type="auto"/>
            <w:tcBorders>
              <w:left w:val="nil"/>
            </w:tcBorders>
            <w:shd w:val="clear" w:color="auto" w:fill="auto"/>
          </w:tcPr>
          <w:p w14:paraId="07752857" w14:textId="77777777" w:rsidR="0023488B" w:rsidRPr="006D2F2D" w:rsidRDefault="004018EA">
            <w:pPr>
              <w:spacing w:before="240" w:after="160" w:line="360" w:lineRule="auto"/>
              <w:jc w:val="center"/>
              <w:rPr>
                <w:rFonts w:ascii="Calibri" w:eastAsia="Calibri" w:hAnsi="Calibri" w:cs="Calibri"/>
                <w:b/>
                <w:bCs/>
                <w:kern w:val="2"/>
                <w:sz w:val="22"/>
                <w:szCs w:val="22"/>
                <w:lang w:val="el-GR" w:eastAsia="en-US" w:bidi="he-IL"/>
              </w:rPr>
            </w:pPr>
            <w:r w:rsidRPr="006D2F2D">
              <w:rPr>
                <w:rFonts w:ascii="Calibri" w:eastAsia="Calibri" w:hAnsi="Calibri" w:cs="Calibri"/>
                <w:b/>
                <w:bCs/>
                <w:kern w:val="2"/>
                <w:sz w:val="22"/>
                <w:szCs w:val="22"/>
                <w:lang w:val="el-GR" w:eastAsia="en-US" w:bidi="he-IL"/>
              </w:rPr>
              <w:t xml:space="preserve">Ουσιώδη ζητήματα </w:t>
            </w:r>
            <w:r w:rsidR="00A24B94" w:rsidRPr="006D2F2D">
              <w:rPr>
                <w:rFonts w:ascii="Calibri" w:eastAsia="Calibri" w:hAnsi="Calibri" w:cs="Calibri"/>
                <w:b/>
                <w:bCs/>
                <w:kern w:val="2"/>
                <w:sz w:val="22"/>
                <w:szCs w:val="22"/>
                <w:lang w:val="el-GR" w:eastAsia="en-US" w:bidi="he-IL"/>
              </w:rPr>
              <w:t xml:space="preserve">σχετικά με </w:t>
            </w:r>
            <w:r w:rsidRPr="006D2F2D">
              <w:rPr>
                <w:rFonts w:ascii="Calibri" w:eastAsia="Calibri" w:hAnsi="Calibri" w:cs="Calibri"/>
                <w:b/>
                <w:bCs/>
                <w:kern w:val="2"/>
                <w:sz w:val="22"/>
                <w:szCs w:val="22"/>
                <w:lang w:val="el-GR" w:eastAsia="en-US" w:bidi="he-IL"/>
              </w:rPr>
              <w:t>τη διακυβέρνηση</w:t>
            </w:r>
          </w:p>
        </w:tc>
      </w:tr>
      <w:tr w:rsidR="0023488B" w:rsidRPr="005E709D" w14:paraId="619819A0" w14:textId="77777777" w:rsidTr="009320E5">
        <w:trPr>
          <w:trHeight w:val="721"/>
          <w:jc w:val="center"/>
        </w:trPr>
        <w:tc>
          <w:tcPr>
            <w:tcW w:w="0" w:type="auto"/>
            <w:tcBorders>
              <w:right w:val="single" w:sz="4" w:space="0" w:color="auto"/>
            </w:tcBorders>
            <w:shd w:val="clear" w:color="auto" w:fill="CCCCCC"/>
          </w:tcPr>
          <w:p w14:paraId="75F953F0" w14:textId="77777777" w:rsidR="00975545" w:rsidRPr="006D2F2D" w:rsidRDefault="00975545" w:rsidP="008D57E7">
            <w:pPr>
              <w:spacing w:before="240" w:after="160" w:line="360" w:lineRule="auto"/>
              <w:jc w:val="both"/>
              <w:rPr>
                <w:rFonts w:ascii="Calibri" w:eastAsia="Calibri" w:hAnsi="Calibri" w:cs="Calibri"/>
                <w:b/>
                <w:bCs/>
                <w:kern w:val="2"/>
                <w:sz w:val="18"/>
                <w:szCs w:val="22"/>
                <w:lang w:val="el-GR" w:eastAsia="en-US" w:bidi="he-IL"/>
              </w:rPr>
            </w:pPr>
          </w:p>
        </w:tc>
        <w:tc>
          <w:tcPr>
            <w:tcW w:w="0" w:type="auto"/>
            <w:tcBorders>
              <w:left w:val="single" w:sz="4" w:space="0" w:color="auto"/>
              <w:right w:val="single" w:sz="4" w:space="0" w:color="auto"/>
            </w:tcBorders>
            <w:shd w:val="clear" w:color="auto" w:fill="CCCCCC"/>
          </w:tcPr>
          <w:p w14:paraId="79161133"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CCCCCC"/>
          </w:tcPr>
          <w:p w14:paraId="5E9ECAD6"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CCCCCC"/>
          </w:tcPr>
          <w:p w14:paraId="0CD85095"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r>
      <w:tr w:rsidR="0023488B" w:rsidRPr="005E709D" w14:paraId="71A2B1F9" w14:textId="77777777" w:rsidTr="009320E5">
        <w:trPr>
          <w:trHeight w:val="706"/>
          <w:jc w:val="center"/>
        </w:trPr>
        <w:tc>
          <w:tcPr>
            <w:tcW w:w="0" w:type="auto"/>
            <w:tcBorders>
              <w:right w:val="single" w:sz="4" w:space="0" w:color="auto"/>
            </w:tcBorders>
            <w:shd w:val="clear" w:color="auto" w:fill="auto"/>
          </w:tcPr>
          <w:p w14:paraId="231C037E" w14:textId="77777777" w:rsidR="00975545" w:rsidRPr="006D2F2D" w:rsidRDefault="00975545" w:rsidP="008D57E7">
            <w:pPr>
              <w:spacing w:before="240" w:after="160" w:line="360" w:lineRule="auto"/>
              <w:jc w:val="both"/>
              <w:rPr>
                <w:rFonts w:ascii="Calibri" w:eastAsia="Calibri" w:hAnsi="Calibri" w:cs="Calibri"/>
                <w:b/>
                <w:bCs/>
                <w:kern w:val="2"/>
                <w:sz w:val="18"/>
                <w:szCs w:val="22"/>
                <w:lang w:val="el-GR" w:eastAsia="en-US" w:bidi="he-IL"/>
              </w:rPr>
            </w:pPr>
          </w:p>
        </w:tc>
        <w:tc>
          <w:tcPr>
            <w:tcW w:w="0" w:type="auto"/>
            <w:tcBorders>
              <w:left w:val="single" w:sz="4" w:space="0" w:color="auto"/>
              <w:right w:val="single" w:sz="4" w:space="0" w:color="auto"/>
            </w:tcBorders>
            <w:shd w:val="clear" w:color="auto" w:fill="auto"/>
          </w:tcPr>
          <w:p w14:paraId="04BEAFA0"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auto"/>
          </w:tcPr>
          <w:p w14:paraId="22643F1B"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auto"/>
          </w:tcPr>
          <w:p w14:paraId="7AD5A833"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r>
      <w:tr w:rsidR="0023488B" w:rsidRPr="005E709D" w14:paraId="3FCCA526" w14:textId="77777777" w:rsidTr="009320E5">
        <w:trPr>
          <w:trHeight w:val="706"/>
          <w:jc w:val="center"/>
        </w:trPr>
        <w:tc>
          <w:tcPr>
            <w:tcW w:w="0" w:type="auto"/>
            <w:tcBorders>
              <w:right w:val="single" w:sz="4" w:space="0" w:color="auto"/>
            </w:tcBorders>
            <w:shd w:val="clear" w:color="auto" w:fill="CCCCCC"/>
          </w:tcPr>
          <w:p w14:paraId="09928AA2" w14:textId="77777777" w:rsidR="00975545" w:rsidRPr="006D2F2D" w:rsidRDefault="00975545" w:rsidP="008D57E7">
            <w:pPr>
              <w:spacing w:before="240" w:after="160" w:line="360" w:lineRule="auto"/>
              <w:jc w:val="both"/>
              <w:rPr>
                <w:rFonts w:ascii="Calibri" w:eastAsia="Calibri" w:hAnsi="Calibri" w:cs="Calibri"/>
                <w:b/>
                <w:bCs/>
                <w:kern w:val="2"/>
                <w:sz w:val="18"/>
                <w:szCs w:val="22"/>
                <w:lang w:val="el-GR" w:eastAsia="en-US" w:bidi="he-IL"/>
              </w:rPr>
            </w:pPr>
          </w:p>
        </w:tc>
        <w:tc>
          <w:tcPr>
            <w:tcW w:w="0" w:type="auto"/>
            <w:tcBorders>
              <w:left w:val="single" w:sz="4" w:space="0" w:color="auto"/>
              <w:right w:val="single" w:sz="4" w:space="0" w:color="auto"/>
            </w:tcBorders>
            <w:shd w:val="clear" w:color="auto" w:fill="CCCCCC"/>
          </w:tcPr>
          <w:p w14:paraId="55DD0EFD"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CCCCCC"/>
          </w:tcPr>
          <w:p w14:paraId="1C94EB36"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CCCCCC"/>
          </w:tcPr>
          <w:p w14:paraId="18102E4B"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r>
      <w:tr w:rsidR="0023488B" w:rsidRPr="005E709D" w14:paraId="129F8D1D" w14:textId="77777777" w:rsidTr="009320E5">
        <w:trPr>
          <w:trHeight w:val="706"/>
          <w:jc w:val="center"/>
        </w:trPr>
        <w:tc>
          <w:tcPr>
            <w:tcW w:w="0" w:type="auto"/>
            <w:tcBorders>
              <w:right w:val="single" w:sz="4" w:space="0" w:color="auto"/>
            </w:tcBorders>
            <w:shd w:val="clear" w:color="auto" w:fill="auto"/>
          </w:tcPr>
          <w:p w14:paraId="28E87B99" w14:textId="77777777" w:rsidR="00975545" w:rsidRPr="006D2F2D" w:rsidRDefault="00975545" w:rsidP="008D57E7">
            <w:pPr>
              <w:spacing w:before="240" w:after="160" w:line="360" w:lineRule="auto"/>
              <w:jc w:val="both"/>
              <w:rPr>
                <w:rFonts w:ascii="Calibri" w:eastAsia="Calibri" w:hAnsi="Calibri" w:cs="Calibri"/>
                <w:b/>
                <w:bCs/>
                <w:kern w:val="2"/>
                <w:sz w:val="18"/>
                <w:szCs w:val="22"/>
                <w:lang w:val="el-GR" w:eastAsia="en-US" w:bidi="he-IL"/>
              </w:rPr>
            </w:pPr>
          </w:p>
        </w:tc>
        <w:tc>
          <w:tcPr>
            <w:tcW w:w="0" w:type="auto"/>
            <w:tcBorders>
              <w:left w:val="single" w:sz="4" w:space="0" w:color="auto"/>
              <w:right w:val="single" w:sz="4" w:space="0" w:color="auto"/>
            </w:tcBorders>
            <w:shd w:val="clear" w:color="auto" w:fill="auto"/>
          </w:tcPr>
          <w:p w14:paraId="79DA596C"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auto"/>
          </w:tcPr>
          <w:p w14:paraId="48A570F5"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auto"/>
          </w:tcPr>
          <w:p w14:paraId="0DEB3010"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r>
      <w:tr w:rsidR="0023488B" w:rsidRPr="005E709D" w14:paraId="4A8BBABE" w14:textId="77777777" w:rsidTr="009320E5">
        <w:trPr>
          <w:trHeight w:val="706"/>
          <w:jc w:val="center"/>
        </w:trPr>
        <w:tc>
          <w:tcPr>
            <w:tcW w:w="0" w:type="auto"/>
            <w:tcBorders>
              <w:right w:val="single" w:sz="4" w:space="0" w:color="auto"/>
            </w:tcBorders>
            <w:shd w:val="clear" w:color="auto" w:fill="CCCCCC"/>
          </w:tcPr>
          <w:p w14:paraId="0DF546F6" w14:textId="77777777" w:rsidR="00975545" w:rsidRPr="006D2F2D" w:rsidRDefault="00975545" w:rsidP="008D57E7">
            <w:pPr>
              <w:spacing w:before="240" w:after="160" w:line="360" w:lineRule="auto"/>
              <w:jc w:val="both"/>
              <w:rPr>
                <w:rFonts w:ascii="Calibri" w:eastAsia="Calibri" w:hAnsi="Calibri" w:cs="Calibri"/>
                <w:b/>
                <w:bCs/>
                <w:kern w:val="2"/>
                <w:sz w:val="18"/>
                <w:szCs w:val="22"/>
                <w:lang w:val="el-GR" w:eastAsia="en-US" w:bidi="he-IL"/>
              </w:rPr>
            </w:pPr>
          </w:p>
        </w:tc>
        <w:tc>
          <w:tcPr>
            <w:tcW w:w="0" w:type="auto"/>
            <w:tcBorders>
              <w:left w:val="single" w:sz="4" w:space="0" w:color="auto"/>
              <w:right w:val="single" w:sz="4" w:space="0" w:color="auto"/>
            </w:tcBorders>
            <w:shd w:val="clear" w:color="auto" w:fill="CCCCCC"/>
          </w:tcPr>
          <w:p w14:paraId="15B01267"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CCCCCC"/>
          </w:tcPr>
          <w:p w14:paraId="1EBEB464"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c>
          <w:tcPr>
            <w:tcW w:w="0" w:type="auto"/>
            <w:tcBorders>
              <w:left w:val="single" w:sz="4" w:space="0" w:color="auto"/>
            </w:tcBorders>
            <w:shd w:val="clear" w:color="auto" w:fill="CCCCCC"/>
          </w:tcPr>
          <w:p w14:paraId="151B11EF" w14:textId="77777777" w:rsidR="00975545" w:rsidRPr="006D2F2D" w:rsidRDefault="00975545" w:rsidP="008D57E7">
            <w:pPr>
              <w:spacing w:before="240" w:after="160" w:line="360" w:lineRule="auto"/>
              <w:jc w:val="both"/>
              <w:rPr>
                <w:rFonts w:ascii="Calibri" w:eastAsia="Calibri" w:hAnsi="Calibri" w:cs="Calibri"/>
                <w:kern w:val="2"/>
                <w:sz w:val="18"/>
                <w:szCs w:val="22"/>
                <w:lang w:val="el-GR" w:eastAsia="en-US" w:bidi="he-IL"/>
              </w:rPr>
            </w:pPr>
          </w:p>
        </w:tc>
      </w:tr>
    </w:tbl>
    <w:p w14:paraId="6D87D859" w14:textId="77777777" w:rsidR="0023488B" w:rsidRPr="006D2F2D" w:rsidRDefault="004018EA">
      <w:pPr>
        <w:pStyle w:val="afa"/>
        <w:jc w:val="center"/>
        <w:rPr>
          <w:rFonts w:ascii="Calibri" w:hAnsi="Calibri" w:cs="Calibri"/>
          <w:i w:val="0"/>
          <w:iCs w:val="0"/>
          <w:color w:val="auto"/>
          <w:sz w:val="22"/>
          <w:szCs w:val="20"/>
          <w:lang w:val="el-GR"/>
        </w:rPr>
      </w:pPr>
      <w:bookmarkStart w:id="26" w:name="_Toc145425832"/>
      <w:r w:rsidRPr="006D2F2D">
        <w:rPr>
          <w:rFonts w:ascii="Calibri" w:hAnsi="Calibri" w:cs="Calibri"/>
          <w:i w:val="0"/>
          <w:iCs w:val="0"/>
          <w:color w:val="auto"/>
          <w:sz w:val="22"/>
          <w:szCs w:val="20"/>
          <w:lang w:val="el-GR"/>
        </w:rPr>
        <w:t xml:space="preserve">Πίνακας </w:t>
      </w:r>
      <w:r w:rsidRPr="008D57E7">
        <w:rPr>
          <w:rFonts w:ascii="Calibri" w:hAnsi="Calibri" w:cs="Calibri"/>
          <w:i w:val="0"/>
          <w:iCs w:val="0"/>
          <w:color w:val="auto"/>
          <w:sz w:val="22"/>
          <w:szCs w:val="20"/>
        </w:rPr>
        <w:fldChar w:fldCharType="begin"/>
      </w:r>
      <w:r w:rsidRPr="006D2F2D">
        <w:rPr>
          <w:rFonts w:ascii="Calibri" w:hAnsi="Calibri" w:cs="Calibri"/>
          <w:i w:val="0"/>
          <w:iCs w:val="0"/>
          <w:color w:val="auto"/>
          <w:sz w:val="22"/>
          <w:szCs w:val="20"/>
          <w:lang w:val="el-GR"/>
        </w:rPr>
        <w:instrText xml:space="preserve"> </w:instrText>
      </w:r>
      <w:r w:rsidRPr="008D57E7">
        <w:rPr>
          <w:rFonts w:ascii="Calibri" w:hAnsi="Calibri" w:cs="Calibri"/>
          <w:i w:val="0"/>
          <w:iCs w:val="0"/>
          <w:color w:val="auto"/>
          <w:sz w:val="22"/>
          <w:szCs w:val="20"/>
        </w:rPr>
        <w:instrText>SEQ</w:instrText>
      </w:r>
      <w:r w:rsidRPr="006D2F2D">
        <w:rPr>
          <w:rFonts w:ascii="Calibri" w:hAnsi="Calibri" w:cs="Calibri"/>
          <w:i w:val="0"/>
          <w:iCs w:val="0"/>
          <w:color w:val="auto"/>
          <w:sz w:val="22"/>
          <w:szCs w:val="20"/>
          <w:lang w:val="el-GR"/>
        </w:rPr>
        <w:instrText xml:space="preserve"> </w:instrText>
      </w:r>
      <w:r w:rsidRPr="008D57E7">
        <w:rPr>
          <w:rFonts w:ascii="Calibri" w:hAnsi="Calibri" w:cs="Calibri"/>
          <w:i w:val="0"/>
          <w:iCs w:val="0"/>
          <w:color w:val="auto"/>
          <w:sz w:val="22"/>
          <w:szCs w:val="20"/>
        </w:rPr>
        <w:instrText>Table</w:instrText>
      </w:r>
      <w:r w:rsidRPr="006D2F2D">
        <w:rPr>
          <w:rFonts w:ascii="Calibri" w:hAnsi="Calibri" w:cs="Calibri"/>
          <w:i w:val="0"/>
          <w:iCs w:val="0"/>
          <w:color w:val="auto"/>
          <w:sz w:val="22"/>
          <w:szCs w:val="20"/>
          <w:lang w:val="el-GR"/>
        </w:rPr>
        <w:instrText xml:space="preserve"> \* </w:instrText>
      </w:r>
      <w:r w:rsidRPr="008D57E7">
        <w:rPr>
          <w:rFonts w:ascii="Calibri" w:hAnsi="Calibri" w:cs="Calibri"/>
          <w:i w:val="0"/>
          <w:iCs w:val="0"/>
          <w:color w:val="auto"/>
          <w:sz w:val="22"/>
          <w:szCs w:val="20"/>
        </w:rPr>
        <w:instrText>ARABIC</w:instrText>
      </w:r>
      <w:r w:rsidRPr="006D2F2D">
        <w:rPr>
          <w:rFonts w:ascii="Calibri" w:hAnsi="Calibri" w:cs="Calibri"/>
          <w:i w:val="0"/>
          <w:iCs w:val="0"/>
          <w:color w:val="auto"/>
          <w:sz w:val="22"/>
          <w:szCs w:val="20"/>
          <w:lang w:val="el-GR"/>
        </w:rPr>
        <w:instrText xml:space="preserve"> </w:instrText>
      </w:r>
      <w:r w:rsidRPr="008D57E7">
        <w:rPr>
          <w:rFonts w:ascii="Calibri" w:hAnsi="Calibri" w:cs="Calibri"/>
          <w:i w:val="0"/>
          <w:iCs w:val="0"/>
          <w:color w:val="auto"/>
          <w:sz w:val="22"/>
          <w:szCs w:val="20"/>
        </w:rPr>
        <w:fldChar w:fldCharType="separate"/>
      </w:r>
      <w:r w:rsidR="000F1C4C" w:rsidRPr="006D2F2D">
        <w:rPr>
          <w:rFonts w:ascii="Calibri" w:hAnsi="Calibri" w:cs="Calibri"/>
          <w:i w:val="0"/>
          <w:iCs w:val="0"/>
          <w:color w:val="auto"/>
          <w:sz w:val="22"/>
          <w:szCs w:val="20"/>
          <w:lang w:val="el-GR"/>
        </w:rPr>
        <w:t>3</w:t>
      </w:r>
      <w:r w:rsidRPr="008D57E7">
        <w:rPr>
          <w:rFonts w:ascii="Calibri" w:hAnsi="Calibri" w:cs="Calibri"/>
          <w:i w:val="0"/>
          <w:iCs w:val="0"/>
          <w:color w:val="auto"/>
          <w:sz w:val="22"/>
          <w:szCs w:val="20"/>
        </w:rPr>
        <w:fldChar w:fldCharType="end"/>
      </w:r>
      <w:r w:rsidRPr="006D2F2D">
        <w:rPr>
          <w:rFonts w:ascii="Calibri" w:hAnsi="Calibri" w:cs="Calibri"/>
          <w:i w:val="0"/>
          <w:iCs w:val="0"/>
          <w:color w:val="auto"/>
          <w:sz w:val="22"/>
          <w:szCs w:val="20"/>
          <w:lang w:val="el-GR"/>
        </w:rPr>
        <w:t xml:space="preserve">. </w:t>
      </w:r>
      <w:r w:rsidR="00A41AF2" w:rsidRPr="006D2F2D">
        <w:rPr>
          <w:rFonts w:ascii="Calibri" w:hAnsi="Calibri" w:cs="Calibri"/>
          <w:i w:val="0"/>
          <w:iCs w:val="0"/>
          <w:color w:val="auto"/>
          <w:sz w:val="22"/>
          <w:szCs w:val="20"/>
          <w:lang w:val="el-GR"/>
        </w:rPr>
        <w:t>Ουσιώδη ζητήματα ανά ομάδα ενδιαφερομένων</w:t>
      </w:r>
      <w:bookmarkEnd w:id="26"/>
    </w:p>
    <w:p w14:paraId="0F83B98F"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Ο πίνακας αυτός πρέπει να συμπληρωθεί </w:t>
      </w:r>
      <w:r w:rsidR="00F33E3B" w:rsidRPr="006D2F2D">
        <w:rPr>
          <w:rFonts w:ascii="Calibri" w:eastAsia="Calibri" w:hAnsi="Calibri" w:cs="Calibri"/>
          <w:kern w:val="2"/>
          <w:lang w:val="el-GR" w:eastAsia="en-US" w:bidi="he-IL"/>
        </w:rPr>
        <w:t xml:space="preserve">για να </w:t>
      </w:r>
      <w:r w:rsidR="00A41AF2" w:rsidRPr="006D2F2D">
        <w:rPr>
          <w:rFonts w:ascii="Calibri" w:eastAsia="Calibri" w:hAnsi="Calibri" w:cs="Calibri"/>
          <w:kern w:val="2"/>
          <w:lang w:val="el-GR" w:eastAsia="en-US" w:bidi="he-IL"/>
        </w:rPr>
        <w:t xml:space="preserve">προσδιοριστούν όλα τα ουσιώδη ζητήματα ανά πυλώνα </w:t>
      </w:r>
      <w:r w:rsidR="00A41AF2" w:rsidRPr="008D57E7">
        <w:rPr>
          <w:rFonts w:ascii="Calibri" w:eastAsia="Calibri" w:hAnsi="Calibri" w:cs="Calibri"/>
          <w:kern w:val="2"/>
          <w:lang w:eastAsia="en-US" w:bidi="he-IL"/>
        </w:rPr>
        <w:t>ESG</w:t>
      </w:r>
      <w:r w:rsidR="00A41AF2" w:rsidRPr="006D2F2D">
        <w:rPr>
          <w:rFonts w:ascii="Calibri" w:eastAsia="Calibri" w:hAnsi="Calibri" w:cs="Calibri"/>
          <w:kern w:val="2"/>
          <w:lang w:val="el-GR" w:eastAsia="en-US" w:bidi="he-IL"/>
        </w:rPr>
        <w:t xml:space="preserve"> και ομάδα ενδιαφερομένων. Παρόλο που ο πίνακας μπορεί να συμπληρωθεί με σύντομη περιγραφή, συνιστάται ιδιαίτερα στην εταιρεία να αναλύει κάθε ουσιώδες ζήτημα και τους λόγους που το καθιστούν ουσιώδες. </w:t>
      </w:r>
    </w:p>
    <w:p w14:paraId="4B7253BA"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7C02E9EC"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16D4FD65"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0409CC82"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06F74F47"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58A9052C"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67385388"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76E96D7B"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741A0928"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25DE3EF1"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5A215D52" w14:textId="77777777" w:rsidR="00410641" w:rsidRPr="006D2F2D" w:rsidRDefault="00410641" w:rsidP="00A41AF2">
      <w:pPr>
        <w:spacing w:after="160" w:line="360" w:lineRule="auto"/>
        <w:jc w:val="both"/>
        <w:rPr>
          <w:rFonts w:ascii="Calibri" w:eastAsia="Calibri" w:hAnsi="Calibri" w:cs="Calibri"/>
          <w:kern w:val="2"/>
          <w:lang w:val="el-GR" w:eastAsia="en-US" w:bidi="he-IL"/>
        </w:rPr>
      </w:pPr>
    </w:p>
    <w:p w14:paraId="4D05EE5A" w14:textId="77777777" w:rsidR="00A24B94" w:rsidRPr="006D2F2D" w:rsidRDefault="00A24B94">
      <w:pPr>
        <w:rPr>
          <w:rFonts w:ascii="Calibri" w:eastAsia="Calibri" w:hAnsi="Calibri" w:cs="Calibri"/>
          <w:kern w:val="2"/>
          <w:lang w:val="el-GR" w:eastAsia="en-US" w:bidi="he-IL"/>
        </w:rPr>
      </w:pPr>
      <w:r w:rsidRPr="006D2F2D">
        <w:rPr>
          <w:rFonts w:ascii="Calibri" w:eastAsia="Calibri" w:hAnsi="Calibri" w:cs="Calibri"/>
          <w:kern w:val="2"/>
          <w:lang w:val="el-GR" w:eastAsia="en-US" w:bidi="he-IL"/>
        </w:rPr>
        <w:br w:type="page"/>
      </w:r>
    </w:p>
    <w:p w14:paraId="7795CB2F" w14:textId="77777777" w:rsidR="0023488B" w:rsidRPr="006D2F2D" w:rsidRDefault="004018EA">
      <w:pPr>
        <w:pStyle w:val="1"/>
        <w:shd w:val="clear" w:color="auto" w:fill="1F497D"/>
        <w:spacing w:line="360" w:lineRule="auto"/>
        <w:ind w:left="0"/>
        <w:rPr>
          <w:rFonts w:ascii="Calibri" w:hAnsi="Calibri" w:cs="Calibri"/>
          <w:color w:val="FFFFFF"/>
          <w:lang w:val="el-GR"/>
        </w:rPr>
      </w:pPr>
      <w:bookmarkStart w:id="27" w:name="_Toc158648270"/>
      <w:r w:rsidRPr="006D2F2D">
        <w:rPr>
          <w:rFonts w:ascii="Calibri" w:hAnsi="Calibri" w:cs="Calibri"/>
          <w:color w:val="FFFFFF"/>
          <w:lang w:val="el-GR"/>
        </w:rPr>
        <w:t xml:space="preserve">ΠΕΡΙΒΑΛΛΟΝΤΙΚΈΣ </w:t>
      </w:r>
      <w:r w:rsidR="00E31B3F" w:rsidRPr="006D2F2D">
        <w:rPr>
          <w:rFonts w:ascii="Calibri" w:hAnsi="Calibri" w:cs="Calibri"/>
          <w:color w:val="FFFFFF"/>
          <w:lang w:val="el-GR"/>
        </w:rPr>
        <w:t>ΓΝΩΣΤΟΠΟΙΉΣΕΙΣ</w:t>
      </w:r>
      <w:bookmarkEnd w:id="27"/>
    </w:p>
    <w:p w14:paraId="48A0B7C5" w14:textId="77777777" w:rsidR="00772181" w:rsidRPr="006D2F2D" w:rsidRDefault="00772181" w:rsidP="00772181">
      <w:pPr>
        <w:rPr>
          <w:lang w:val="el-GR" w:eastAsia="el-GR"/>
        </w:rPr>
      </w:pPr>
    </w:p>
    <w:p w14:paraId="58B6D768" w14:textId="3CDB080A"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Στην παρούσα ενότητα, εξετάζουμε τους δείκτες που σχετίζονται με τον περιβαλλοντικό πυλώνα, οι οποίοι κατηγοριοποιούνται σε δύο κύριες ομάδες. Η πρώτη ομάδα περιλαμβάνει δείκτες που θεωρούνται κρίσιμοι, ανεξάρτητα από το μέγεθος κάθε επιχείρησης. Η δεύτερη ομάδα περιλαμβάνει δείκτες που, ενώ είναι σημαντικοί για τον υπολογισμό, ενδέχεται να έχουν περιορισμένη σημασία στο πλαίσιο πολύ μικρών επιχειρήσεων. </w:t>
      </w:r>
      <w:r w:rsidR="00F760E3" w:rsidRPr="006D2F2D">
        <w:rPr>
          <w:rFonts w:ascii="Calibri" w:eastAsia="Calibri" w:hAnsi="Calibri" w:cs="Calibri"/>
          <w:kern w:val="2"/>
          <w:lang w:val="el-GR" w:eastAsia="en-US" w:bidi="he-IL"/>
        </w:rPr>
        <w:t xml:space="preserve">Στον πίνακα που ακολουθεί </w:t>
      </w:r>
      <w:r w:rsidRPr="006D2F2D">
        <w:rPr>
          <w:rFonts w:ascii="Calibri" w:eastAsia="Calibri" w:hAnsi="Calibri" w:cs="Calibri"/>
          <w:kern w:val="2"/>
          <w:lang w:val="el-GR" w:eastAsia="en-US" w:bidi="he-IL"/>
        </w:rPr>
        <w:t xml:space="preserve">παρουσιάζεται </w:t>
      </w:r>
      <w:r w:rsidR="00F760E3" w:rsidRPr="006D2F2D">
        <w:rPr>
          <w:rFonts w:ascii="Calibri" w:eastAsia="Calibri" w:hAnsi="Calibri" w:cs="Calibri"/>
          <w:kern w:val="2"/>
          <w:lang w:val="el-GR" w:eastAsia="en-US" w:bidi="he-IL"/>
        </w:rPr>
        <w:t xml:space="preserve">το </w:t>
      </w:r>
      <w:r w:rsidRPr="006D2F2D">
        <w:rPr>
          <w:rFonts w:ascii="Calibri" w:eastAsia="Calibri" w:hAnsi="Calibri" w:cs="Calibri"/>
          <w:kern w:val="2"/>
          <w:lang w:val="el-GR" w:eastAsia="en-US" w:bidi="he-IL"/>
        </w:rPr>
        <w:t xml:space="preserve">σύνολο των </w:t>
      </w:r>
      <w:r w:rsidR="000222E0">
        <w:rPr>
          <w:rFonts w:ascii="Calibri" w:eastAsia="Calibri" w:hAnsi="Calibri" w:cs="Calibri"/>
          <w:kern w:val="2"/>
          <w:lang w:val="el-GR" w:eastAsia="en-US" w:bidi="he-IL"/>
        </w:rPr>
        <w:t xml:space="preserve">βασικών (υποχρεωτικών) </w:t>
      </w:r>
      <w:r w:rsidR="00F760E3" w:rsidRPr="006D2F2D">
        <w:rPr>
          <w:rFonts w:ascii="Calibri" w:eastAsia="Calibri" w:hAnsi="Calibri" w:cs="Calibri"/>
          <w:kern w:val="2"/>
          <w:lang w:val="el-GR" w:eastAsia="en-US" w:bidi="he-IL"/>
        </w:rPr>
        <w:t xml:space="preserve">δεικτών που πρέπει να υπολογιστούν μαζί με τη διαδικασία υπολογισμού ή ανάλυσης. </w:t>
      </w: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946"/>
        <w:gridCol w:w="6414"/>
      </w:tblGrid>
      <w:tr w:rsidR="0023488B" w14:paraId="4C2C3798" w14:textId="77777777" w:rsidTr="009320E5">
        <w:trPr>
          <w:trHeight w:val="125"/>
        </w:trPr>
        <w:tc>
          <w:tcPr>
            <w:tcW w:w="0" w:type="auto"/>
            <w:tcBorders>
              <w:top w:val="single" w:sz="4" w:space="0" w:color="auto"/>
              <w:bottom w:val="single" w:sz="12" w:space="0" w:color="666666"/>
              <w:right w:val="nil"/>
            </w:tcBorders>
            <w:shd w:val="clear" w:color="auto" w:fill="FFFFFF"/>
          </w:tcPr>
          <w:p w14:paraId="79729E9F" w14:textId="77777777" w:rsidR="0023488B" w:rsidRDefault="004018EA">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Βα</w:t>
            </w:r>
            <w:proofErr w:type="spellStart"/>
            <w:r w:rsidRPr="008D57E7">
              <w:rPr>
                <w:rFonts w:ascii="Calibri" w:eastAsia="Calibri" w:hAnsi="Calibri" w:cs="Calibri"/>
                <w:b/>
                <w:bCs/>
                <w:kern w:val="2"/>
                <w:lang w:eastAsia="en-US" w:bidi="he-IL"/>
              </w:rPr>
              <w:t>σικές</w:t>
            </w:r>
            <w:proofErr w:type="spellEnd"/>
            <w:r w:rsidRPr="008D57E7">
              <w:rPr>
                <w:rFonts w:ascii="Calibri" w:eastAsia="Calibri" w:hAnsi="Calibri" w:cs="Calibri"/>
                <w:b/>
                <w:bCs/>
                <w:kern w:val="2"/>
                <w:lang w:eastAsia="en-US" w:bidi="he-IL"/>
              </w:rPr>
              <w:t xml:space="preserve"> π</w:t>
            </w:r>
            <w:proofErr w:type="spellStart"/>
            <w:r w:rsidRPr="008D57E7">
              <w:rPr>
                <w:rFonts w:ascii="Calibri" w:eastAsia="Calibri" w:hAnsi="Calibri" w:cs="Calibri"/>
                <w:b/>
                <w:bCs/>
                <w:kern w:val="2"/>
                <w:lang w:eastAsia="en-US" w:bidi="he-IL"/>
              </w:rPr>
              <w:t>ερι</w:t>
            </w:r>
            <w:proofErr w:type="spellEnd"/>
            <w:r w:rsidRPr="008D57E7">
              <w:rPr>
                <w:rFonts w:ascii="Calibri" w:eastAsia="Calibri" w:hAnsi="Calibri" w:cs="Calibri"/>
                <w:b/>
                <w:bCs/>
                <w:kern w:val="2"/>
                <w:lang w:eastAsia="en-US" w:bidi="he-IL"/>
              </w:rPr>
              <w:t xml:space="preserve">βαλλοντικές </w:t>
            </w:r>
            <w:proofErr w:type="spellStart"/>
            <w:r w:rsidR="00E31B3F" w:rsidRPr="008D57E7">
              <w:rPr>
                <w:rFonts w:ascii="Calibri" w:eastAsia="Calibri" w:hAnsi="Calibri" w:cs="Calibri"/>
                <w:b/>
                <w:bCs/>
                <w:kern w:val="2"/>
                <w:lang w:eastAsia="en-US" w:bidi="he-IL"/>
              </w:rPr>
              <w:t>γνωστο</w:t>
            </w:r>
            <w:proofErr w:type="spellEnd"/>
            <w:r w:rsidR="00E31B3F" w:rsidRPr="008D57E7">
              <w:rPr>
                <w:rFonts w:ascii="Calibri" w:eastAsia="Calibri" w:hAnsi="Calibri" w:cs="Calibri"/>
                <w:b/>
                <w:bCs/>
                <w:kern w:val="2"/>
                <w:lang w:eastAsia="en-US" w:bidi="he-IL"/>
              </w:rPr>
              <w:t>ποιήσεις</w:t>
            </w:r>
          </w:p>
        </w:tc>
        <w:tc>
          <w:tcPr>
            <w:tcW w:w="0" w:type="auto"/>
            <w:tcBorders>
              <w:top w:val="single" w:sz="4" w:space="0" w:color="auto"/>
              <w:left w:val="nil"/>
              <w:bottom w:val="single" w:sz="12" w:space="0" w:color="666666"/>
            </w:tcBorders>
            <w:shd w:val="clear" w:color="auto" w:fill="FFFFFF"/>
          </w:tcPr>
          <w:p w14:paraId="3D3C44E7" w14:textId="77777777" w:rsidR="0023488B" w:rsidRDefault="004018EA">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Υπ</w:t>
            </w:r>
            <w:proofErr w:type="spellStart"/>
            <w:r w:rsidRPr="008D57E7">
              <w:rPr>
                <w:rFonts w:ascii="Calibri" w:eastAsia="Calibri" w:hAnsi="Calibri" w:cs="Calibri"/>
                <w:b/>
                <w:bCs/>
                <w:kern w:val="2"/>
                <w:lang w:eastAsia="en-US" w:bidi="he-IL"/>
              </w:rPr>
              <w:t>ολογισμός</w:t>
            </w:r>
            <w:proofErr w:type="spellEnd"/>
            <w:r w:rsidRPr="008D57E7">
              <w:rPr>
                <w:rFonts w:ascii="Calibri" w:eastAsia="Calibri" w:hAnsi="Calibri" w:cs="Calibri"/>
                <w:b/>
                <w:bCs/>
                <w:kern w:val="2"/>
                <w:lang w:eastAsia="en-US" w:bidi="he-IL"/>
              </w:rPr>
              <w:t>/</w:t>
            </w:r>
            <w:proofErr w:type="spellStart"/>
            <w:r w:rsidRPr="008D57E7">
              <w:rPr>
                <w:rFonts w:ascii="Calibri" w:eastAsia="Calibri" w:hAnsi="Calibri" w:cs="Calibri"/>
                <w:b/>
                <w:bCs/>
                <w:kern w:val="2"/>
                <w:lang w:eastAsia="en-US" w:bidi="he-IL"/>
              </w:rPr>
              <w:t>Ανάλυση</w:t>
            </w:r>
            <w:proofErr w:type="spellEnd"/>
          </w:p>
        </w:tc>
      </w:tr>
      <w:tr w:rsidR="0023488B" w:rsidRPr="005E709D" w14:paraId="4A498698" w14:textId="77777777" w:rsidTr="009320E5">
        <w:trPr>
          <w:trHeight w:val="101"/>
        </w:trPr>
        <w:tc>
          <w:tcPr>
            <w:tcW w:w="0" w:type="auto"/>
            <w:shd w:val="clear" w:color="auto" w:fill="CCCCCC"/>
          </w:tcPr>
          <w:p w14:paraId="575DAEB7" w14:textId="7727AFB9" w:rsidR="0023488B" w:rsidRPr="00B60CFA"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E</w:t>
            </w:r>
            <w:r w:rsidRPr="00B60CFA">
              <w:rPr>
                <w:rFonts w:ascii="Calibri" w:eastAsia="Calibri" w:hAnsi="Calibri" w:cs="Calibri"/>
                <w:b/>
                <w:bCs/>
                <w:kern w:val="2"/>
                <w:lang w:val="el-GR" w:eastAsia="en-US" w:bidi="he-IL"/>
              </w:rPr>
              <w:t xml:space="preserve">1 </w:t>
            </w:r>
            <w:r w:rsidR="004B02B7" w:rsidRPr="00B60CFA">
              <w:rPr>
                <w:rFonts w:ascii="Calibri" w:eastAsia="Calibri" w:hAnsi="Calibri" w:cs="Calibri"/>
                <w:b/>
                <w:bCs/>
                <w:kern w:val="2"/>
                <w:lang w:val="el-GR" w:eastAsia="en-US" w:bidi="he-IL"/>
              </w:rPr>
              <w:t xml:space="preserve">- Συνολική </w:t>
            </w:r>
            <w:r w:rsidR="00800E8A" w:rsidRPr="00B60CFA">
              <w:rPr>
                <w:rFonts w:ascii="Calibri" w:eastAsia="Calibri" w:hAnsi="Calibri" w:cs="Calibri"/>
                <w:b/>
                <w:bCs/>
                <w:kern w:val="2"/>
                <w:lang w:val="el-GR" w:eastAsia="en-US" w:bidi="he-IL"/>
              </w:rPr>
              <w:t xml:space="preserve">κατανάλωση ενέργειας </w:t>
            </w:r>
            <w:r w:rsidR="00630BFC" w:rsidRPr="00B60CFA">
              <w:rPr>
                <w:rFonts w:ascii="Calibri" w:eastAsia="Calibri" w:hAnsi="Calibri" w:cs="Calibri"/>
                <w:b/>
                <w:bCs/>
                <w:kern w:val="2"/>
                <w:lang w:val="el-GR" w:eastAsia="en-US" w:bidi="he-IL"/>
              </w:rPr>
              <w:t>&amp; μείγμα</w:t>
            </w:r>
            <w:r w:rsidR="00B60CFA">
              <w:rPr>
                <w:rFonts w:ascii="Calibri" w:eastAsia="Calibri" w:hAnsi="Calibri" w:cs="Calibri"/>
                <w:b/>
                <w:bCs/>
                <w:kern w:val="2"/>
                <w:lang w:val="el-GR" w:eastAsia="en-US" w:bidi="he-IL"/>
              </w:rPr>
              <w:t xml:space="preserve"> ενέργειας</w:t>
            </w:r>
          </w:p>
          <w:p w14:paraId="40047CEB" w14:textId="77777777" w:rsidR="00800E8A" w:rsidRPr="00B60CFA" w:rsidRDefault="00800E8A" w:rsidP="00800E8A">
            <w:pPr>
              <w:rPr>
                <w:rFonts w:ascii="Calibri" w:eastAsia="Calibri" w:hAnsi="Calibri" w:cs="Calibri"/>
                <w:b/>
                <w:bCs/>
                <w:kern w:val="2"/>
                <w:lang w:val="el-GR" w:eastAsia="en-US" w:bidi="he-IL"/>
              </w:rPr>
            </w:pPr>
          </w:p>
        </w:tc>
        <w:tc>
          <w:tcPr>
            <w:tcW w:w="0" w:type="auto"/>
            <w:shd w:val="clear" w:color="auto" w:fill="CCCCCC"/>
          </w:tcPr>
          <w:p w14:paraId="0739266E"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1-1 Κατανάλωση ενέργειας (</w:t>
            </w:r>
            <w:r>
              <w:rPr>
                <w:rFonts w:ascii="Calibri" w:eastAsia="Calibri" w:hAnsi="Calibri" w:cs="Calibri"/>
                <w:kern w:val="2"/>
                <w:lang w:eastAsia="en-US" w:bidi="he-IL"/>
              </w:rPr>
              <w:t>kWh</w:t>
            </w:r>
            <w:r w:rsidRPr="006D2F2D">
              <w:rPr>
                <w:rFonts w:ascii="Calibri" w:eastAsia="Calibri" w:hAnsi="Calibri" w:cs="Calibri"/>
                <w:kern w:val="2"/>
                <w:lang w:val="el-GR" w:eastAsia="en-US" w:bidi="he-IL"/>
              </w:rPr>
              <w:t xml:space="preserve">) </w:t>
            </w:r>
            <w:r w:rsidR="00FC6447" w:rsidRPr="006D2F2D">
              <w:rPr>
                <w:rFonts w:ascii="Calibri" w:eastAsia="Calibri" w:hAnsi="Calibri" w:cs="Calibri"/>
                <w:kern w:val="2"/>
                <w:lang w:val="el-GR" w:eastAsia="en-US" w:bidi="he-IL"/>
              </w:rPr>
              <w:t>ανά τετραγωνικό μέτρο</w:t>
            </w:r>
          </w:p>
          <w:p w14:paraId="36840262" w14:textId="77777777" w:rsidR="0023488B" w:rsidRPr="006D2F2D" w:rsidRDefault="004018EA">
            <w:pPr>
              <w:spacing w:line="360" w:lineRule="auto"/>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Ε1-2 Κατανάλωση καυσίμων (λίτρα καυσίμων) ανά αριθμό </w:t>
            </w:r>
            <w:r w:rsidR="00FC6447" w:rsidRPr="006D2F2D">
              <w:rPr>
                <w:rFonts w:ascii="Calibri" w:eastAsia="Calibri" w:hAnsi="Calibri" w:cs="Calibri"/>
                <w:kern w:val="2"/>
                <w:lang w:val="el-GR" w:eastAsia="en-US" w:bidi="he-IL"/>
              </w:rPr>
              <w:t>οχημάτων.</w:t>
            </w:r>
          </w:p>
          <w:p w14:paraId="015C3AD4"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 xml:space="preserve">1-3 </w:t>
            </w:r>
            <w:r w:rsidR="002F5286" w:rsidRPr="006D2F2D">
              <w:rPr>
                <w:rFonts w:ascii="Calibri" w:eastAsia="Calibri" w:hAnsi="Calibri" w:cs="Calibri"/>
                <w:kern w:val="2"/>
                <w:lang w:val="el-GR" w:eastAsia="en-US" w:bidi="he-IL"/>
              </w:rPr>
              <w:t>Κατανάλωση ενέργειας για θέρμανση και ψύξη (% ανανεώσιμες πηγές ενέργειας, % ορυκτέλαιο, % φυσικό αέριο, % τηλεθέρμανση % άνθρακας, % άλλα), παροχή ενέργειας</w:t>
            </w:r>
          </w:p>
        </w:tc>
      </w:tr>
      <w:tr w:rsidR="0023488B" w:rsidRPr="005E709D" w14:paraId="3D589A69" w14:textId="77777777" w:rsidTr="009320E5">
        <w:trPr>
          <w:trHeight w:val="238"/>
        </w:trPr>
        <w:tc>
          <w:tcPr>
            <w:tcW w:w="0" w:type="auto"/>
            <w:shd w:val="clear" w:color="auto" w:fill="auto"/>
          </w:tcPr>
          <w:p w14:paraId="01BD5C2D" w14:textId="77777777" w:rsidR="0023488B" w:rsidRDefault="004018EA">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E2 </w:t>
            </w:r>
            <w:r w:rsidR="004B02B7" w:rsidRPr="008D57E7">
              <w:rPr>
                <w:rFonts w:ascii="Calibri" w:eastAsia="Calibri" w:hAnsi="Calibri" w:cs="Calibri"/>
                <w:b/>
                <w:bCs/>
                <w:kern w:val="2"/>
                <w:lang w:eastAsia="en-US" w:bidi="he-IL"/>
              </w:rPr>
              <w:t xml:space="preserve">- </w:t>
            </w:r>
            <w:proofErr w:type="spellStart"/>
            <w:r w:rsidR="004B02B7" w:rsidRPr="008D57E7">
              <w:rPr>
                <w:rFonts w:ascii="Calibri" w:eastAsia="Calibri" w:hAnsi="Calibri" w:cs="Calibri"/>
                <w:b/>
                <w:bCs/>
                <w:kern w:val="2"/>
                <w:lang w:eastAsia="en-US" w:bidi="he-IL"/>
              </w:rPr>
              <w:t>Συνολική</w:t>
            </w:r>
            <w:proofErr w:type="spellEnd"/>
            <w:r w:rsidR="004B02B7" w:rsidRPr="008D57E7">
              <w:rPr>
                <w:rFonts w:ascii="Calibri" w:eastAsia="Calibri" w:hAnsi="Calibri" w:cs="Calibri"/>
                <w:b/>
                <w:bCs/>
                <w:kern w:val="2"/>
                <w:lang w:eastAsia="en-US" w:bidi="he-IL"/>
              </w:rPr>
              <w:t xml:space="preserve"> </w:t>
            </w:r>
            <w:proofErr w:type="spellStart"/>
            <w:r w:rsidRPr="008D57E7">
              <w:rPr>
                <w:rFonts w:ascii="Calibri" w:eastAsia="Calibri" w:hAnsi="Calibri" w:cs="Calibri"/>
                <w:b/>
                <w:bCs/>
                <w:kern w:val="2"/>
                <w:lang w:eastAsia="en-US" w:bidi="he-IL"/>
              </w:rPr>
              <w:t>χρήση</w:t>
            </w:r>
            <w:proofErr w:type="spellEnd"/>
            <w:r w:rsidRPr="008D57E7">
              <w:rPr>
                <w:rFonts w:ascii="Calibri" w:eastAsia="Calibri" w:hAnsi="Calibri" w:cs="Calibri"/>
                <w:b/>
                <w:bCs/>
                <w:kern w:val="2"/>
                <w:lang w:eastAsia="en-US" w:bidi="he-IL"/>
              </w:rPr>
              <w:t xml:space="preserve"> </w:t>
            </w:r>
            <w:proofErr w:type="spellStart"/>
            <w:r w:rsidR="007209CB" w:rsidRPr="008D57E7">
              <w:rPr>
                <w:rFonts w:ascii="Calibri" w:eastAsia="Calibri" w:hAnsi="Calibri" w:cs="Calibri"/>
                <w:b/>
                <w:bCs/>
                <w:kern w:val="2"/>
                <w:lang w:eastAsia="en-US" w:bidi="he-IL"/>
              </w:rPr>
              <w:t>νερού</w:t>
            </w:r>
            <w:proofErr w:type="spellEnd"/>
          </w:p>
          <w:p w14:paraId="5885D8F4" w14:textId="77777777" w:rsidR="007209CB" w:rsidRPr="008D57E7" w:rsidRDefault="007209CB" w:rsidP="008D57E7">
            <w:pPr>
              <w:spacing w:line="360" w:lineRule="auto"/>
              <w:rPr>
                <w:rFonts w:ascii="Calibri" w:eastAsia="Calibri" w:hAnsi="Calibri" w:cs="Calibri"/>
                <w:b/>
                <w:bCs/>
                <w:kern w:val="2"/>
                <w:lang w:eastAsia="en-US" w:bidi="he-IL"/>
              </w:rPr>
            </w:pPr>
          </w:p>
        </w:tc>
        <w:tc>
          <w:tcPr>
            <w:tcW w:w="0" w:type="auto"/>
            <w:shd w:val="clear" w:color="auto" w:fill="auto"/>
          </w:tcPr>
          <w:p w14:paraId="21E0E1BC"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2-1 Χρήση νερού (λίτρα νερού/3μήνες)</w:t>
            </w:r>
          </w:p>
          <w:p w14:paraId="4B40B2A7"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2-2 Δείκτης χρήσης νερού (π.χ. λίτρα νερού / εργαζόμενος)</w:t>
            </w:r>
          </w:p>
          <w:p w14:paraId="0C1283D8"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2-3 Πολιτικές για την εξοικονόμηση νερού</w:t>
            </w:r>
          </w:p>
        </w:tc>
      </w:tr>
      <w:tr w:rsidR="0023488B" w:rsidRPr="005E709D" w14:paraId="230C64AF" w14:textId="77777777" w:rsidTr="009320E5">
        <w:trPr>
          <w:trHeight w:val="238"/>
        </w:trPr>
        <w:tc>
          <w:tcPr>
            <w:tcW w:w="0" w:type="auto"/>
            <w:shd w:val="clear" w:color="auto" w:fill="CCCCCC"/>
          </w:tcPr>
          <w:p w14:paraId="0B2876AE" w14:textId="77777777" w:rsidR="0023488B" w:rsidRDefault="004018EA">
            <w:pPr>
              <w:spacing w:line="360" w:lineRule="auto"/>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E3 - </w:t>
            </w:r>
            <w:proofErr w:type="spellStart"/>
            <w:r w:rsidR="007209CB" w:rsidRPr="008D57E7">
              <w:rPr>
                <w:rFonts w:ascii="Calibri" w:eastAsia="Calibri" w:hAnsi="Calibri" w:cs="Calibri"/>
                <w:b/>
                <w:bCs/>
                <w:kern w:val="2"/>
                <w:lang w:eastAsia="en-US" w:bidi="he-IL"/>
              </w:rPr>
              <w:t>Εκ</w:t>
            </w:r>
            <w:proofErr w:type="spellEnd"/>
            <w:r w:rsidR="007209CB" w:rsidRPr="008D57E7">
              <w:rPr>
                <w:rFonts w:ascii="Calibri" w:eastAsia="Calibri" w:hAnsi="Calibri" w:cs="Calibri"/>
                <w:b/>
                <w:bCs/>
                <w:kern w:val="2"/>
                <w:lang w:eastAsia="en-US" w:bidi="he-IL"/>
              </w:rPr>
              <w:t>πομπές α</w:t>
            </w:r>
            <w:proofErr w:type="spellStart"/>
            <w:r w:rsidR="007209CB" w:rsidRPr="008D57E7">
              <w:rPr>
                <w:rFonts w:ascii="Calibri" w:eastAsia="Calibri" w:hAnsi="Calibri" w:cs="Calibri"/>
                <w:b/>
                <w:bCs/>
                <w:kern w:val="2"/>
                <w:lang w:eastAsia="en-US" w:bidi="he-IL"/>
              </w:rPr>
              <w:t>ερίων</w:t>
            </w:r>
            <w:proofErr w:type="spellEnd"/>
            <w:r w:rsidR="007209CB" w:rsidRPr="008D57E7">
              <w:rPr>
                <w:rFonts w:ascii="Calibri" w:eastAsia="Calibri" w:hAnsi="Calibri" w:cs="Calibri"/>
                <w:b/>
                <w:bCs/>
                <w:kern w:val="2"/>
                <w:lang w:eastAsia="en-US" w:bidi="he-IL"/>
              </w:rPr>
              <w:t xml:space="preserve"> </w:t>
            </w:r>
            <w:proofErr w:type="spellStart"/>
            <w:r w:rsidR="007209CB" w:rsidRPr="008D57E7">
              <w:rPr>
                <w:rFonts w:ascii="Calibri" w:eastAsia="Calibri" w:hAnsi="Calibri" w:cs="Calibri"/>
                <w:b/>
                <w:bCs/>
                <w:kern w:val="2"/>
                <w:lang w:eastAsia="en-US" w:bidi="he-IL"/>
              </w:rPr>
              <w:t>θερμοκη</w:t>
            </w:r>
            <w:proofErr w:type="spellEnd"/>
            <w:r w:rsidR="007209CB" w:rsidRPr="008D57E7">
              <w:rPr>
                <w:rFonts w:ascii="Calibri" w:eastAsia="Calibri" w:hAnsi="Calibri" w:cs="Calibri"/>
                <w:b/>
                <w:bCs/>
                <w:kern w:val="2"/>
                <w:lang w:eastAsia="en-US" w:bidi="he-IL"/>
              </w:rPr>
              <w:t>πίου</w:t>
            </w:r>
          </w:p>
        </w:tc>
        <w:tc>
          <w:tcPr>
            <w:tcW w:w="0" w:type="auto"/>
            <w:shd w:val="clear" w:color="auto" w:fill="CCCCCC"/>
          </w:tcPr>
          <w:p w14:paraId="2A5D9E18"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 xml:space="preserve">3-1 </w:t>
            </w:r>
            <w:r w:rsidR="007209CB" w:rsidRPr="006D2F2D">
              <w:rPr>
                <w:rFonts w:ascii="Calibri" w:eastAsia="Calibri" w:hAnsi="Calibri" w:cs="Calibri"/>
                <w:kern w:val="2"/>
                <w:lang w:val="el-GR" w:eastAsia="en-US" w:bidi="he-IL"/>
              </w:rPr>
              <w:t>Εκπομπές</w:t>
            </w:r>
            <w:r w:rsidR="00630BFC" w:rsidRPr="006D2F2D">
              <w:rPr>
                <w:rFonts w:ascii="Calibri" w:eastAsia="Calibri" w:hAnsi="Calibri" w:cs="Calibri"/>
                <w:kern w:val="2"/>
                <w:lang w:val="el-GR" w:eastAsia="en-US" w:bidi="he-IL"/>
              </w:rPr>
              <w:t xml:space="preserve"> </w:t>
            </w:r>
            <w:r w:rsidR="00630BFC" w:rsidRPr="008D57E7">
              <w:rPr>
                <w:rFonts w:ascii="Calibri" w:eastAsia="Calibri" w:hAnsi="Calibri" w:cs="Calibri"/>
                <w:kern w:val="2"/>
                <w:lang w:eastAsia="en-US" w:bidi="he-IL"/>
              </w:rPr>
              <w:t>CO</w:t>
            </w:r>
            <w:r w:rsidR="00630BFC" w:rsidRPr="006D2F2D">
              <w:rPr>
                <w:rFonts w:ascii="Calibri" w:eastAsia="Calibri" w:hAnsi="Calibri" w:cs="Calibri"/>
                <w:kern w:val="2"/>
                <w:lang w:val="el-GR" w:eastAsia="en-US" w:bidi="he-IL"/>
              </w:rPr>
              <w:t xml:space="preserve">2 </w:t>
            </w:r>
            <w:r w:rsidR="00A54D85" w:rsidRPr="006D2F2D">
              <w:rPr>
                <w:rFonts w:ascii="Calibri" w:eastAsia="Calibri" w:hAnsi="Calibri" w:cs="Calibri"/>
                <w:kern w:val="2"/>
                <w:lang w:val="el-GR" w:eastAsia="en-US" w:bidi="he-IL"/>
              </w:rPr>
              <w:t xml:space="preserve">(3 πεδία εφαρμογής) </w:t>
            </w:r>
          </w:p>
          <w:p w14:paraId="6486D0FD"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 xml:space="preserve">3-2 Πολιτικές για τη μείωση των εκπομπών </w:t>
            </w:r>
            <w:r>
              <w:rPr>
                <w:rFonts w:ascii="Calibri" w:eastAsia="Calibri" w:hAnsi="Calibri" w:cs="Calibri"/>
                <w:kern w:val="2"/>
                <w:lang w:eastAsia="en-US" w:bidi="he-IL"/>
              </w:rPr>
              <w:t>CO</w:t>
            </w:r>
            <w:r w:rsidRPr="006D2F2D">
              <w:rPr>
                <w:rFonts w:ascii="Calibri" w:eastAsia="Calibri" w:hAnsi="Calibri" w:cs="Calibri"/>
                <w:kern w:val="2"/>
                <w:lang w:val="el-GR" w:eastAsia="en-US" w:bidi="he-IL"/>
              </w:rPr>
              <w:t xml:space="preserve">2 </w:t>
            </w:r>
          </w:p>
        </w:tc>
      </w:tr>
      <w:tr w:rsidR="0023488B" w:rsidRPr="005E709D" w14:paraId="1777AC2E" w14:textId="77777777" w:rsidTr="009320E5">
        <w:trPr>
          <w:trHeight w:val="224"/>
        </w:trPr>
        <w:tc>
          <w:tcPr>
            <w:tcW w:w="0" w:type="auto"/>
            <w:shd w:val="clear" w:color="auto" w:fill="auto"/>
          </w:tcPr>
          <w:p w14:paraId="2D7F6132" w14:textId="77777777" w:rsidR="0023488B" w:rsidRDefault="004018EA">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E4 </w:t>
            </w:r>
            <w:r w:rsidR="004B02B7" w:rsidRPr="008D57E7">
              <w:rPr>
                <w:rFonts w:ascii="Calibri" w:eastAsia="Calibri" w:hAnsi="Calibri" w:cs="Calibri"/>
                <w:b/>
                <w:bCs/>
                <w:kern w:val="2"/>
                <w:lang w:eastAsia="en-US" w:bidi="he-IL"/>
              </w:rPr>
              <w:t xml:space="preserve">- </w:t>
            </w:r>
            <w:proofErr w:type="spellStart"/>
            <w:r w:rsidR="004B02B7" w:rsidRPr="008D57E7">
              <w:rPr>
                <w:rFonts w:ascii="Calibri" w:eastAsia="Calibri" w:hAnsi="Calibri" w:cs="Calibri"/>
                <w:b/>
                <w:bCs/>
                <w:kern w:val="2"/>
                <w:lang w:eastAsia="en-US" w:bidi="he-IL"/>
              </w:rPr>
              <w:t>Συνολική</w:t>
            </w:r>
            <w:proofErr w:type="spellEnd"/>
            <w:r w:rsidR="004B02B7" w:rsidRPr="008D57E7">
              <w:rPr>
                <w:rFonts w:ascii="Calibri" w:eastAsia="Calibri" w:hAnsi="Calibri" w:cs="Calibri"/>
                <w:b/>
                <w:bCs/>
                <w:kern w:val="2"/>
                <w:lang w:eastAsia="en-US" w:bidi="he-IL"/>
              </w:rPr>
              <w:t xml:space="preserve"> </w:t>
            </w:r>
            <w:r w:rsidRPr="008D57E7">
              <w:rPr>
                <w:rFonts w:ascii="Calibri" w:eastAsia="Calibri" w:hAnsi="Calibri" w:cs="Calibri"/>
                <w:b/>
                <w:bCs/>
                <w:kern w:val="2"/>
                <w:lang w:eastAsia="en-US" w:bidi="he-IL"/>
              </w:rPr>
              <w:t>παρα</w:t>
            </w:r>
            <w:proofErr w:type="spellStart"/>
            <w:r w:rsidRPr="008D57E7">
              <w:rPr>
                <w:rFonts w:ascii="Calibri" w:eastAsia="Calibri" w:hAnsi="Calibri" w:cs="Calibri"/>
                <w:b/>
                <w:bCs/>
                <w:kern w:val="2"/>
                <w:lang w:eastAsia="en-US" w:bidi="he-IL"/>
              </w:rPr>
              <w:t>γωγή</w:t>
            </w:r>
            <w:proofErr w:type="spellEnd"/>
            <w:r w:rsidRPr="008D57E7">
              <w:rPr>
                <w:rFonts w:ascii="Calibri" w:eastAsia="Calibri" w:hAnsi="Calibri" w:cs="Calibri"/>
                <w:b/>
                <w:bCs/>
                <w:kern w:val="2"/>
                <w:lang w:eastAsia="en-US" w:bidi="he-IL"/>
              </w:rPr>
              <w:t xml:space="preserve"> αποβ</w:t>
            </w:r>
            <w:proofErr w:type="spellStart"/>
            <w:r w:rsidRPr="008D57E7">
              <w:rPr>
                <w:rFonts w:ascii="Calibri" w:eastAsia="Calibri" w:hAnsi="Calibri" w:cs="Calibri"/>
                <w:b/>
                <w:bCs/>
                <w:kern w:val="2"/>
                <w:lang w:eastAsia="en-US" w:bidi="he-IL"/>
              </w:rPr>
              <w:t>λήτων</w:t>
            </w:r>
            <w:proofErr w:type="spellEnd"/>
          </w:p>
        </w:tc>
        <w:tc>
          <w:tcPr>
            <w:tcW w:w="0" w:type="auto"/>
            <w:shd w:val="clear" w:color="auto" w:fill="auto"/>
          </w:tcPr>
          <w:p w14:paraId="0AC089EB" w14:textId="77777777" w:rsidR="0023488B" w:rsidRPr="006D2F2D" w:rsidRDefault="004018EA">
            <w:pPr>
              <w:spacing w:after="160" w:line="259"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 xml:space="preserve">4-1 </w:t>
            </w:r>
            <w:r w:rsidR="002F5286" w:rsidRPr="006D2F2D">
              <w:rPr>
                <w:rFonts w:ascii="Calibri" w:eastAsia="Calibri" w:hAnsi="Calibri" w:cs="Calibri"/>
                <w:kern w:val="2"/>
                <w:lang w:val="el-GR" w:eastAsia="en-US" w:bidi="he-IL"/>
              </w:rPr>
              <w:t>Παραγόμενο βάρος αποβλήτων ανά έτος</w:t>
            </w:r>
          </w:p>
        </w:tc>
      </w:tr>
      <w:tr w:rsidR="0023488B" w14:paraId="3F3B2E5B" w14:textId="77777777" w:rsidTr="009320E5">
        <w:trPr>
          <w:trHeight w:val="224"/>
        </w:trPr>
        <w:tc>
          <w:tcPr>
            <w:tcW w:w="0" w:type="auto"/>
            <w:shd w:val="clear" w:color="auto" w:fill="CCCCCC"/>
          </w:tcPr>
          <w:p w14:paraId="65150FD7" w14:textId="77777777" w:rsidR="0023488B" w:rsidRDefault="004018EA">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E5 </w:t>
            </w:r>
            <w:r w:rsidR="004B02B7" w:rsidRPr="008D57E7">
              <w:rPr>
                <w:rFonts w:ascii="Calibri" w:eastAsia="Calibri" w:hAnsi="Calibri" w:cs="Calibri"/>
                <w:b/>
                <w:bCs/>
                <w:kern w:val="2"/>
                <w:lang w:eastAsia="en-US" w:bidi="he-IL"/>
              </w:rPr>
              <w:t xml:space="preserve">- </w:t>
            </w:r>
            <w:proofErr w:type="spellStart"/>
            <w:r w:rsidR="004B02B7" w:rsidRPr="008D57E7">
              <w:rPr>
                <w:rFonts w:ascii="Calibri" w:eastAsia="Calibri" w:hAnsi="Calibri" w:cs="Calibri"/>
                <w:b/>
                <w:bCs/>
                <w:kern w:val="2"/>
                <w:lang w:eastAsia="en-US" w:bidi="he-IL"/>
              </w:rPr>
              <w:t>Ποσοστό</w:t>
            </w:r>
            <w:proofErr w:type="spellEnd"/>
            <w:r w:rsidR="004B02B7" w:rsidRPr="008D57E7">
              <w:rPr>
                <w:rFonts w:ascii="Calibri" w:eastAsia="Calibri" w:hAnsi="Calibri" w:cs="Calibri"/>
                <w:b/>
                <w:bCs/>
                <w:kern w:val="2"/>
                <w:lang w:eastAsia="en-US" w:bidi="he-IL"/>
              </w:rPr>
              <w:t xml:space="preserve"> </w:t>
            </w:r>
            <w:r w:rsidR="00FF2261" w:rsidRPr="008D57E7">
              <w:rPr>
                <w:rFonts w:ascii="Calibri" w:eastAsia="Calibri" w:hAnsi="Calibri" w:cs="Calibri"/>
                <w:b/>
                <w:bCs/>
                <w:kern w:val="2"/>
                <w:lang w:eastAsia="en-US" w:bidi="he-IL"/>
              </w:rPr>
              <w:t>ανα</w:t>
            </w:r>
            <w:proofErr w:type="spellStart"/>
            <w:r w:rsidR="00FF2261" w:rsidRPr="008D57E7">
              <w:rPr>
                <w:rFonts w:ascii="Calibri" w:eastAsia="Calibri" w:hAnsi="Calibri" w:cs="Calibri"/>
                <w:b/>
                <w:bCs/>
                <w:kern w:val="2"/>
                <w:lang w:eastAsia="en-US" w:bidi="he-IL"/>
              </w:rPr>
              <w:t>κύκλωσης</w:t>
            </w:r>
            <w:proofErr w:type="spellEnd"/>
          </w:p>
          <w:p w14:paraId="740D8E9B" w14:textId="77777777" w:rsidR="007209CB" w:rsidRPr="008D57E7" w:rsidRDefault="007209CB" w:rsidP="007209CB">
            <w:pPr>
              <w:rPr>
                <w:rFonts w:ascii="Calibri" w:eastAsia="Calibri" w:hAnsi="Calibri" w:cs="Calibri"/>
                <w:b/>
                <w:bCs/>
                <w:kern w:val="2"/>
                <w:lang w:eastAsia="en-US" w:bidi="he-IL"/>
              </w:rPr>
            </w:pPr>
          </w:p>
        </w:tc>
        <w:tc>
          <w:tcPr>
            <w:tcW w:w="0" w:type="auto"/>
            <w:shd w:val="clear" w:color="auto" w:fill="CCCCCC"/>
          </w:tcPr>
          <w:p w14:paraId="4724D8E7" w14:textId="77777777" w:rsidR="0023488B" w:rsidRPr="006D2F2D" w:rsidRDefault="004018EA">
            <w:pPr>
              <w:spacing w:after="160" w:line="259" w:lineRule="auto"/>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 xml:space="preserve">5-1 </w:t>
            </w:r>
            <w:r w:rsidR="002F5286" w:rsidRPr="006D2F2D">
              <w:rPr>
                <w:rFonts w:ascii="Calibri" w:eastAsia="Calibri" w:hAnsi="Calibri" w:cs="Calibri"/>
                <w:kern w:val="2"/>
                <w:lang w:val="el-GR" w:eastAsia="en-US" w:bidi="he-IL"/>
              </w:rPr>
              <w:t xml:space="preserve">Βάρος αποβλήτων που ανακυκλώνονται ετησίως </w:t>
            </w:r>
          </w:p>
          <w:p w14:paraId="6BA1F4DA" w14:textId="77777777" w:rsidR="0023488B" w:rsidRDefault="004018EA">
            <w:pPr>
              <w:spacing w:after="160" w:line="259" w:lineRule="auto"/>
              <w:rPr>
                <w:rFonts w:ascii="Calibri" w:eastAsia="Calibri" w:hAnsi="Calibri" w:cs="Calibri"/>
                <w:kern w:val="2"/>
                <w:lang w:eastAsia="en-US" w:bidi="he-IL"/>
              </w:rPr>
            </w:pPr>
            <w:r>
              <w:rPr>
                <w:rFonts w:ascii="Calibri" w:eastAsia="Calibri" w:hAnsi="Calibri" w:cs="Calibri"/>
                <w:kern w:val="2"/>
                <w:lang w:eastAsia="en-US" w:bidi="he-IL"/>
              </w:rPr>
              <w:t xml:space="preserve">E5-2 </w:t>
            </w:r>
            <w:proofErr w:type="spellStart"/>
            <w:r w:rsidR="002F5286" w:rsidRPr="008D57E7">
              <w:rPr>
                <w:rFonts w:ascii="Calibri" w:eastAsia="Calibri" w:hAnsi="Calibri" w:cs="Calibri"/>
                <w:kern w:val="2"/>
                <w:lang w:eastAsia="en-US" w:bidi="he-IL"/>
              </w:rPr>
              <w:t>Πολιτικές</w:t>
            </w:r>
            <w:proofErr w:type="spellEnd"/>
            <w:r w:rsidR="002F5286" w:rsidRPr="008D57E7">
              <w:rPr>
                <w:rFonts w:ascii="Calibri" w:eastAsia="Calibri" w:hAnsi="Calibri" w:cs="Calibri"/>
                <w:kern w:val="2"/>
                <w:lang w:eastAsia="en-US" w:bidi="he-IL"/>
              </w:rPr>
              <w:t xml:space="preserve"> ανα</w:t>
            </w:r>
            <w:proofErr w:type="spellStart"/>
            <w:r w:rsidR="002F5286" w:rsidRPr="008D57E7">
              <w:rPr>
                <w:rFonts w:ascii="Calibri" w:eastAsia="Calibri" w:hAnsi="Calibri" w:cs="Calibri"/>
                <w:kern w:val="2"/>
                <w:lang w:eastAsia="en-US" w:bidi="he-IL"/>
              </w:rPr>
              <w:t>κύκλωσης</w:t>
            </w:r>
            <w:proofErr w:type="spellEnd"/>
            <w:r w:rsidR="002F5286" w:rsidRPr="008D57E7">
              <w:rPr>
                <w:rFonts w:ascii="Calibri" w:eastAsia="Calibri" w:hAnsi="Calibri" w:cs="Calibri"/>
                <w:kern w:val="2"/>
                <w:lang w:eastAsia="en-US" w:bidi="he-IL"/>
              </w:rPr>
              <w:t xml:space="preserve"> </w:t>
            </w:r>
          </w:p>
        </w:tc>
      </w:tr>
    </w:tbl>
    <w:p w14:paraId="5C6E26E8" w14:textId="77777777" w:rsidR="0023488B" w:rsidRPr="006D2F2D" w:rsidRDefault="004018EA">
      <w:pPr>
        <w:pStyle w:val="afa"/>
        <w:jc w:val="center"/>
        <w:rPr>
          <w:rFonts w:ascii="Calibri" w:hAnsi="Calibri" w:cs="Calibri"/>
          <w:i w:val="0"/>
          <w:iCs w:val="0"/>
          <w:color w:val="auto"/>
          <w:sz w:val="24"/>
          <w:szCs w:val="24"/>
          <w:lang w:val="el-GR"/>
        </w:rPr>
      </w:pPr>
      <w:bookmarkStart w:id="28" w:name="_Toc145425833"/>
      <w:r w:rsidRPr="006D2F2D">
        <w:rPr>
          <w:rFonts w:ascii="Calibri" w:hAnsi="Calibri" w:cs="Calibri"/>
          <w:i w:val="0"/>
          <w:iCs w:val="0"/>
          <w:color w:val="auto"/>
          <w:sz w:val="24"/>
          <w:szCs w:val="24"/>
          <w:lang w:val="el-GR"/>
        </w:rPr>
        <w:t xml:space="preserve">Πίνακας </w:t>
      </w:r>
      <w:r w:rsidRPr="008D57E7">
        <w:rPr>
          <w:rFonts w:ascii="Calibri" w:hAnsi="Calibri" w:cs="Calibri"/>
          <w:i w:val="0"/>
          <w:iCs w:val="0"/>
          <w:color w:val="auto"/>
          <w:sz w:val="24"/>
          <w:szCs w:val="24"/>
        </w:rPr>
        <w:fldChar w:fldCharType="begin"/>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instrText>SEQ</w:instrText>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instrText>Table</w:instrText>
      </w:r>
      <w:r w:rsidRPr="006D2F2D">
        <w:rPr>
          <w:rFonts w:ascii="Calibri" w:hAnsi="Calibri" w:cs="Calibri"/>
          <w:i w:val="0"/>
          <w:iCs w:val="0"/>
          <w:color w:val="auto"/>
          <w:sz w:val="24"/>
          <w:szCs w:val="24"/>
          <w:lang w:val="el-GR"/>
        </w:rPr>
        <w:instrText xml:space="preserve"> \* </w:instrText>
      </w:r>
      <w:r w:rsidRPr="008D57E7">
        <w:rPr>
          <w:rFonts w:ascii="Calibri" w:hAnsi="Calibri" w:cs="Calibri"/>
          <w:i w:val="0"/>
          <w:iCs w:val="0"/>
          <w:color w:val="auto"/>
          <w:sz w:val="24"/>
          <w:szCs w:val="24"/>
        </w:rPr>
        <w:instrText>ARABIC</w:instrText>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fldChar w:fldCharType="separate"/>
      </w:r>
      <w:r w:rsidR="000F1C4C" w:rsidRPr="006D2F2D">
        <w:rPr>
          <w:rFonts w:ascii="Calibri" w:hAnsi="Calibri" w:cs="Calibri"/>
          <w:i w:val="0"/>
          <w:iCs w:val="0"/>
          <w:color w:val="auto"/>
          <w:sz w:val="24"/>
          <w:szCs w:val="24"/>
          <w:lang w:val="el-GR"/>
        </w:rPr>
        <w:t>4</w:t>
      </w:r>
      <w:r w:rsidRPr="008D57E7">
        <w:rPr>
          <w:rFonts w:ascii="Calibri" w:hAnsi="Calibri" w:cs="Calibri"/>
          <w:i w:val="0"/>
          <w:iCs w:val="0"/>
          <w:color w:val="auto"/>
          <w:sz w:val="24"/>
          <w:szCs w:val="24"/>
        </w:rPr>
        <w:fldChar w:fldCharType="end"/>
      </w:r>
      <w:r w:rsidRPr="006D2F2D">
        <w:rPr>
          <w:rFonts w:ascii="Calibri" w:hAnsi="Calibri" w:cs="Calibri"/>
          <w:i w:val="0"/>
          <w:iCs w:val="0"/>
          <w:color w:val="auto"/>
          <w:sz w:val="24"/>
          <w:szCs w:val="24"/>
          <w:lang w:val="el-GR"/>
        </w:rPr>
        <w:t xml:space="preserve">. </w:t>
      </w:r>
      <w:r w:rsidR="00E31B3F" w:rsidRPr="006D2F2D">
        <w:rPr>
          <w:rFonts w:ascii="Calibri" w:hAnsi="Calibri" w:cs="Calibri"/>
          <w:i w:val="0"/>
          <w:iCs w:val="0"/>
          <w:color w:val="auto"/>
          <w:sz w:val="24"/>
          <w:szCs w:val="24"/>
          <w:lang w:val="el-GR"/>
        </w:rPr>
        <w:t xml:space="preserve">Βασικές </w:t>
      </w:r>
      <w:r w:rsidRPr="006D2F2D">
        <w:rPr>
          <w:rFonts w:ascii="Calibri" w:hAnsi="Calibri" w:cs="Calibri"/>
          <w:i w:val="0"/>
          <w:iCs w:val="0"/>
          <w:color w:val="auto"/>
          <w:sz w:val="24"/>
          <w:szCs w:val="24"/>
          <w:lang w:val="el-GR"/>
        </w:rPr>
        <w:t xml:space="preserve">περιβαλλοντικές </w:t>
      </w:r>
      <w:r w:rsidR="00E31B3F" w:rsidRPr="006D2F2D">
        <w:rPr>
          <w:rFonts w:ascii="Calibri" w:hAnsi="Calibri" w:cs="Calibri"/>
          <w:i w:val="0"/>
          <w:iCs w:val="0"/>
          <w:color w:val="auto"/>
          <w:sz w:val="24"/>
          <w:szCs w:val="24"/>
          <w:lang w:val="el-GR"/>
        </w:rPr>
        <w:t xml:space="preserve">γνωστοποιήσεις </w:t>
      </w:r>
      <w:r w:rsidR="00865E57" w:rsidRPr="006D2F2D">
        <w:rPr>
          <w:rFonts w:ascii="Calibri" w:hAnsi="Calibri" w:cs="Calibri"/>
          <w:i w:val="0"/>
          <w:iCs w:val="0"/>
          <w:color w:val="auto"/>
          <w:sz w:val="24"/>
          <w:szCs w:val="24"/>
          <w:lang w:val="el-GR"/>
        </w:rPr>
        <w:t>για τις ΜΜΕ</w:t>
      </w:r>
      <w:r w:rsidRPr="006D2F2D">
        <w:rPr>
          <w:rFonts w:ascii="Calibri" w:hAnsi="Calibri" w:cs="Calibri"/>
          <w:i w:val="0"/>
          <w:iCs w:val="0"/>
          <w:color w:val="auto"/>
          <w:sz w:val="24"/>
          <w:szCs w:val="24"/>
          <w:lang w:val="el-GR"/>
        </w:rPr>
        <w:t>.</w:t>
      </w:r>
      <w:bookmarkEnd w:id="28"/>
    </w:p>
    <w:p w14:paraId="08D787EC"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Για κάθε </w:t>
      </w:r>
      <w:r w:rsidR="00FF2261" w:rsidRPr="006D2F2D">
        <w:rPr>
          <w:rFonts w:ascii="Calibri" w:eastAsia="Calibri" w:hAnsi="Calibri" w:cs="Calibri"/>
          <w:kern w:val="2"/>
          <w:lang w:val="el-GR" w:eastAsia="en-US" w:bidi="he-IL"/>
        </w:rPr>
        <w:t xml:space="preserve">προαναφερθέντα </w:t>
      </w:r>
      <w:r w:rsidRPr="006D2F2D">
        <w:rPr>
          <w:rFonts w:ascii="Calibri" w:eastAsia="Calibri" w:hAnsi="Calibri" w:cs="Calibri"/>
          <w:kern w:val="2"/>
          <w:lang w:val="el-GR" w:eastAsia="en-US" w:bidi="he-IL"/>
        </w:rPr>
        <w:t xml:space="preserve">δείκτη προτείνεται συγκεκριμένη μέθοδος υπολογισμού, ενώ η προτεινόμενη μεθοδολογία βασίζεται στην εκτίμηση ότι οι περισσότερες μικρομεσαίες επιχειρήσεις διαθέτουν περιορισμένη κατάρτιση και δεδομένα </w:t>
      </w:r>
      <w:r w:rsidR="00FF2261" w:rsidRPr="006D2F2D">
        <w:rPr>
          <w:rFonts w:ascii="Calibri" w:eastAsia="Calibri" w:hAnsi="Calibri" w:cs="Calibri"/>
          <w:kern w:val="2"/>
          <w:lang w:val="el-GR" w:eastAsia="en-US" w:bidi="he-IL"/>
        </w:rPr>
        <w:t xml:space="preserve">σχετικά με </w:t>
      </w:r>
      <w:r w:rsidRPr="006D2F2D">
        <w:rPr>
          <w:rFonts w:ascii="Calibri" w:eastAsia="Calibri" w:hAnsi="Calibri" w:cs="Calibri"/>
          <w:kern w:val="2"/>
          <w:lang w:val="el-GR" w:eastAsia="en-US" w:bidi="he-IL"/>
        </w:rPr>
        <w:t xml:space="preserve">τη μέτρηση των συγκεκριμένων </w:t>
      </w:r>
      <w:r w:rsidR="00665629" w:rsidRPr="006D2F2D">
        <w:rPr>
          <w:rFonts w:ascii="Calibri" w:eastAsia="Calibri" w:hAnsi="Calibri" w:cs="Calibri"/>
          <w:kern w:val="2"/>
          <w:lang w:val="el-GR" w:eastAsia="en-US" w:bidi="he-IL"/>
        </w:rPr>
        <w:t>απαιτούμενων στοιχείων</w:t>
      </w:r>
      <w:r w:rsidRPr="006D2F2D">
        <w:rPr>
          <w:rFonts w:ascii="Calibri" w:eastAsia="Calibri" w:hAnsi="Calibri" w:cs="Calibri"/>
          <w:kern w:val="2"/>
          <w:lang w:val="el-GR" w:eastAsia="en-US" w:bidi="he-IL"/>
        </w:rPr>
        <w:t>.</w:t>
      </w:r>
    </w:p>
    <w:p w14:paraId="4F8622F4"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Όσον αφορά τη μεθοδολογία μέτρησης της κατανάλωσης ενέργειας, προτείνεται οι επιχειρήσεις να καταγράφουν την ετήσια κατανάλωση ηλεκτρικής ενέργειας χρησιμοποιώντας τα στοιχεία από τους λογαριασμούς των </w:t>
      </w:r>
      <w:proofErr w:type="spellStart"/>
      <w:r w:rsidRPr="006D2F2D">
        <w:rPr>
          <w:rFonts w:ascii="Calibri" w:eastAsia="Calibri" w:hAnsi="Calibri" w:cs="Calibri"/>
          <w:kern w:val="2"/>
          <w:lang w:val="el-GR" w:eastAsia="en-US" w:bidi="he-IL"/>
        </w:rPr>
        <w:t>παρόχων</w:t>
      </w:r>
      <w:proofErr w:type="spellEnd"/>
      <w:r w:rsidRPr="006D2F2D">
        <w:rPr>
          <w:rFonts w:ascii="Calibri" w:eastAsia="Calibri" w:hAnsi="Calibri" w:cs="Calibri"/>
          <w:kern w:val="2"/>
          <w:lang w:val="el-GR" w:eastAsia="en-US" w:bidi="he-IL"/>
        </w:rPr>
        <w:t xml:space="preserve"> ενέργειας. Για παράδειγμα, οι λογαριασμοί ηλεκτρικού ρεύματος περιλαμβάνουν τα κιλοβάτ ηλεκτρικής ενέργειας που καταναλώνονται </w:t>
      </w:r>
      <w:r w:rsidR="00662C66" w:rsidRPr="006D2F2D">
        <w:rPr>
          <w:rFonts w:ascii="Calibri" w:eastAsia="Calibri" w:hAnsi="Calibri" w:cs="Calibri"/>
          <w:kern w:val="2"/>
          <w:lang w:val="el-GR" w:eastAsia="en-US" w:bidi="he-IL"/>
        </w:rPr>
        <w:t>μηνιαίως</w:t>
      </w:r>
      <w:r w:rsidRPr="006D2F2D">
        <w:rPr>
          <w:rFonts w:ascii="Calibri" w:eastAsia="Calibri" w:hAnsi="Calibri" w:cs="Calibri"/>
          <w:kern w:val="2"/>
          <w:lang w:val="el-GR" w:eastAsia="en-US" w:bidi="he-IL"/>
        </w:rPr>
        <w:t xml:space="preserve">. Τα δεδομένα αυτά μπορούν να συλλέγονται σε ετήσια βάση και συνολικά για τρία έτη, </w:t>
      </w:r>
      <w:r w:rsidR="00662C66" w:rsidRPr="006D2F2D">
        <w:rPr>
          <w:rFonts w:ascii="Calibri" w:eastAsia="Calibri" w:hAnsi="Calibri" w:cs="Calibri"/>
          <w:kern w:val="2"/>
          <w:lang w:val="el-GR" w:eastAsia="en-US" w:bidi="he-IL"/>
        </w:rPr>
        <w:t xml:space="preserve">ώστε να </w:t>
      </w:r>
      <w:r w:rsidRPr="006D2F2D">
        <w:rPr>
          <w:rFonts w:ascii="Calibri" w:eastAsia="Calibri" w:hAnsi="Calibri" w:cs="Calibri"/>
          <w:kern w:val="2"/>
          <w:lang w:val="el-GR" w:eastAsia="en-US" w:bidi="he-IL"/>
        </w:rPr>
        <w:t>καταγράφεται η τάση των επιπέδων κατανάλωσης. Η κατανάλωση ενέργειας αναφέρεται επίσης στα καύσιμα που δαπανώνται για τις μεταφορές που εξυπηρετούν τη δραστηριότητα της εταιρείας και στα δεδομένα κατανάλωσης ενέργειας εν γένει.</w:t>
      </w:r>
    </w:p>
    <w:p w14:paraId="67F7C9A6"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Το ίδιο ισχύει και για την περίπτωση της ποσότητας νερού που καταναλώνει η εταιρεία. Οι λογαριασμοί νερού καταγράφουν την ποσότητα σε κυβικά μέτρα που καταναλώνουν οι επιχειρήσεις και τα στοιχεία μπορούν να ληφθούν σε ετήσια βάση και για περίοδο τριών ετών. </w:t>
      </w:r>
      <w:r w:rsidR="009B7478" w:rsidRPr="006D2F2D">
        <w:rPr>
          <w:rFonts w:ascii="Calibri" w:eastAsia="Calibri" w:hAnsi="Calibri" w:cs="Calibri"/>
          <w:kern w:val="2"/>
          <w:lang w:val="el-GR" w:eastAsia="en-US" w:bidi="he-IL"/>
        </w:rPr>
        <w:t xml:space="preserve">Όλα τα </w:t>
      </w:r>
      <w:r w:rsidRPr="006D2F2D">
        <w:rPr>
          <w:rFonts w:ascii="Calibri" w:eastAsia="Calibri" w:hAnsi="Calibri" w:cs="Calibri"/>
          <w:kern w:val="2"/>
          <w:lang w:val="el-GR" w:eastAsia="en-US" w:bidi="he-IL"/>
        </w:rPr>
        <w:t xml:space="preserve">παραπάνω με τη βοήθεια ειδικών εργαλείων που είναι διαθέσιμα και ανοικτά στο διαδίκτυο μπορούν να οδηγήσουν στη μέτρηση των εκπομπών διοξειδίου του άνθρακα. </w:t>
      </w:r>
    </w:p>
    <w:p w14:paraId="27FFCB6F"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Όσον αφορά τη διαχείριση των αποβλήτων, οι επιχειρήσεις μπορούν να καταγράφουν την ποσότητα των αποβλήτων που ανακυκλώνουν σε ετήσια βάση. Η διαδικασία αυτή, ωστόσο, απαιτεί συνεργασία με εταιρείες ανακύκλωσης που μπορούν και μετρούν την ποσότητα των ανακυκλώσιμων αποβλήτων. Στην περίπτωση επιχειρήσεων που δεν έχουν τέτοιες συνεργασίες, αρκεί η περιγραφή των διαδικασιών και πρακτικών ανακύκλωσης που εφαρμόζονται. Ωστόσο, είναι αρκετά σημαντικό για τις μικρομεσαίες επιχειρήσεις να αρχίσουν να καταγράφουν τον αριθμό των υλικών που ανακυκλώνονται, ώστε να δημιουργηθεί μια έκθεση που θα περιλαμβάνει ποσοτικά και όχι μόνο ποιοτικά στοιχεία.</w:t>
      </w:r>
    </w:p>
    <w:p w14:paraId="1B2C2AE8" w14:textId="4028BCA6"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Επιπλέον, ο παρακάτω πίνακας περιέχει τους περιβαλλοντικούς δείκτες που συνιστάται να υπολογίζονται</w:t>
      </w:r>
      <w:r w:rsidR="00662C66" w:rsidRPr="006D2F2D">
        <w:rPr>
          <w:rFonts w:ascii="Calibri" w:eastAsia="Calibri" w:hAnsi="Calibri" w:cs="Calibri"/>
          <w:kern w:val="2"/>
          <w:lang w:val="el-GR" w:eastAsia="en-US" w:bidi="he-IL"/>
        </w:rPr>
        <w:t xml:space="preserve">, αλλά </w:t>
      </w:r>
      <w:r w:rsidRPr="006D2F2D">
        <w:rPr>
          <w:rFonts w:ascii="Calibri" w:eastAsia="Calibri" w:hAnsi="Calibri" w:cs="Calibri"/>
          <w:kern w:val="2"/>
          <w:lang w:val="el-GR" w:eastAsia="en-US" w:bidi="he-IL"/>
        </w:rPr>
        <w:t xml:space="preserve">η σημασία τους μπορεί να είναι περιορισμένη στην περίπτωση πολύ μικρών εταιρειών </w:t>
      </w:r>
      <w:r w:rsidR="00662C66">
        <w:rPr>
          <w:rStyle w:val="ab"/>
          <w:rFonts w:ascii="Calibri" w:eastAsia="Calibri" w:hAnsi="Calibri" w:cs="Calibri"/>
          <w:kern w:val="2"/>
          <w:lang w:eastAsia="en-US" w:bidi="he-IL"/>
        </w:rPr>
        <w:footnoteReference w:id="1"/>
      </w:r>
      <w:r w:rsidR="00DC79E4">
        <w:rPr>
          <w:rFonts w:ascii="Calibri" w:eastAsia="Calibri" w:hAnsi="Calibri" w:cs="Calibri"/>
          <w:kern w:val="2"/>
          <w:lang w:val="el-GR" w:eastAsia="en-US" w:bidi="he-IL"/>
        </w:rPr>
        <w:t>.</w:t>
      </w:r>
    </w:p>
    <w:p w14:paraId="0876C7FF"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Για περισσότερες </w:t>
      </w:r>
      <w:r w:rsidR="00BB767F" w:rsidRPr="006D2F2D">
        <w:rPr>
          <w:rFonts w:ascii="Calibri" w:eastAsia="Calibri" w:hAnsi="Calibri" w:cs="Calibri"/>
          <w:kern w:val="2"/>
          <w:lang w:val="el-GR" w:eastAsia="en-US" w:bidi="he-IL"/>
        </w:rPr>
        <w:t xml:space="preserve">πληροφορίες σχετικά με τους βασικούς </w:t>
      </w:r>
      <w:r w:rsidR="00CC1007" w:rsidRPr="006D2F2D">
        <w:rPr>
          <w:rFonts w:ascii="Calibri" w:eastAsia="Calibri" w:hAnsi="Calibri" w:cs="Calibri"/>
          <w:kern w:val="2"/>
          <w:lang w:val="el-GR" w:eastAsia="en-US" w:bidi="he-IL"/>
        </w:rPr>
        <w:t xml:space="preserve">περιβαλλοντικούς </w:t>
      </w:r>
      <w:r w:rsidR="00BB767F" w:rsidRPr="006D2F2D">
        <w:rPr>
          <w:rFonts w:ascii="Calibri" w:eastAsia="Calibri" w:hAnsi="Calibri" w:cs="Calibri"/>
          <w:kern w:val="2"/>
          <w:lang w:val="el-GR" w:eastAsia="en-US" w:bidi="he-IL"/>
        </w:rPr>
        <w:t xml:space="preserve">δείκτες, </w:t>
      </w:r>
      <w:r w:rsidRPr="006D2F2D">
        <w:rPr>
          <w:rFonts w:ascii="Calibri" w:eastAsia="Calibri" w:hAnsi="Calibri" w:cs="Calibri"/>
          <w:kern w:val="2"/>
          <w:lang w:val="el-GR" w:eastAsia="en-US" w:bidi="he-IL"/>
        </w:rPr>
        <w:t>ανατρέξτε στο Παράρτημα Α</w:t>
      </w:r>
      <w:r w:rsidR="00662C66" w:rsidRPr="006D2F2D">
        <w:rPr>
          <w:rFonts w:ascii="Calibri" w:eastAsia="Calibri" w:hAnsi="Calibri" w:cs="Calibri"/>
          <w:kern w:val="2"/>
          <w:lang w:val="el-GR" w:eastAsia="en-US" w:bidi="he-IL"/>
        </w:rPr>
        <w:t xml:space="preserve">. </w:t>
      </w: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618"/>
        <w:gridCol w:w="6742"/>
      </w:tblGrid>
      <w:tr w:rsidR="0023488B" w14:paraId="6727F2EA" w14:textId="77777777" w:rsidTr="009320E5">
        <w:trPr>
          <w:trHeight w:val="125"/>
        </w:trPr>
        <w:tc>
          <w:tcPr>
            <w:tcW w:w="0" w:type="auto"/>
            <w:tcBorders>
              <w:top w:val="single" w:sz="4" w:space="0" w:color="auto"/>
              <w:bottom w:val="single" w:sz="12" w:space="0" w:color="666666"/>
              <w:right w:val="nil"/>
            </w:tcBorders>
            <w:shd w:val="clear" w:color="auto" w:fill="FFFFFF"/>
          </w:tcPr>
          <w:p w14:paraId="4FE34093" w14:textId="77777777" w:rsidR="0023488B" w:rsidRDefault="004018EA">
            <w:pPr>
              <w:jc w:val="center"/>
              <w:rPr>
                <w:rFonts w:ascii="Calibri" w:eastAsia="Calibri" w:hAnsi="Calibri" w:cs="Calibri"/>
                <w:b/>
                <w:bCs/>
                <w:kern w:val="2"/>
                <w:lang w:eastAsia="en-US" w:bidi="he-IL"/>
              </w:rPr>
            </w:pPr>
            <w:proofErr w:type="spellStart"/>
            <w:r w:rsidRPr="008D57E7">
              <w:rPr>
                <w:rFonts w:ascii="Calibri" w:eastAsia="Calibri" w:hAnsi="Calibri" w:cs="Calibri"/>
                <w:b/>
                <w:bCs/>
                <w:kern w:val="2"/>
                <w:lang w:eastAsia="en-US" w:bidi="he-IL"/>
              </w:rPr>
              <w:t>Εθελοντικές</w:t>
            </w:r>
            <w:proofErr w:type="spellEnd"/>
            <w:r w:rsidRPr="008D57E7">
              <w:rPr>
                <w:rFonts w:ascii="Calibri" w:eastAsia="Calibri" w:hAnsi="Calibri" w:cs="Calibri"/>
                <w:b/>
                <w:bCs/>
                <w:kern w:val="2"/>
                <w:lang w:eastAsia="en-US" w:bidi="he-IL"/>
              </w:rPr>
              <w:t xml:space="preserve"> π</w:t>
            </w:r>
            <w:proofErr w:type="spellStart"/>
            <w:r w:rsidRPr="008D57E7">
              <w:rPr>
                <w:rFonts w:ascii="Calibri" w:eastAsia="Calibri" w:hAnsi="Calibri" w:cs="Calibri"/>
                <w:b/>
                <w:bCs/>
                <w:kern w:val="2"/>
                <w:lang w:eastAsia="en-US" w:bidi="he-IL"/>
              </w:rPr>
              <w:t>ερι</w:t>
            </w:r>
            <w:proofErr w:type="spellEnd"/>
            <w:r w:rsidRPr="008D57E7">
              <w:rPr>
                <w:rFonts w:ascii="Calibri" w:eastAsia="Calibri" w:hAnsi="Calibri" w:cs="Calibri"/>
                <w:b/>
                <w:bCs/>
                <w:kern w:val="2"/>
                <w:lang w:eastAsia="en-US" w:bidi="he-IL"/>
              </w:rPr>
              <w:t xml:space="preserve">βαλλοντικές </w:t>
            </w:r>
            <w:proofErr w:type="spellStart"/>
            <w:r w:rsidR="00E31B3F" w:rsidRPr="008D57E7">
              <w:rPr>
                <w:rFonts w:ascii="Calibri" w:eastAsia="Calibri" w:hAnsi="Calibri" w:cs="Calibri"/>
                <w:b/>
                <w:bCs/>
                <w:kern w:val="2"/>
                <w:lang w:eastAsia="en-US" w:bidi="he-IL"/>
              </w:rPr>
              <w:t>γνωστο</w:t>
            </w:r>
            <w:proofErr w:type="spellEnd"/>
            <w:r w:rsidR="00E31B3F" w:rsidRPr="008D57E7">
              <w:rPr>
                <w:rFonts w:ascii="Calibri" w:eastAsia="Calibri" w:hAnsi="Calibri" w:cs="Calibri"/>
                <w:b/>
                <w:bCs/>
                <w:kern w:val="2"/>
                <w:lang w:eastAsia="en-US" w:bidi="he-IL"/>
              </w:rPr>
              <w:t>ποιήσεις</w:t>
            </w:r>
          </w:p>
        </w:tc>
        <w:tc>
          <w:tcPr>
            <w:tcW w:w="0" w:type="auto"/>
            <w:tcBorders>
              <w:top w:val="single" w:sz="4" w:space="0" w:color="auto"/>
              <w:left w:val="nil"/>
              <w:bottom w:val="single" w:sz="12" w:space="0" w:color="666666"/>
            </w:tcBorders>
            <w:shd w:val="clear" w:color="auto" w:fill="FFFFFF"/>
          </w:tcPr>
          <w:p w14:paraId="5C31376B" w14:textId="77777777" w:rsidR="0023488B" w:rsidRDefault="004018EA">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Υπ</w:t>
            </w:r>
            <w:proofErr w:type="spellStart"/>
            <w:r w:rsidRPr="008D57E7">
              <w:rPr>
                <w:rFonts w:ascii="Calibri" w:eastAsia="Calibri" w:hAnsi="Calibri" w:cs="Calibri"/>
                <w:b/>
                <w:bCs/>
                <w:kern w:val="2"/>
                <w:lang w:eastAsia="en-US" w:bidi="he-IL"/>
              </w:rPr>
              <w:t>ολογισμός</w:t>
            </w:r>
            <w:proofErr w:type="spellEnd"/>
            <w:r w:rsidRPr="008D57E7">
              <w:rPr>
                <w:rFonts w:ascii="Calibri" w:eastAsia="Calibri" w:hAnsi="Calibri" w:cs="Calibri"/>
                <w:b/>
                <w:bCs/>
                <w:kern w:val="2"/>
                <w:lang w:eastAsia="en-US" w:bidi="he-IL"/>
              </w:rPr>
              <w:t>/</w:t>
            </w:r>
            <w:proofErr w:type="spellStart"/>
            <w:r w:rsidRPr="008D57E7">
              <w:rPr>
                <w:rFonts w:ascii="Calibri" w:eastAsia="Calibri" w:hAnsi="Calibri" w:cs="Calibri"/>
                <w:b/>
                <w:bCs/>
                <w:kern w:val="2"/>
                <w:lang w:eastAsia="en-US" w:bidi="he-IL"/>
              </w:rPr>
              <w:t>Ανάλυση</w:t>
            </w:r>
            <w:proofErr w:type="spellEnd"/>
          </w:p>
        </w:tc>
      </w:tr>
      <w:tr w:rsidR="0023488B" w:rsidRPr="005E709D" w14:paraId="6989698A" w14:textId="77777777" w:rsidTr="009320E5">
        <w:trPr>
          <w:trHeight w:val="249"/>
        </w:trPr>
        <w:tc>
          <w:tcPr>
            <w:tcW w:w="0" w:type="auto"/>
            <w:shd w:val="clear" w:color="auto" w:fill="CCCCCC"/>
          </w:tcPr>
          <w:p w14:paraId="029EDC32"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E</w:t>
            </w:r>
            <w:r w:rsidRPr="006D2F2D">
              <w:rPr>
                <w:rFonts w:ascii="Calibri" w:eastAsia="Calibri" w:hAnsi="Calibri" w:cs="Calibri"/>
                <w:b/>
                <w:bCs/>
                <w:kern w:val="2"/>
                <w:lang w:val="el-GR" w:eastAsia="en-US" w:bidi="he-IL"/>
              </w:rPr>
              <w:t xml:space="preserve">6 - </w:t>
            </w:r>
            <w:r w:rsidR="004F0416" w:rsidRPr="006D2F2D">
              <w:rPr>
                <w:rFonts w:ascii="Calibri" w:eastAsia="Calibri" w:hAnsi="Calibri" w:cs="Calibri"/>
                <w:b/>
                <w:bCs/>
                <w:kern w:val="2"/>
                <w:lang w:val="el-GR" w:eastAsia="en-US" w:bidi="he-IL"/>
              </w:rPr>
              <w:t>Πιστοποίηση συστήματος περιβαλλοντικής διαχείρισης</w:t>
            </w:r>
          </w:p>
        </w:tc>
        <w:tc>
          <w:tcPr>
            <w:tcW w:w="0" w:type="auto"/>
            <w:shd w:val="clear" w:color="auto" w:fill="CCCCCC"/>
          </w:tcPr>
          <w:p w14:paraId="23720DD5" w14:textId="77777777" w:rsidR="0023488B" w:rsidRPr="006D2F2D" w:rsidRDefault="004018EA">
            <w:pPr>
              <w:spacing w:line="360" w:lineRule="auto"/>
              <w:jc w:val="both"/>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 xml:space="preserve">6-1 </w:t>
            </w:r>
            <w:r w:rsidR="004F0416" w:rsidRPr="006D2F2D">
              <w:rPr>
                <w:rFonts w:ascii="Calibri" w:eastAsia="Calibri" w:hAnsi="Calibri" w:cs="Calibri"/>
                <w:kern w:val="2"/>
                <w:lang w:val="el-GR" w:eastAsia="en-US" w:bidi="he-IL"/>
              </w:rPr>
              <w:t xml:space="preserve">Πιστοποίηση Συστήματος Περιβαλλοντικής Διαχείρισης δηλώνει εάν η ΜΜΕ έχει εφαρμόσει ένα διεθνώς αναγνωρισμένο ΣΠΔ, όπως το </w:t>
            </w:r>
            <w:r w:rsidR="004F0416" w:rsidRPr="008D57E7">
              <w:rPr>
                <w:rFonts w:ascii="Calibri" w:eastAsia="Calibri" w:hAnsi="Calibri" w:cs="Calibri"/>
                <w:kern w:val="2"/>
                <w:lang w:eastAsia="en-US" w:bidi="he-IL"/>
              </w:rPr>
              <w:t>ISO</w:t>
            </w:r>
            <w:r w:rsidR="004F0416" w:rsidRPr="006D2F2D">
              <w:rPr>
                <w:rFonts w:ascii="Calibri" w:eastAsia="Calibri" w:hAnsi="Calibri" w:cs="Calibri"/>
                <w:kern w:val="2"/>
                <w:lang w:val="el-GR" w:eastAsia="en-US" w:bidi="he-IL"/>
              </w:rPr>
              <w:t>14001, και έχει λάβει επίσημη πιστοποίηση.</w:t>
            </w:r>
          </w:p>
        </w:tc>
      </w:tr>
      <w:tr w:rsidR="0023488B" w:rsidRPr="005E709D" w14:paraId="28CAF72A" w14:textId="77777777" w:rsidTr="009320E5">
        <w:trPr>
          <w:trHeight w:val="249"/>
        </w:trPr>
        <w:tc>
          <w:tcPr>
            <w:tcW w:w="0" w:type="auto"/>
            <w:shd w:val="clear" w:color="auto" w:fill="auto"/>
          </w:tcPr>
          <w:p w14:paraId="57A2B6B6"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E</w:t>
            </w:r>
            <w:r w:rsidRPr="006D2F2D">
              <w:rPr>
                <w:rFonts w:ascii="Calibri" w:eastAsia="Calibri" w:hAnsi="Calibri" w:cs="Calibri"/>
                <w:b/>
                <w:bCs/>
                <w:kern w:val="2"/>
                <w:lang w:val="el-GR" w:eastAsia="en-US" w:bidi="he-IL"/>
              </w:rPr>
              <w:t xml:space="preserve">7 - </w:t>
            </w:r>
            <w:r w:rsidR="004B02B7" w:rsidRPr="006D2F2D">
              <w:rPr>
                <w:rFonts w:ascii="Calibri" w:eastAsia="Calibri" w:hAnsi="Calibri" w:cs="Calibri"/>
                <w:b/>
                <w:bCs/>
                <w:kern w:val="2"/>
                <w:lang w:val="el-GR" w:eastAsia="en-US" w:bidi="he-IL"/>
              </w:rPr>
              <w:t>Πιστοποίηση συστήματος ενεργειακής διαχείρισης</w:t>
            </w:r>
          </w:p>
        </w:tc>
        <w:tc>
          <w:tcPr>
            <w:tcW w:w="0" w:type="auto"/>
            <w:shd w:val="clear" w:color="auto" w:fill="auto"/>
          </w:tcPr>
          <w:p w14:paraId="18484D52" w14:textId="77777777" w:rsidR="0023488B" w:rsidRPr="006D2F2D" w:rsidRDefault="004018EA">
            <w:pPr>
              <w:spacing w:line="360" w:lineRule="auto"/>
              <w:jc w:val="both"/>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 xml:space="preserve">7-1 </w:t>
            </w:r>
            <w:r w:rsidR="004B02B7" w:rsidRPr="006D2F2D">
              <w:rPr>
                <w:rFonts w:ascii="Calibri" w:eastAsia="Calibri" w:hAnsi="Calibri" w:cs="Calibri"/>
                <w:kern w:val="2"/>
                <w:lang w:val="el-GR" w:eastAsia="en-US" w:bidi="he-IL"/>
              </w:rPr>
              <w:t xml:space="preserve">Πιστοποίηση Συστήματος Ενεργειακής Διαχείρισης δηλώνει εάν η ΜΜΕ έχει εφαρμόσει ένα διεθνώς αναγνωρισμένο σύστημα ενεργειακής </w:t>
            </w:r>
            <w:r w:rsidR="009D5575" w:rsidRPr="006D2F2D">
              <w:rPr>
                <w:rFonts w:ascii="Calibri" w:eastAsia="Calibri" w:hAnsi="Calibri" w:cs="Calibri"/>
                <w:kern w:val="2"/>
                <w:lang w:val="el-GR" w:eastAsia="en-US" w:bidi="he-IL"/>
              </w:rPr>
              <w:t>διαχείρισης</w:t>
            </w:r>
            <w:r w:rsidR="004B02B7" w:rsidRPr="006D2F2D">
              <w:rPr>
                <w:rFonts w:ascii="Calibri" w:eastAsia="Calibri" w:hAnsi="Calibri" w:cs="Calibri"/>
                <w:kern w:val="2"/>
                <w:lang w:val="el-GR" w:eastAsia="en-US" w:bidi="he-IL"/>
              </w:rPr>
              <w:t xml:space="preserve">, όπως το </w:t>
            </w:r>
            <w:r w:rsidR="004B02B7" w:rsidRPr="008D57E7">
              <w:rPr>
                <w:rFonts w:ascii="Calibri" w:eastAsia="Calibri" w:hAnsi="Calibri" w:cs="Calibri"/>
                <w:kern w:val="2"/>
                <w:lang w:eastAsia="en-US" w:bidi="he-IL"/>
              </w:rPr>
              <w:t>ISO</w:t>
            </w:r>
            <w:r w:rsidR="004B02B7" w:rsidRPr="006D2F2D">
              <w:rPr>
                <w:rFonts w:ascii="Calibri" w:eastAsia="Calibri" w:hAnsi="Calibri" w:cs="Calibri"/>
                <w:kern w:val="2"/>
                <w:lang w:val="el-GR" w:eastAsia="en-US" w:bidi="he-IL"/>
              </w:rPr>
              <w:t>50001, και έχει λάβει επίσημη πιστοποίηση.</w:t>
            </w:r>
          </w:p>
        </w:tc>
      </w:tr>
      <w:tr w:rsidR="0023488B" w:rsidRPr="005E709D" w14:paraId="0428ED5E" w14:textId="77777777" w:rsidTr="009320E5">
        <w:trPr>
          <w:trHeight w:val="249"/>
        </w:trPr>
        <w:tc>
          <w:tcPr>
            <w:tcW w:w="0" w:type="auto"/>
            <w:shd w:val="clear" w:color="auto" w:fill="CCCCCC"/>
          </w:tcPr>
          <w:p w14:paraId="0D78DED4" w14:textId="77777777" w:rsidR="0023488B" w:rsidRDefault="004018EA">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E8 - </w:t>
            </w:r>
            <w:proofErr w:type="spellStart"/>
            <w:r w:rsidR="004F0416" w:rsidRPr="008D57E7">
              <w:rPr>
                <w:rFonts w:ascii="Calibri" w:eastAsia="Calibri" w:hAnsi="Calibri" w:cs="Calibri"/>
                <w:b/>
                <w:bCs/>
                <w:kern w:val="2"/>
                <w:lang w:eastAsia="en-US" w:bidi="he-IL"/>
              </w:rPr>
              <w:t>Περι</w:t>
            </w:r>
            <w:proofErr w:type="spellEnd"/>
            <w:r w:rsidR="004F0416" w:rsidRPr="008D57E7">
              <w:rPr>
                <w:rFonts w:ascii="Calibri" w:eastAsia="Calibri" w:hAnsi="Calibri" w:cs="Calibri"/>
                <w:b/>
                <w:bCs/>
                <w:kern w:val="2"/>
                <w:lang w:eastAsia="en-US" w:bidi="he-IL"/>
              </w:rPr>
              <w:t>βαλλοντικές επ</w:t>
            </w:r>
            <w:proofErr w:type="spellStart"/>
            <w:r w:rsidR="004F0416" w:rsidRPr="008D57E7">
              <w:rPr>
                <w:rFonts w:ascii="Calibri" w:eastAsia="Calibri" w:hAnsi="Calibri" w:cs="Calibri"/>
                <w:b/>
                <w:bCs/>
                <w:kern w:val="2"/>
                <w:lang w:eastAsia="en-US" w:bidi="he-IL"/>
              </w:rPr>
              <w:t>ενδύσεις</w:t>
            </w:r>
            <w:proofErr w:type="spellEnd"/>
            <w:r w:rsidR="004F0416" w:rsidRPr="008D57E7">
              <w:rPr>
                <w:rFonts w:ascii="Calibri" w:eastAsia="Calibri" w:hAnsi="Calibri" w:cs="Calibri"/>
                <w:b/>
                <w:bCs/>
                <w:kern w:val="2"/>
                <w:lang w:eastAsia="en-US" w:bidi="he-IL"/>
              </w:rPr>
              <w:t xml:space="preserve"> </w:t>
            </w:r>
          </w:p>
        </w:tc>
        <w:tc>
          <w:tcPr>
            <w:tcW w:w="0" w:type="auto"/>
            <w:shd w:val="clear" w:color="auto" w:fill="CCCCCC"/>
          </w:tcPr>
          <w:p w14:paraId="710912F3" w14:textId="77777777" w:rsidR="0023488B" w:rsidRPr="006D2F2D" w:rsidRDefault="004018EA">
            <w:pPr>
              <w:spacing w:line="360" w:lineRule="auto"/>
              <w:jc w:val="both"/>
              <w:rPr>
                <w:rFonts w:ascii="Calibri" w:eastAsia="Calibri" w:hAnsi="Calibri" w:cs="Calibri"/>
                <w:kern w:val="2"/>
                <w:lang w:val="el-GR" w:eastAsia="en-US" w:bidi="he-IL"/>
              </w:rPr>
            </w:pPr>
            <w:r>
              <w:rPr>
                <w:rFonts w:ascii="Calibri" w:eastAsia="Calibri" w:hAnsi="Calibri" w:cs="Calibri"/>
                <w:kern w:val="2"/>
                <w:lang w:eastAsia="en-US" w:bidi="he-IL"/>
              </w:rPr>
              <w:t>E</w:t>
            </w:r>
            <w:r w:rsidRPr="006D2F2D">
              <w:rPr>
                <w:rFonts w:ascii="Calibri" w:eastAsia="Calibri" w:hAnsi="Calibri" w:cs="Calibri"/>
                <w:kern w:val="2"/>
                <w:lang w:val="el-GR" w:eastAsia="en-US" w:bidi="he-IL"/>
              </w:rPr>
              <w:t xml:space="preserve">8-1 Οι </w:t>
            </w:r>
            <w:r w:rsidR="004B02B7" w:rsidRPr="006D2F2D">
              <w:rPr>
                <w:rFonts w:ascii="Calibri" w:eastAsia="Calibri" w:hAnsi="Calibri" w:cs="Calibri"/>
                <w:kern w:val="2"/>
                <w:lang w:val="el-GR" w:eastAsia="en-US" w:bidi="he-IL"/>
              </w:rPr>
              <w:t xml:space="preserve">περιβαλλοντικές επενδύσεις αντιπροσωπεύουν τον </w:t>
            </w:r>
            <w:r w:rsidR="009B7478" w:rsidRPr="006D2F2D">
              <w:rPr>
                <w:rFonts w:ascii="Calibri" w:eastAsia="Calibri" w:hAnsi="Calibri" w:cs="Calibri"/>
                <w:kern w:val="2"/>
                <w:lang w:val="el-GR" w:eastAsia="en-US" w:bidi="he-IL"/>
              </w:rPr>
              <w:t xml:space="preserve">αριθμό </w:t>
            </w:r>
            <w:r w:rsidR="004B02B7" w:rsidRPr="006D2F2D">
              <w:rPr>
                <w:rFonts w:ascii="Calibri" w:eastAsia="Calibri" w:hAnsi="Calibri" w:cs="Calibri"/>
                <w:kern w:val="2"/>
                <w:lang w:val="el-GR" w:eastAsia="en-US" w:bidi="he-IL"/>
              </w:rPr>
              <w:t>των οικονομικών πόρων που διατίθενται από τη ΜΜΕ για δραστηριότητες, έργα ή πρωτοβουλίες που αποσκοπούν στη βελτίωση των περιβαλλοντικών επιδόσεων και της βιωσιμότητας.</w:t>
            </w:r>
          </w:p>
        </w:tc>
      </w:tr>
      <w:tr w:rsidR="0023488B" w:rsidRPr="005E709D" w14:paraId="760956BD" w14:textId="77777777" w:rsidTr="009320E5">
        <w:trPr>
          <w:trHeight w:val="101"/>
        </w:trPr>
        <w:tc>
          <w:tcPr>
            <w:tcW w:w="0" w:type="auto"/>
            <w:shd w:val="clear" w:color="auto" w:fill="auto"/>
          </w:tcPr>
          <w:p w14:paraId="3126D0A5"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E</w:t>
            </w:r>
            <w:r w:rsidRPr="006D2F2D">
              <w:rPr>
                <w:rFonts w:ascii="Calibri" w:eastAsia="Calibri" w:hAnsi="Calibri" w:cs="Calibri"/>
                <w:b/>
                <w:bCs/>
                <w:kern w:val="2"/>
                <w:lang w:val="el-GR" w:eastAsia="en-US" w:bidi="he-IL"/>
              </w:rPr>
              <w:t xml:space="preserve">9 </w:t>
            </w:r>
            <w:r w:rsidR="00630BFC" w:rsidRPr="006D2F2D">
              <w:rPr>
                <w:rFonts w:ascii="Calibri" w:eastAsia="Calibri" w:hAnsi="Calibri" w:cs="Calibri"/>
                <w:b/>
                <w:bCs/>
                <w:kern w:val="2"/>
                <w:lang w:val="el-GR" w:eastAsia="en-US" w:bidi="he-IL"/>
              </w:rPr>
              <w:t xml:space="preserve">- </w:t>
            </w:r>
            <w:r w:rsidR="00BB767F" w:rsidRPr="006D2F2D">
              <w:rPr>
                <w:rFonts w:ascii="Calibri" w:eastAsia="Calibri" w:hAnsi="Calibri" w:cs="Calibri"/>
                <w:b/>
                <w:bCs/>
                <w:kern w:val="2"/>
                <w:lang w:val="el-GR" w:eastAsia="en-US" w:bidi="he-IL"/>
              </w:rPr>
              <w:t xml:space="preserve">Πρόστιμο για </w:t>
            </w:r>
            <w:r w:rsidR="00630BFC" w:rsidRPr="006D2F2D">
              <w:rPr>
                <w:rFonts w:ascii="Calibri" w:eastAsia="Calibri" w:hAnsi="Calibri" w:cs="Calibri"/>
                <w:b/>
                <w:bCs/>
                <w:kern w:val="2"/>
                <w:lang w:val="el-GR" w:eastAsia="en-US" w:bidi="he-IL"/>
              </w:rPr>
              <w:t>περιβαλλοντική μη</w:t>
            </w:r>
            <w:r w:rsidR="00BB767F" w:rsidRPr="006D2F2D">
              <w:rPr>
                <w:rFonts w:ascii="Calibri" w:eastAsia="Calibri" w:hAnsi="Calibri" w:cs="Calibri"/>
                <w:b/>
                <w:bCs/>
                <w:kern w:val="2"/>
                <w:lang w:val="el-GR" w:eastAsia="en-US" w:bidi="he-IL"/>
              </w:rPr>
              <w:t xml:space="preserve"> συμμόρφωση</w:t>
            </w:r>
          </w:p>
        </w:tc>
        <w:tc>
          <w:tcPr>
            <w:tcW w:w="0" w:type="auto"/>
            <w:shd w:val="clear" w:color="auto" w:fill="auto"/>
          </w:tcPr>
          <w:p w14:paraId="6910AE92" w14:textId="77777777" w:rsidR="0023488B" w:rsidRDefault="004018EA">
            <w:pPr>
              <w:spacing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Η περιβαλλοντική κανονιστική συμμόρφωση μετρά την τήρηση των σχετικών περιβαλλοντικών νόμων, κανονισμών και αδειών που ισχύουν για τις δραστηριότητές της. Ο δείκτης μπορεί να μετρηθεί ως το χρηματικό πρόστιμο που καταβάλλει η ΜΜΕ για περιβαλλοντική </w:t>
            </w:r>
            <w:r w:rsidR="00BB767F" w:rsidRPr="006D2F2D">
              <w:rPr>
                <w:rFonts w:ascii="Calibri" w:eastAsia="Calibri" w:hAnsi="Calibri" w:cs="Calibri"/>
                <w:kern w:val="2"/>
                <w:lang w:val="el-GR" w:eastAsia="en-US" w:bidi="he-IL"/>
              </w:rPr>
              <w:t>μη</w:t>
            </w:r>
            <w:r w:rsidRPr="006D2F2D">
              <w:rPr>
                <w:rFonts w:ascii="Calibri" w:eastAsia="Calibri" w:hAnsi="Calibri" w:cs="Calibri"/>
                <w:kern w:val="2"/>
                <w:lang w:val="el-GR" w:eastAsia="en-US" w:bidi="he-IL"/>
              </w:rPr>
              <w:t xml:space="preserve"> συμμόρφωση.</w:t>
            </w:r>
          </w:p>
          <w:p w14:paraId="391F04D6" w14:textId="77777777" w:rsidR="000154B8" w:rsidRPr="006D2F2D" w:rsidRDefault="000154B8">
            <w:pPr>
              <w:spacing w:line="360" w:lineRule="auto"/>
              <w:jc w:val="both"/>
              <w:rPr>
                <w:rFonts w:ascii="Calibri" w:eastAsia="Calibri" w:hAnsi="Calibri" w:cs="Calibri"/>
                <w:kern w:val="2"/>
                <w:highlight w:val="yellow"/>
                <w:lang w:val="el-GR" w:eastAsia="en-US" w:bidi="he-IL"/>
              </w:rPr>
            </w:pPr>
          </w:p>
        </w:tc>
      </w:tr>
    </w:tbl>
    <w:p w14:paraId="5F51780F" w14:textId="77777777" w:rsidR="0023488B" w:rsidRPr="006D2F2D" w:rsidRDefault="004018EA">
      <w:pPr>
        <w:pStyle w:val="afa"/>
        <w:jc w:val="center"/>
        <w:rPr>
          <w:rFonts w:ascii="Calibri" w:hAnsi="Calibri" w:cs="Calibri"/>
          <w:i w:val="0"/>
          <w:iCs w:val="0"/>
          <w:color w:val="auto"/>
          <w:sz w:val="24"/>
          <w:szCs w:val="24"/>
          <w:lang w:val="el-GR"/>
        </w:rPr>
      </w:pPr>
      <w:bookmarkStart w:id="29" w:name="_Toc145425834"/>
      <w:r w:rsidRPr="006D2F2D">
        <w:rPr>
          <w:rFonts w:ascii="Calibri" w:hAnsi="Calibri" w:cs="Calibri"/>
          <w:i w:val="0"/>
          <w:iCs w:val="0"/>
          <w:color w:val="auto"/>
          <w:sz w:val="24"/>
          <w:szCs w:val="24"/>
          <w:lang w:val="el-GR"/>
        </w:rPr>
        <w:t xml:space="preserve">Πίνακας </w:t>
      </w:r>
      <w:r w:rsidRPr="008D57E7">
        <w:rPr>
          <w:rFonts w:ascii="Calibri" w:hAnsi="Calibri" w:cs="Calibri"/>
          <w:i w:val="0"/>
          <w:iCs w:val="0"/>
          <w:color w:val="auto"/>
          <w:sz w:val="24"/>
          <w:szCs w:val="24"/>
        </w:rPr>
        <w:fldChar w:fldCharType="begin"/>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instrText>SEQ</w:instrText>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instrText>Table</w:instrText>
      </w:r>
      <w:r w:rsidRPr="006D2F2D">
        <w:rPr>
          <w:rFonts w:ascii="Calibri" w:hAnsi="Calibri" w:cs="Calibri"/>
          <w:i w:val="0"/>
          <w:iCs w:val="0"/>
          <w:color w:val="auto"/>
          <w:sz w:val="24"/>
          <w:szCs w:val="24"/>
          <w:lang w:val="el-GR"/>
        </w:rPr>
        <w:instrText xml:space="preserve"> \* </w:instrText>
      </w:r>
      <w:r w:rsidRPr="008D57E7">
        <w:rPr>
          <w:rFonts w:ascii="Calibri" w:hAnsi="Calibri" w:cs="Calibri"/>
          <w:i w:val="0"/>
          <w:iCs w:val="0"/>
          <w:color w:val="auto"/>
          <w:sz w:val="24"/>
          <w:szCs w:val="24"/>
        </w:rPr>
        <w:instrText>ARABIC</w:instrText>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fldChar w:fldCharType="separate"/>
      </w:r>
      <w:r w:rsidR="000F1C4C" w:rsidRPr="006D2F2D">
        <w:rPr>
          <w:rFonts w:ascii="Calibri" w:hAnsi="Calibri" w:cs="Calibri"/>
          <w:i w:val="0"/>
          <w:iCs w:val="0"/>
          <w:color w:val="auto"/>
          <w:sz w:val="24"/>
          <w:szCs w:val="24"/>
          <w:lang w:val="el-GR"/>
        </w:rPr>
        <w:t>5</w:t>
      </w:r>
      <w:r w:rsidRPr="008D57E7">
        <w:rPr>
          <w:rFonts w:ascii="Calibri" w:hAnsi="Calibri" w:cs="Calibri"/>
          <w:i w:val="0"/>
          <w:iCs w:val="0"/>
          <w:color w:val="auto"/>
          <w:sz w:val="24"/>
          <w:szCs w:val="24"/>
        </w:rPr>
        <w:fldChar w:fldCharType="end"/>
      </w:r>
      <w:r w:rsidRPr="006D2F2D">
        <w:rPr>
          <w:rFonts w:ascii="Calibri" w:hAnsi="Calibri" w:cs="Calibri"/>
          <w:i w:val="0"/>
          <w:iCs w:val="0"/>
          <w:color w:val="auto"/>
          <w:sz w:val="24"/>
          <w:szCs w:val="24"/>
          <w:lang w:val="el-GR"/>
        </w:rPr>
        <w:t xml:space="preserve">. </w:t>
      </w:r>
      <w:r w:rsidR="00E31B3F" w:rsidRPr="006D2F2D">
        <w:rPr>
          <w:rFonts w:ascii="Calibri" w:hAnsi="Calibri" w:cs="Calibri"/>
          <w:i w:val="0"/>
          <w:iCs w:val="0"/>
          <w:color w:val="auto"/>
          <w:sz w:val="24"/>
          <w:szCs w:val="24"/>
          <w:lang w:val="el-GR"/>
        </w:rPr>
        <w:t xml:space="preserve">Εθελοντικές </w:t>
      </w:r>
      <w:r w:rsidRPr="006D2F2D">
        <w:rPr>
          <w:rFonts w:ascii="Calibri" w:hAnsi="Calibri" w:cs="Calibri"/>
          <w:i w:val="0"/>
          <w:iCs w:val="0"/>
          <w:color w:val="auto"/>
          <w:sz w:val="24"/>
          <w:szCs w:val="24"/>
          <w:lang w:val="el-GR"/>
        </w:rPr>
        <w:t xml:space="preserve">περιβαλλοντικές </w:t>
      </w:r>
      <w:r w:rsidR="00E31B3F" w:rsidRPr="006D2F2D">
        <w:rPr>
          <w:rFonts w:ascii="Calibri" w:hAnsi="Calibri" w:cs="Calibri"/>
          <w:i w:val="0"/>
          <w:iCs w:val="0"/>
          <w:color w:val="auto"/>
          <w:sz w:val="24"/>
          <w:szCs w:val="24"/>
          <w:lang w:val="el-GR"/>
        </w:rPr>
        <w:t xml:space="preserve">γνωστοποιήσεις </w:t>
      </w:r>
      <w:r w:rsidR="00865E57" w:rsidRPr="006D2F2D">
        <w:rPr>
          <w:rFonts w:ascii="Calibri" w:hAnsi="Calibri" w:cs="Calibri"/>
          <w:i w:val="0"/>
          <w:iCs w:val="0"/>
          <w:color w:val="auto"/>
          <w:sz w:val="24"/>
          <w:szCs w:val="24"/>
          <w:lang w:val="el-GR"/>
        </w:rPr>
        <w:t>για τις ΜΜΕ</w:t>
      </w:r>
      <w:r w:rsidRPr="006D2F2D">
        <w:rPr>
          <w:rFonts w:ascii="Calibri" w:hAnsi="Calibri" w:cs="Calibri"/>
          <w:i w:val="0"/>
          <w:iCs w:val="0"/>
          <w:color w:val="auto"/>
          <w:sz w:val="24"/>
          <w:szCs w:val="24"/>
          <w:lang w:val="el-GR"/>
        </w:rPr>
        <w:t>.</w:t>
      </w:r>
      <w:bookmarkEnd w:id="29"/>
    </w:p>
    <w:p w14:paraId="5377CAC3" w14:textId="77777777" w:rsidR="0023488B" w:rsidRPr="006D2F2D" w:rsidRDefault="004018EA">
      <w:pPr>
        <w:spacing w:before="240" w:after="24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Ο παραπάνω πίνακας περιλαμβάνει πιο σύνθετους δείκτες, οι οποίοι ενδέχεται να μην είναι αρκετά σημαντικοί για τις μικρές και πολύ μικρές επιχειρήσεις. Ωστόσο, σε περιπτώσεις όπου υπάρχουν δεδομένα που μπορούν να καλύψουν τις ζητούμενες πληροφορίες, θα ήταν θεμιτό να καταγραφούν. Αρχικά, οι πολιτικές που σχετίζονται με την καταπολέμηση της κλιματικής αλλαγής περιλαμβάνουν πολιτικές, </w:t>
      </w:r>
      <w:r w:rsidR="00C740A7" w:rsidRPr="006D2F2D">
        <w:rPr>
          <w:rFonts w:ascii="Calibri" w:eastAsia="Calibri" w:hAnsi="Calibri" w:cs="Calibri"/>
          <w:kern w:val="2"/>
          <w:lang w:val="el-GR" w:eastAsia="en-US" w:bidi="he-IL"/>
        </w:rPr>
        <w:t xml:space="preserve">πιστοποιήσεις </w:t>
      </w:r>
      <w:r w:rsidRPr="006D2F2D">
        <w:rPr>
          <w:rFonts w:ascii="Calibri" w:eastAsia="Calibri" w:hAnsi="Calibri" w:cs="Calibri"/>
          <w:kern w:val="2"/>
          <w:lang w:val="el-GR" w:eastAsia="en-US" w:bidi="he-IL"/>
        </w:rPr>
        <w:t xml:space="preserve">και εναρμόνιση που μια επιχείρηση υποχρεούται να ακολουθήσει λόγω της δραστηριότητάς της. Οι πολιτικές αυτές μπορεί να σχετίζονται με τη νομοθεσία, τις απαιτήσεις των πελατών, των προμηθευτών ή ακόμη και των πιστωτών. Για παράδειγμα, ορισμένες πιστοποιήσεις </w:t>
      </w:r>
      <w:r w:rsidRPr="008D57E7">
        <w:rPr>
          <w:rFonts w:ascii="Calibri" w:eastAsia="Calibri" w:hAnsi="Calibri" w:cs="Calibri"/>
          <w:kern w:val="2"/>
          <w:lang w:eastAsia="en-US" w:bidi="he-IL"/>
        </w:rPr>
        <w:t>ISO</w:t>
      </w:r>
      <w:r w:rsidRPr="006D2F2D">
        <w:rPr>
          <w:rFonts w:ascii="Calibri" w:eastAsia="Calibri" w:hAnsi="Calibri" w:cs="Calibri"/>
          <w:kern w:val="2"/>
          <w:lang w:val="el-GR" w:eastAsia="en-US" w:bidi="he-IL"/>
        </w:rPr>
        <w:t xml:space="preserve">, όπως το </w:t>
      </w:r>
      <w:r w:rsidR="004B02B7" w:rsidRPr="008D57E7">
        <w:rPr>
          <w:rFonts w:ascii="Calibri" w:eastAsia="Calibri" w:hAnsi="Calibri" w:cs="Calibri"/>
          <w:kern w:val="2"/>
          <w:lang w:eastAsia="en-US" w:bidi="he-IL"/>
        </w:rPr>
        <w:t>ISO</w:t>
      </w:r>
      <w:r w:rsidR="004B02B7" w:rsidRPr="006D2F2D">
        <w:rPr>
          <w:rFonts w:ascii="Calibri" w:eastAsia="Calibri" w:hAnsi="Calibri" w:cs="Calibri"/>
          <w:kern w:val="2"/>
          <w:lang w:val="el-GR" w:eastAsia="en-US" w:bidi="he-IL"/>
        </w:rPr>
        <w:t xml:space="preserve">140001 ή το </w:t>
      </w:r>
      <w:r w:rsidR="004B02B7" w:rsidRPr="008D57E7">
        <w:rPr>
          <w:rFonts w:ascii="Calibri" w:eastAsia="Calibri" w:hAnsi="Calibri" w:cs="Calibri"/>
          <w:kern w:val="2"/>
          <w:lang w:eastAsia="en-US" w:bidi="he-IL"/>
        </w:rPr>
        <w:t>ISO</w:t>
      </w:r>
      <w:r w:rsidR="004B02B7" w:rsidRPr="006D2F2D">
        <w:rPr>
          <w:rFonts w:ascii="Calibri" w:eastAsia="Calibri" w:hAnsi="Calibri" w:cs="Calibri"/>
          <w:kern w:val="2"/>
          <w:lang w:val="el-GR" w:eastAsia="en-US" w:bidi="he-IL"/>
        </w:rPr>
        <w:t xml:space="preserve">50001, </w:t>
      </w:r>
      <w:r w:rsidRPr="006D2F2D">
        <w:rPr>
          <w:rFonts w:ascii="Calibri" w:eastAsia="Calibri" w:hAnsi="Calibri" w:cs="Calibri"/>
          <w:kern w:val="2"/>
          <w:lang w:val="el-GR" w:eastAsia="en-US" w:bidi="he-IL"/>
        </w:rPr>
        <w:t xml:space="preserve">σχετίζονται άμεσα με περιβαλλοντικά </w:t>
      </w:r>
      <w:r w:rsidR="004B02B7" w:rsidRPr="006D2F2D">
        <w:rPr>
          <w:rFonts w:ascii="Calibri" w:eastAsia="Calibri" w:hAnsi="Calibri" w:cs="Calibri"/>
          <w:kern w:val="2"/>
          <w:lang w:val="el-GR" w:eastAsia="en-US" w:bidi="he-IL"/>
        </w:rPr>
        <w:t xml:space="preserve">και ενεργειακά </w:t>
      </w:r>
      <w:r w:rsidRPr="006D2F2D">
        <w:rPr>
          <w:rFonts w:ascii="Calibri" w:eastAsia="Calibri" w:hAnsi="Calibri" w:cs="Calibri"/>
          <w:kern w:val="2"/>
          <w:lang w:val="el-GR" w:eastAsia="en-US" w:bidi="he-IL"/>
        </w:rPr>
        <w:t xml:space="preserve">θέματα αλλά και με θέματα βιωσιμότητας γενικότερα. Μια εταιρεία που διαθέτει τέτοιες πιστοποιήσεις θα πρέπει να τις παρουσιάζει στο πλαίσιο της έκθεσης </w:t>
      </w:r>
      <w:r w:rsidRPr="008D57E7">
        <w:rPr>
          <w:rFonts w:ascii="Calibri" w:eastAsia="Calibri" w:hAnsi="Calibri" w:cs="Calibri"/>
          <w:kern w:val="2"/>
          <w:lang w:eastAsia="en-US" w:bidi="he-IL"/>
        </w:rPr>
        <w:t>ESG</w:t>
      </w:r>
      <w:r w:rsidRPr="006D2F2D">
        <w:rPr>
          <w:rFonts w:ascii="Calibri" w:eastAsia="Calibri" w:hAnsi="Calibri" w:cs="Calibri"/>
          <w:kern w:val="2"/>
          <w:lang w:val="el-GR" w:eastAsia="en-US" w:bidi="he-IL"/>
        </w:rPr>
        <w:t xml:space="preserve"> που συντάσσει, ενώ θα ήταν θεμιτό να παρουσιάζει τα αποτελέσματα του εξωτερικού ελέγχου που διενεργείται από ανεξάρτητους ελεγκτές</w:t>
      </w:r>
      <w:r w:rsidR="004176D4" w:rsidRPr="006D2F2D">
        <w:rPr>
          <w:rFonts w:ascii="Calibri" w:eastAsia="Calibri" w:hAnsi="Calibri" w:cs="Calibri"/>
          <w:kern w:val="2"/>
          <w:lang w:val="el-GR" w:eastAsia="en-US" w:bidi="he-IL"/>
        </w:rPr>
        <w:t xml:space="preserve">. </w:t>
      </w:r>
    </w:p>
    <w:p w14:paraId="35AA8996" w14:textId="79A89D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Όσον αφορά τις </w:t>
      </w:r>
      <w:r w:rsidR="004176D4" w:rsidRPr="006D2F2D">
        <w:rPr>
          <w:rFonts w:ascii="Calibri" w:eastAsia="Calibri" w:hAnsi="Calibri" w:cs="Calibri"/>
          <w:kern w:val="2"/>
          <w:lang w:val="el-GR" w:eastAsia="en-US" w:bidi="he-IL"/>
        </w:rPr>
        <w:t xml:space="preserve">επενδύσεις στο περιβάλλον, οι επενδύσεις σε ευρώ και στη συνέχεια τα αναμενόμενα αποτελέσματα από τη συγκεκριμένη επένδυση μπορούν να συμπεριληφθούν σε έναν πίνακα. Παραδείγματα τέτοιων περιβαλλοντικών επενδύσεων μπορεί να είναι η εγκατάσταση φωτοβολταϊκών πάνελ, επενδύσεις σε μηχανήματα φιλικά προς το περιβάλλον ή ακόμη και η αγορά μετρητών για την κατανάλωση ηλεκτρικής ενέργειας ή νερού. </w:t>
      </w:r>
      <w:r w:rsidR="0039148E" w:rsidRPr="006D2F2D">
        <w:rPr>
          <w:rFonts w:ascii="Calibri" w:eastAsia="Calibri" w:hAnsi="Calibri" w:cs="Calibri"/>
          <w:kern w:val="2"/>
          <w:lang w:val="el-GR" w:eastAsia="en-US" w:bidi="he-IL"/>
        </w:rPr>
        <w:t xml:space="preserve">Η καταγραφή αυτών των επενδύσεων με την πάροδο του χρόνου είναι μια πολύ σημαντική πληροφορία που μπορεί να </w:t>
      </w:r>
      <w:r w:rsidR="00E05BE2">
        <w:rPr>
          <w:rFonts w:ascii="Calibri" w:eastAsia="Calibri" w:hAnsi="Calibri" w:cs="Calibri"/>
          <w:kern w:val="2"/>
          <w:lang w:val="el-GR" w:eastAsia="en-US" w:bidi="he-IL"/>
        </w:rPr>
        <w:t>οδηγήσει στην</w:t>
      </w:r>
      <w:r w:rsidR="0039148E" w:rsidRPr="006D2F2D">
        <w:rPr>
          <w:rFonts w:ascii="Calibri" w:eastAsia="Calibri" w:hAnsi="Calibri" w:cs="Calibri"/>
          <w:kern w:val="2"/>
          <w:lang w:val="el-GR" w:eastAsia="en-US" w:bidi="he-IL"/>
        </w:rPr>
        <w:t xml:space="preserve"> παρακολούθηση της εξέλιξης των περιβαλλοντικά βιώσιμων επενδύσεων.</w:t>
      </w:r>
    </w:p>
    <w:p w14:paraId="6A6D04CC"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Όσον αφορά την αξιολόγηση της περιβαλλοντικής συμμόρφωσης, οι εταιρείες θα πρέπει να αναφέρουν τις ενέργειες και τις διαδικασίες που ακολουθούν για την ευθυγράμμιση με τις περιβαλλοντικές πολιτικές που ισχύουν στον κλάδο στον οποίο δραστηριοποιούνται.</w:t>
      </w:r>
    </w:p>
    <w:p w14:paraId="735E06FC"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Για περισσότερες πληροφορίες σχετικά με τους Εθελοντικούς </w:t>
      </w:r>
      <w:r w:rsidR="00CC1007" w:rsidRPr="006D2F2D">
        <w:rPr>
          <w:rFonts w:ascii="Calibri" w:eastAsia="Calibri" w:hAnsi="Calibri" w:cs="Calibri"/>
          <w:kern w:val="2"/>
          <w:lang w:val="el-GR" w:eastAsia="en-US" w:bidi="he-IL"/>
        </w:rPr>
        <w:t xml:space="preserve">Κοινωνικούς </w:t>
      </w:r>
      <w:r w:rsidRPr="006D2F2D">
        <w:rPr>
          <w:rFonts w:ascii="Calibri" w:eastAsia="Calibri" w:hAnsi="Calibri" w:cs="Calibri"/>
          <w:kern w:val="2"/>
          <w:lang w:val="el-GR" w:eastAsia="en-US" w:bidi="he-IL"/>
        </w:rPr>
        <w:t>Δείκτες, ανατρέξτε στο Παράρτημα Β.</w:t>
      </w:r>
    </w:p>
    <w:p w14:paraId="793EDB91" w14:textId="77777777" w:rsidR="004B02B7" w:rsidRPr="006D2F2D" w:rsidRDefault="004B02B7">
      <w:pPr>
        <w:rPr>
          <w:rFonts w:ascii="Calibri" w:eastAsia="Calibri" w:hAnsi="Calibri" w:cs="Calibri"/>
          <w:kern w:val="2"/>
          <w:lang w:val="el-GR" w:eastAsia="en-US" w:bidi="he-IL"/>
        </w:rPr>
      </w:pPr>
      <w:r w:rsidRPr="006D2F2D">
        <w:rPr>
          <w:rFonts w:ascii="Calibri" w:eastAsia="Calibri" w:hAnsi="Calibri" w:cs="Calibri"/>
          <w:kern w:val="2"/>
          <w:lang w:val="el-GR" w:eastAsia="en-US" w:bidi="he-IL"/>
        </w:rPr>
        <w:br w:type="page"/>
      </w:r>
    </w:p>
    <w:p w14:paraId="7B7A4AC6" w14:textId="77777777" w:rsidR="0023488B" w:rsidRPr="006D2F2D" w:rsidRDefault="004018EA">
      <w:pPr>
        <w:pStyle w:val="1"/>
        <w:shd w:val="clear" w:color="auto" w:fill="1F497D"/>
        <w:spacing w:line="360" w:lineRule="auto"/>
        <w:ind w:left="0"/>
        <w:rPr>
          <w:rFonts w:ascii="Calibri" w:hAnsi="Calibri" w:cs="Calibri"/>
          <w:color w:val="FFFFFF"/>
          <w:lang w:val="el-GR"/>
        </w:rPr>
      </w:pPr>
      <w:bookmarkStart w:id="30" w:name="_Toc158648271"/>
      <w:r w:rsidRPr="006D2F2D">
        <w:rPr>
          <w:rFonts w:ascii="Calibri" w:hAnsi="Calibri" w:cs="Calibri"/>
          <w:color w:val="FFFFFF"/>
          <w:lang w:val="el-GR"/>
        </w:rPr>
        <w:t xml:space="preserve">ΚΟΙΝΩΝΙΚΈΣ </w:t>
      </w:r>
      <w:r w:rsidR="00E31B3F" w:rsidRPr="006D2F2D">
        <w:rPr>
          <w:rFonts w:ascii="Calibri" w:hAnsi="Calibri" w:cs="Calibri"/>
          <w:color w:val="FFFFFF"/>
          <w:lang w:val="el-GR"/>
        </w:rPr>
        <w:t>ΑΠΟΚΑΛΎΨΕΙΣ</w:t>
      </w:r>
      <w:bookmarkEnd w:id="30"/>
    </w:p>
    <w:p w14:paraId="1D938CF0" w14:textId="77777777" w:rsidR="00800E8A" w:rsidRPr="006D2F2D" w:rsidRDefault="00800E8A" w:rsidP="00800E8A">
      <w:pPr>
        <w:spacing w:after="160" w:line="259" w:lineRule="auto"/>
        <w:rPr>
          <w:rFonts w:ascii="Calibri" w:eastAsia="Calibri" w:hAnsi="Calibri" w:cs="Calibri"/>
          <w:kern w:val="2"/>
          <w:sz w:val="22"/>
          <w:szCs w:val="22"/>
          <w:lang w:val="el-GR" w:eastAsia="en-US" w:bidi="he-IL"/>
        </w:rPr>
      </w:pPr>
    </w:p>
    <w:p w14:paraId="4092822B"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Στο πλαίσιο των δεικτών που σχετίζονται με την κοινωνία, είναι σημαντικό να τονιστεί ότι η πρωταρχική εστίαση αφορά τους εργαζόμενους, ιδίως για τις μικρές και πολύ μικρές επιχειρήσεις. Αυτές οι μικρότερες επιχειρήσεις επηρεάζουν πρωτίστως το άμεσο περιβάλλον τους. Από την άλλη πλευρά, οι μεγαλύτερες επιχειρήσεις έχουν σημαντικότερη επιρροή σε ευρύτερα τμήματα της κοινωνίας, συμπεριλαμβανομένων κοινοτήτων, ολόκληρων περιοχών, ακόμη και πόλεων.</w:t>
      </w:r>
    </w:p>
    <w:p w14:paraId="4F988130" w14:textId="76539E36"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Για τις μικρομεσαίες επιχειρήσεις, οι βασικοί ενδιαφερόμενοι φορείς είναι οι εργαζόμενοι, οι πελάτες και οι κοινότητες που επηρεάζονται από τις δραστηριότητες της επιχείρησης. Ωστόσο, αυτή η εστίαση είναι εφαρμόσιμη μόνο όταν ο αντίκτυπος στα εν λόγω ενδιαφερόμενα μέρη είναι σημαντικός. Οι ΜΜΕ ενδιαφέρονται πρωτίστως για το άμεσο περιβάλλον τους και οι προσπάθειές τους για την αντιμετώπιση των κοινωνικών πτυχών τείνουν να </w:t>
      </w:r>
      <w:r w:rsidR="00F559C2" w:rsidRPr="006D2F2D">
        <w:rPr>
          <w:rFonts w:ascii="Calibri" w:eastAsia="Calibri" w:hAnsi="Calibri" w:cs="Calibri"/>
          <w:kern w:val="2"/>
          <w:lang w:val="el-GR" w:eastAsia="en-US" w:bidi="he-IL"/>
        </w:rPr>
        <w:t xml:space="preserve">επικεντρώνονται στην </w:t>
      </w:r>
      <w:r w:rsidRPr="006D2F2D">
        <w:rPr>
          <w:rFonts w:ascii="Calibri" w:eastAsia="Calibri" w:hAnsi="Calibri" w:cs="Calibri"/>
          <w:kern w:val="2"/>
          <w:lang w:val="el-GR" w:eastAsia="en-US" w:bidi="he-IL"/>
        </w:rPr>
        <w:t>ευημερία των εργαζομένων, στην ικανοποίηση των πελατών και στη δέσμευση με τις κοινότητες στις οποίες δραστηριοποιούνται.</w:t>
      </w:r>
    </w:p>
    <w:p w14:paraId="28A0F8EA" w14:textId="2C097D0E"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Στο πλαίσιο του κοινωνικού πυλώνα, οι εταιρείες, συμπεριλαμβανομένων των πολύ μικρών</w:t>
      </w:r>
      <w:r w:rsidR="003C5DC7">
        <w:rPr>
          <w:rFonts w:ascii="Calibri" w:eastAsia="Calibri" w:hAnsi="Calibri" w:cs="Calibri"/>
          <w:kern w:val="2"/>
          <w:lang w:val="el-GR" w:eastAsia="en-US" w:bidi="he-IL"/>
        </w:rPr>
        <w:t xml:space="preserve">  επιχειρήσεων</w:t>
      </w:r>
      <w:r w:rsidRPr="006D2F2D">
        <w:rPr>
          <w:rFonts w:ascii="Calibri" w:eastAsia="Calibri" w:hAnsi="Calibri" w:cs="Calibri"/>
          <w:kern w:val="2"/>
          <w:lang w:val="el-GR" w:eastAsia="en-US" w:bidi="he-IL"/>
        </w:rPr>
        <w:t xml:space="preserve">, μπορούν </w:t>
      </w:r>
      <w:r w:rsidR="003C5DC7">
        <w:rPr>
          <w:rFonts w:ascii="Calibri" w:eastAsia="Calibri" w:hAnsi="Calibri" w:cs="Calibri"/>
          <w:kern w:val="2"/>
          <w:lang w:val="el-GR" w:eastAsia="en-US" w:bidi="he-IL"/>
        </w:rPr>
        <w:t>με βατές μεθόδους</w:t>
      </w:r>
      <w:r w:rsidRPr="006D2F2D">
        <w:rPr>
          <w:rFonts w:ascii="Calibri" w:eastAsia="Calibri" w:hAnsi="Calibri" w:cs="Calibri"/>
          <w:kern w:val="2"/>
          <w:lang w:val="el-GR" w:eastAsia="en-US" w:bidi="he-IL"/>
        </w:rPr>
        <w:t xml:space="preserve"> να μετρήσουν τις επιδόσεις τους για τους δείκτες που παρουσιάζονται. Από μεθοδολογικής άποψης, δεν υπάρχουν ιδιαίτερα σημαντικές δυσκολίες. Ως εκ τούτου, δεν υπάρχει ανάγκη διαχωρισμού των δεικτών σε δύο επίπεδα σπουδαιότητας, όπως έγινε για τον περιβαλλοντικό πυλώνα. Οι εταιρείες όλων των μεγεθών μπορούν να παρακολουθούν αποτελεσματικά και να υποβάλλουν εκθέσεις σχετικά με αυτούς τους κοινωνικούς δείκτες, καθώς αφορούν πτυχές που είναι </w:t>
      </w:r>
      <w:proofErr w:type="spellStart"/>
      <w:r w:rsidRPr="006D2F2D">
        <w:rPr>
          <w:rFonts w:ascii="Calibri" w:eastAsia="Calibri" w:hAnsi="Calibri" w:cs="Calibri"/>
          <w:kern w:val="2"/>
          <w:lang w:val="el-GR" w:eastAsia="en-US" w:bidi="he-IL"/>
        </w:rPr>
        <w:t>διαχειρίσιμες</w:t>
      </w:r>
      <w:proofErr w:type="spellEnd"/>
      <w:r w:rsidRPr="006D2F2D">
        <w:rPr>
          <w:rFonts w:ascii="Calibri" w:eastAsia="Calibri" w:hAnsi="Calibri" w:cs="Calibri"/>
          <w:kern w:val="2"/>
          <w:lang w:val="el-GR" w:eastAsia="en-US" w:bidi="he-IL"/>
        </w:rPr>
        <w:t xml:space="preserve"> και σχετικές με τις άμεσες δραστηριότητές τους και τα ενδιαφερόμενα μέρη τους.</w:t>
      </w:r>
    </w:p>
    <w:p w14:paraId="4279E0C1" w14:textId="77777777" w:rsidR="004B02B7" w:rsidRPr="006D2F2D" w:rsidRDefault="004B02B7" w:rsidP="00EE71AD">
      <w:pPr>
        <w:spacing w:after="160" w:line="360" w:lineRule="auto"/>
        <w:jc w:val="both"/>
        <w:rPr>
          <w:rFonts w:ascii="Calibri" w:eastAsia="Calibri" w:hAnsi="Calibri" w:cs="Calibri"/>
          <w:kern w:val="2"/>
          <w:lang w:val="el-GR" w:eastAsia="en-US" w:bidi="he-IL"/>
        </w:rPr>
      </w:pPr>
    </w:p>
    <w:p w14:paraId="58B02B59" w14:textId="77777777" w:rsidR="004B02B7" w:rsidRPr="006D2F2D" w:rsidRDefault="004B02B7" w:rsidP="00EE71AD">
      <w:pPr>
        <w:spacing w:after="160" w:line="360" w:lineRule="auto"/>
        <w:jc w:val="both"/>
        <w:rPr>
          <w:rFonts w:ascii="Calibri" w:eastAsia="Calibri" w:hAnsi="Calibri" w:cs="Calibri"/>
          <w:kern w:val="2"/>
          <w:lang w:val="el-GR" w:eastAsia="en-US" w:bidi="he-IL"/>
        </w:rPr>
      </w:pPr>
    </w:p>
    <w:p w14:paraId="797BC9FF" w14:textId="77777777" w:rsidR="004B02B7" w:rsidRPr="006D2F2D" w:rsidRDefault="004B02B7" w:rsidP="00EE71AD">
      <w:pPr>
        <w:spacing w:after="160" w:line="360" w:lineRule="auto"/>
        <w:jc w:val="both"/>
        <w:rPr>
          <w:rFonts w:ascii="Calibri" w:eastAsia="Calibri" w:hAnsi="Calibri" w:cs="Calibri"/>
          <w:kern w:val="2"/>
          <w:lang w:val="el-GR" w:eastAsia="en-US" w:bidi="he-IL"/>
        </w:rPr>
      </w:pPr>
    </w:p>
    <w:tbl>
      <w:tblPr>
        <w:tblW w:w="0" w:type="auto"/>
        <w:tblLook w:val="04A0" w:firstRow="1" w:lastRow="0" w:firstColumn="1" w:lastColumn="0" w:noHBand="0" w:noVBand="1"/>
      </w:tblPr>
      <w:tblGrid>
        <w:gridCol w:w="2685"/>
        <w:gridCol w:w="6675"/>
      </w:tblGrid>
      <w:tr w:rsidR="0023488B" w14:paraId="3CC35866" w14:textId="77777777" w:rsidTr="009320E5">
        <w:trPr>
          <w:trHeight w:val="350"/>
        </w:trPr>
        <w:tc>
          <w:tcPr>
            <w:tcW w:w="0" w:type="auto"/>
            <w:tcBorders>
              <w:top w:val="single" w:sz="4" w:space="0" w:color="auto"/>
              <w:bottom w:val="single" w:sz="4" w:space="0" w:color="666666"/>
            </w:tcBorders>
            <w:shd w:val="clear" w:color="auto" w:fill="auto"/>
            <w:vAlign w:val="center"/>
          </w:tcPr>
          <w:p w14:paraId="5D27E956" w14:textId="77777777" w:rsidR="0023488B" w:rsidRDefault="004018EA">
            <w:pPr>
              <w:spacing w:before="240" w:line="360" w:lineRule="auto"/>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Βα</w:t>
            </w:r>
            <w:proofErr w:type="spellStart"/>
            <w:r w:rsidRPr="008D57E7">
              <w:rPr>
                <w:rFonts w:ascii="Calibri" w:eastAsia="Calibri" w:hAnsi="Calibri" w:cs="Calibri"/>
                <w:b/>
                <w:bCs/>
                <w:kern w:val="2"/>
                <w:lang w:eastAsia="en-US" w:bidi="he-IL"/>
              </w:rPr>
              <w:t>σικές</w:t>
            </w:r>
            <w:proofErr w:type="spellEnd"/>
            <w:r w:rsidRPr="008D57E7">
              <w:rPr>
                <w:rFonts w:ascii="Calibri" w:eastAsia="Calibri" w:hAnsi="Calibri" w:cs="Calibri"/>
                <w:b/>
                <w:bCs/>
                <w:kern w:val="2"/>
                <w:lang w:eastAsia="en-US" w:bidi="he-IL"/>
              </w:rPr>
              <w:t xml:space="preserve"> </w:t>
            </w:r>
            <w:proofErr w:type="spellStart"/>
            <w:r w:rsidRPr="008D57E7">
              <w:rPr>
                <w:rFonts w:ascii="Calibri" w:eastAsia="Calibri" w:hAnsi="Calibri" w:cs="Calibri"/>
                <w:b/>
                <w:bCs/>
                <w:kern w:val="2"/>
                <w:lang w:eastAsia="en-US" w:bidi="he-IL"/>
              </w:rPr>
              <w:t>κοινωνικές</w:t>
            </w:r>
            <w:proofErr w:type="spellEnd"/>
            <w:r w:rsidRPr="008D57E7">
              <w:rPr>
                <w:rFonts w:ascii="Calibri" w:eastAsia="Calibri" w:hAnsi="Calibri" w:cs="Calibri"/>
                <w:b/>
                <w:bCs/>
                <w:kern w:val="2"/>
                <w:lang w:eastAsia="en-US" w:bidi="he-IL"/>
              </w:rPr>
              <w:t xml:space="preserve"> </w:t>
            </w:r>
            <w:proofErr w:type="spellStart"/>
            <w:r w:rsidR="006D29C6" w:rsidRPr="008D57E7">
              <w:rPr>
                <w:rFonts w:ascii="Calibri" w:eastAsia="Calibri" w:hAnsi="Calibri" w:cs="Calibri"/>
                <w:b/>
                <w:bCs/>
                <w:kern w:val="2"/>
                <w:lang w:eastAsia="en-US" w:bidi="he-IL"/>
              </w:rPr>
              <w:t>γνωστο</w:t>
            </w:r>
            <w:proofErr w:type="spellEnd"/>
            <w:r w:rsidR="006D29C6" w:rsidRPr="008D57E7">
              <w:rPr>
                <w:rFonts w:ascii="Calibri" w:eastAsia="Calibri" w:hAnsi="Calibri" w:cs="Calibri"/>
                <w:b/>
                <w:bCs/>
                <w:kern w:val="2"/>
                <w:lang w:eastAsia="en-US" w:bidi="he-IL"/>
              </w:rPr>
              <w:t>ποιήσεις</w:t>
            </w:r>
          </w:p>
        </w:tc>
        <w:tc>
          <w:tcPr>
            <w:tcW w:w="0" w:type="auto"/>
            <w:tcBorders>
              <w:top w:val="single" w:sz="4" w:space="0" w:color="auto"/>
              <w:bottom w:val="single" w:sz="4" w:space="0" w:color="666666"/>
            </w:tcBorders>
            <w:shd w:val="clear" w:color="auto" w:fill="auto"/>
            <w:vAlign w:val="center"/>
          </w:tcPr>
          <w:p w14:paraId="5F2F830C" w14:textId="77777777" w:rsidR="0023488B" w:rsidRDefault="004018EA">
            <w:pPr>
              <w:jc w:val="center"/>
              <w:rPr>
                <w:rFonts w:ascii="Calibri" w:hAnsi="Calibri" w:cs="Calibri"/>
                <w:b/>
                <w:bCs/>
                <w:lang w:eastAsia="en-US"/>
              </w:rPr>
            </w:pPr>
            <w:r w:rsidRPr="008D57E7">
              <w:rPr>
                <w:rFonts w:ascii="Calibri" w:eastAsia="Calibri" w:hAnsi="Calibri" w:cs="Calibri"/>
                <w:b/>
                <w:bCs/>
                <w:kern w:val="2"/>
                <w:lang w:eastAsia="en-US" w:bidi="he-IL"/>
              </w:rPr>
              <w:t>Υπ</w:t>
            </w:r>
            <w:proofErr w:type="spellStart"/>
            <w:r w:rsidRPr="008D57E7">
              <w:rPr>
                <w:rFonts w:ascii="Calibri" w:eastAsia="Calibri" w:hAnsi="Calibri" w:cs="Calibri"/>
                <w:b/>
                <w:bCs/>
                <w:kern w:val="2"/>
                <w:lang w:eastAsia="en-US" w:bidi="he-IL"/>
              </w:rPr>
              <w:t>ολογισμός</w:t>
            </w:r>
            <w:proofErr w:type="spellEnd"/>
            <w:r w:rsidRPr="008D57E7">
              <w:rPr>
                <w:rFonts w:ascii="Calibri" w:eastAsia="Calibri" w:hAnsi="Calibri" w:cs="Calibri"/>
                <w:b/>
                <w:bCs/>
                <w:kern w:val="2"/>
                <w:lang w:eastAsia="en-US" w:bidi="he-IL"/>
              </w:rPr>
              <w:t>/</w:t>
            </w:r>
            <w:proofErr w:type="spellStart"/>
            <w:r w:rsidRPr="008D57E7">
              <w:rPr>
                <w:rFonts w:ascii="Calibri" w:eastAsia="Calibri" w:hAnsi="Calibri" w:cs="Calibri"/>
                <w:b/>
                <w:bCs/>
                <w:kern w:val="2"/>
                <w:lang w:eastAsia="en-US" w:bidi="he-IL"/>
              </w:rPr>
              <w:t>Ανάλυση</w:t>
            </w:r>
            <w:proofErr w:type="spellEnd"/>
          </w:p>
        </w:tc>
      </w:tr>
      <w:tr w:rsidR="0023488B" w:rsidRPr="003D3FD9" w14:paraId="3288EA4C" w14:textId="77777777" w:rsidTr="009320E5">
        <w:trPr>
          <w:trHeight w:val="754"/>
        </w:trPr>
        <w:tc>
          <w:tcPr>
            <w:tcW w:w="0" w:type="auto"/>
            <w:shd w:val="clear" w:color="auto" w:fill="CCCCCC"/>
          </w:tcPr>
          <w:p w14:paraId="2D231041"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1 - Χαρακτηριστικά των εργαζομένων των ΜΜΕ</w:t>
            </w:r>
          </w:p>
        </w:tc>
        <w:tc>
          <w:tcPr>
            <w:tcW w:w="0" w:type="auto"/>
            <w:shd w:val="clear" w:color="auto" w:fill="CCCCCC"/>
          </w:tcPr>
          <w:p w14:paraId="3533673A"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1-1 </w:t>
            </w:r>
            <w:r w:rsidR="00453DE1" w:rsidRPr="006D2F2D">
              <w:rPr>
                <w:rFonts w:ascii="Calibri" w:hAnsi="Calibri" w:cs="Calibri"/>
                <w:lang w:val="el-GR" w:eastAsia="en-US"/>
              </w:rPr>
              <w:t>Αριθμός εργαζομένων (</w:t>
            </w:r>
            <w:r w:rsidR="00C740A7" w:rsidRPr="006D2F2D">
              <w:rPr>
                <w:rFonts w:ascii="Calibri" w:hAnsi="Calibri" w:cs="Calibri"/>
                <w:lang w:val="el-GR" w:eastAsia="en-US"/>
              </w:rPr>
              <w:t xml:space="preserve">3ετής </w:t>
            </w:r>
            <w:r w:rsidR="00453DE1" w:rsidRPr="006D2F2D">
              <w:rPr>
                <w:rFonts w:ascii="Calibri" w:hAnsi="Calibri" w:cs="Calibri"/>
                <w:lang w:val="el-GR" w:eastAsia="en-US"/>
              </w:rPr>
              <w:t>τάση)</w:t>
            </w:r>
          </w:p>
          <w:p w14:paraId="100BFF34" w14:textId="5A3C8539" w:rsidR="0023488B" w:rsidRPr="003D3FD9"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1-2 </w:t>
            </w:r>
            <w:r w:rsidR="00E95581" w:rsidRPr="006D2F2D">
              <w:rPr>
                <w:rFonts w:ascii="Calibri" w:hAnsi="Calibri" w:cs="Calibri"/>
                <w:lang w:val="el-GR" w:eastAsia="en-US"/>
              </w:rPr>
              <w:t xml:space="preserve">Αναλογία </w:t>
            </w:r>
            <w:r w:rsidR="003D3FD9">
              <w:rPr>
                <w:rFonts w:ascii="Calibri" w:hAnsi="Calibri" w:cs="Calibri"/>
                <w:lang w:val="el-GR" w:eastAsia="en-US"/>
              </w:rPr>
              <w:t>εργαζομένων πλήρους και μερικής απασχόλησης</w:t>
            </w:r>
          </w:p>
          <w:p w14:paraId="374A2D48" w14:textId="625BF2BB"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1- </w:t>
            </w:r>
            <w:r w:rsidR="00E95581" w:rsidRPr="006D2F2D">
              <w:rPr>
                <w:rFonts w:ascii="Calibri" w:hAnsi="Calibri" w:cs="Calibri"/>
                <w:lang w:val="el-GR" w:eastAsia="en-US"/>
              </w:rPr>
              <w:t>Κατανομή φύλων</w:t>
            </w:r>
          </w:p>
          <w:p w14:paraId="33B7F042" w14:textId="77777777" w:rsidR="0023488B" w:rsidRPr="003D3FD9" w:rsidRDefault="004018EA">
            <w:pPr>
              <w:rPr>
                <w:rFonts w:ascii="Calibri" w:eastAsia="Calibri" w:hAnsi="Calibri" w:cs="Calibri"/>
                <w:kern w:val="2"/>
                <w:lang w:val="el-GR" w:eastAsia="en-US" w:bidi="he-IL"/>
              </w:rPr>
            </w:pPr>
            <w:r>
              <w:rPr>
                <w:rFonts w:ascii="Calibri" w:hAnsi="Calibri" w:cs="Calibri"/>
                <w:lang w:eastAsia="en-US"/>
              </w:rPr>
              <w:t>S</w:t>
            </w:r>
            <w:r w:rsidRPr="003D3FD9">
              <w:rPr>
                <w:rFonts w:ascii="Calibri" w:hAnsi="Calibri" w:cs="Calibri"/>
                <w:lang w:val="el-GR" w:eastAsia="en-US"/>
              </w:rPr>
              <w:t xml:space="preserve">1-4 </w:t>
            </w:r>
            <w:r w:rsidR="00E95581" w:rsidRPr="003D3FD9">
              <w:rPr>
                <w:rFonts w:ascii="Calibri" w:hAnsi="Calibri" w:cs="Calibri"/>
                <w:lang w:val="el-GR" w:eastAsia="en-US"/>
              </w:rPr>
              <w:t>Κατανομή εθνικότητας</w:t>
            </w:r>
          </w:p>
        </w:tc>
      </w:tr>
      <w:tr w:rsidR="0023488B" w:rsidRPr="005E709D" w14:paraId="5D31D602" w14:textId="77777777" w:rsidTr="009320E5">
        <w:tc>
          <w:tcPr>
            <w:tcW w:w="0" w:type="auto"/>
            <w:shd w:val="clear" w:color="auto" w:fill="auto"/>
          </w:tcPr>
          <w:p w14:paraId="499122AD"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 xml:space="preserve">2 - </w:t>
            </w:r>
            <w:r w:rsidR="00453DE1" w:rsidRPr="006D2F2D">
              <w:rPr>
                <w:rFonts w:ascii="Calibri" w:eastAsia="Calibri" w:hAnsi="Calibri" w:cs="Calibri"/>
                <w:b/>
                <w:bCs/>
                <w:kern w:val="2"/>
                <w:lang w:val="el-GR" w:eastAsia="en-US" w:bidi="he-IL"/>
              </w:rPr>
              <w:t xml:space="preserve">Δείκτες ποικιλομορφίας </w:t>
            </w:r>
            <w:r w:rsidRPr="006D2F2D">
              <w:rPr>
                <w:rFonts w:ascii="Calibri" w:eastAsia="Calibri" w:hAnsi="Calibri" w:cs="Calibri"/>
                <w:b/>
                <w:bCs/>
                <w:kern w:val="2"/>
                <w:lang w:val="el-GR" w:eastAsia="en-US" w:bidi="he-IL"/>
              </w:rPr>
              <w:t xml:space="preserve">και ένταξης </w:t>
            </w:r>
          </w:p>
        </w:tc>
        <w:tc>
          <w:tcPr>
            <w:tcW w:w="0" w:type="auto"/>
            <w:shd w:val="clear" w:color="auto" w:fill="auto"/>
          </w:tcPr>
          <w:p w14:paraId="5FEC221C"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2-1 </w:t>
            </w:r>
            <w:r w:rsidR="00BC7AE7" w:rsidRPr="006D2F2D">
              <w:rPr>
                <w:rFonts w:ascii="Calibri" w:hAnsi="Calibri" w:cs="Calibri"/>
                <w:lang w:val="el-GR" w:eastAsia="en-US"/>
              </w:rPr>
              <w:t>Πολιτικές</w:t>
            </w:r>
          </w:p>
          <w:p w14:paraId="00E56F28" w14:textId="184133A1"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2-2 </w:t>
            </w:r>
            <w:r w:rsidR="00BC7AE7" w:rsidRPr="006D2F2D">
              <w:rPr>
                <w:rFonts w:ascii="Calibri" w:hAnsi="Calibri" w:cs="Calibri"/>
                <w:lang w:val="el-GR" w:eastAsia="en-US"/>
              </w:rPr>
              <w:t xml:space="preserve">Κατανομή των φύλων σε αριθμό και ποσοστό σε επίπεδο ανώτατης διοίκησης. </w:t>
            </w:r>
          </w:p>
          <w:p w14:paraId="7CE602FB"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2-3 </w:t>
            </w:r>
            <w:r w:rsidR="00BC7AE7" w:rsidRPr="006D2F2D">
              <w:rPr>
                <w:rFonts w:ascii="Calibri" w:hAnsi="Calibri" w:cs="Calibri"/>
                <w:lang w:val="el-GR" w:eastAsia="en-US"/>
              </w:rPr>
              <w:t>Κατανομή των εργαζομένων ανά ηλικιακή ομάδα: κάτω των 30 ετών, 30-50 ετών, άνω των 50 ετών.</w:t>
            </w:r>
          </w:p>
          <w:p w14:paraId="1F0D52E5" w14:textId="77777777" w:rsidR="0023488B" w:rsidRPr="006D2F2D" w:rsidRDefault="004018EA">
            <w:pPr>
              <w:rPr>
                <w:rFonts w:ascii="Calibri" w:eastAsia="Calibri" w:hAnsi="Calibri" w:cs="Calibri"/>
                <w:kern w:val="2"/>
                <w:lang w:val="el-GR" w:eastAsia="en-US" w:bidi="he-IL"/>
              </w:rPr>
            </w:pPr>
            <w:r>
              <w:rPr>
                <w:rFonts w:ascii="Calibri" w:hAnsi="Calibri" w:cs="Calibri"/>
                <w:lang w:eastAsia="en-US"/>
              </w:rPr>
              <w:t>S</w:t>
            </w:r>
            <w:r w:rsidRPr="006D2F2D">
              <w:rPr>
                <w:rFonts w:ascii="Calibri" w:hAnsi="Calibri" w:cs="Calibri"/>
                <w:lang w:val="el-GR" w:eastAsia="en-US"/>
              </w:rPr>
              <w:t xml:space="preserve">2-4 </w:t>
            </w:r>
            <w:r w:rsidR="00BC7AE7" w:rsidRPr="006D2F2D">
              <w:rPr>
                <w:rFonts w:ascii="Calibri" w:hAnsi="Calibri" w:cs="Calibri"/>
                <w:lang w:val="el-GR" w:eastAsia="en-US"/>
              </w:rPr>
              <w:t xml:space="preserve">Ποσοστό εργαζομένων με αναπηρία μεταξύ των εργαζομένων των ΜΜΕ </w:t>
            </w:r>
          </w:p>
        </w:tc>
      </w:tr>
      <w:tr w:rsidR="0023488B" w:rsidRPr="005E709D" w14:paraId="7E63B614" w14:textId="77777777" w:rsidTr="009320E5">
        <w:tc>
          <w:tcPr>
            <w:tcW w:w="0" w:type="auto"/>
            <w:shd w:val="clear" w:color="auto" w:fill="CCCCCC"/>
          </w:tcPr>
          <w:p w14:paraId="5BEBFB1E"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 xml:space="preserve">3 - </w:t>
            </w:r>
            <w:r w:rsidR="00453DE1" w:rsidRPr="006D2F2D">
              <w:rPr>
                <w:rFonts w:ascii="Calibri" w:eastAsia="Calibri" w:hAnsi="Calibri" w:cs="Calibri"/>
                <w:b/>
                <w:bCs/>
                <w:kern w:val="2"/>
                <w:lang w:val="el-GR" w:eastAsia="en-US" w:bidi="he-IL"/>
              </w:rPr>
              <w:t xml:space="preserve">Ισορροπία μεταξύ επαγγελματικής και προσωπικής ζωής </w:t>
            </w:r>
          </w:p>
        </w:tc>
        <w:tc>
          <w:tcPr>
            <w:tcW w:w="0" w:type="auto"/>
            <w:shd w:val="clear" w:color="auto" w:fill="CCCCCC"/>
          </w:tcPr>
          <w:p w14:paraId="070D996D"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3-1 </w:t>
            </w:r>
            <w:r w:rsidR="00BC7AE7" w:rsidRPr="006D2F2D">
              <w:rPr>
                <w:rFonts w:ascii="Calibri" w:hAnsi="Calibri" w:cs="Calibri"/>
                <w:lang w:val="el-GR" w:eastAsia="en-US"/>
              </w:rPr>
              <w:t>Ποσοστό εργαζομένων που δικαιούνται να λάβουν άδειες σχετικές με την οικογένεια</w:t>
            </w:r>
          </w:p>
          <w:p w14:paraId="2FC390D0"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3-2 </w:t>
            </w:r>
            <w:r w:rsidR="00BC7AE7" w:rsidRPr="006D2F2D">
              <w:rPr>
                <w:rFonts w:ascii="Calibri" w:hAnsi="Calibri" w:cs="Calibri"/>
                <w:lang w:val="el-GR" w:eastAsia="en-US"/>
              </w:rPr>
              <w:t>Ποσοστό των δικαιούχων εργαζομένων που έλαβαν άδειες σχετικές με την οικογένεια και κατανομή ανά φύλο</w:t>
            </w:r>
          </w:p>
          <w:p w14:paraId="7C974776"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3-3 </w:t>
            </w:r>
            <w:r w:rsidR="00453DE1" w:rsidRPr="006D2F2D">
              <w:rPr>
                <w:rFonts w:ascii="Calibri" w:hAnsi="Calibri" w:cs="Calibri"/>
                <w:lang w:val="el-GR" w:eastAsia="en-US"/>
              </w:rPr>
              <w:t>Πρόσθετες ώρες εργασίας των εργαζομένων ανά έτος</w:t>
            </w:r>
          </w:p>
          <w:p w14:paraId="529D7A25" w14:textId="77777777" w:rsidR="0023488B" w:rsidRPr="006D2F2D" w:rsidRDefault="004018EA">
            <w:pPr>
              <w:rPr>
                <w:rFonts w:ascii="Calibri" w:eastAsia="Calibri" w:hAnsi="Calibri" w:cs="Calibri"/>
                <w:kern w:val="2"/>
                <w:lang w:val="el-GR" w:eastAsia="en-US" w:bidi="he-IL"/>
              </w:rPr>
            </w:pPr>
            <w:r>
              <w:rPr>
                <w:rFonts w:ascii="Calibri" w:hAnsi="Calibri" w:cs="Calibri"/>
                <w:lang w:eastAsia="en-US"/>
              </w:rPr>
              <w:t>S</w:t>
            </w:r>
            <w:r w:rsidRPr="006D2F2D">
              <w:rPr>
                <w:rFonts w:ascii="Calibri" w:hAnsi="Calibri" w:cs="Calibri"/>
                <w:lang w:val="el-GR" w:eastAsia="en-US"/>
              </w:rPr>
              <w:t xml:space="preserve">3-4 </w:t>
            </w:r>
            <w:r w:rsidR="00453DE1" w:rsidRPr="006D2F2D">
              <w:rPr>
                <w:rFonts w:ascii="Calibri" w:hAnsi="Calibri" w:cs="Calibri"/>
                <w:lang w:val="el-GR" w:eastAsia="en-US"/>
              </w:rPr>
              <w:t>Πολιτικές σχετικά με τη διατήρηση της ισορροπίας μεταξύ επαγγελματικής και προσωπικής ζωής (πολιτικές εφημερίας/αναμονής)</w:t>
            </w:r>
          </w:p>
        </w:tc>
      </w:tr>
      <w:tr w:rsidR="0023488B" w:rsidRPr="005E709D" w14:paraId="2DFA4682" w14:textId="77777777" w:rsidTr="009320E5">
        <w:tc>
          <w:tcPr>
            <w:tcW w:w="0" w:type="auto"/>
            <w:shd w:val="clear" w:color="auto" w:fill="auto"/>
          </w:tcPr>
          <w:p w14:paraId="524D18E6"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4 - Κατάρτιση και ανάπτυξη δεξιοτήτων</w:t>
            </w:r>
          </w:p>
        </w:tc>
        <w:tc>
          <w:tcPr>
            <w:tcW w:w="0" w:type="auto"/>
            <w:shd w:val="clear" w:color="auto" w:fill="auto"/>
          </w:tcPr>
          <w:p w14:paraId="72C0FE4D"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4-1 </w:t>
            </w:r>
            <w:r w:rsidR="003229C5" w:rsidRPr="006D2F2D">
              <w:rPr>
                <w:rFonts w:ascii="Calibri" w:hAnsi="Calibri" w:cs="Calibri"/>
                <w:lang w:val="el-GR" w:eastAsia="en-US"/>
              </w:rPr>
              <w:t>Ποσοστό εργαζομένων που συμμετείχαν σε τακτικές αξιολογήσεις απόδοσης και εξέλιξης της σταδιοδρομίας- οι πληροφορίες αυτές αναλύονται ανά κατηγορία εργαζομένων και ανά φύλο</w:t>
            </w:r>
          </w:p>
          <w:p w14:paraId="70E8CC80"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4-2 </w:t>
            </w:r>
            <w:r w:rsidR="003229C5" w:rsidRPr="006D2F2D">
              <w:rPr>
                <w:rFonts w:ascii="Calibri" w:hAnsi="Calibri" w:cs="Calibri"/>
                <w:lang w:val="el-GR" w:eastAsia="en-US"/>
              </w:rPr>
              <w:t>Μέσος αριθμός ωρών κατάρτισης ανά άτομο για τους εργαζόμενους, ανά κατηγορία εργαζομένων και ανά φύλο.</w:t>
            </w:r>
          </w:p>
        </w:tc>
      </w:tr>
      <w:tr w:rsidR="0023488B" w:rsidRPr="005E709D" w14:paraId="7E5CAAEE" w14:textId="77777777" w:rsidTr="009320E5">
        <w:tc>
          <w:tcPr>
            <w:tcW w:w="0" w:type="auto"/>
            <w:shd w:val="clear" w:color="auto" w:fill="CCCCCC"/>
          </w:tcPr>
          <w:p w14:paraId="756FB460" w14:textId="77777777" w:rsidR="0023488B" w:rsidRDefault="004018EA">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S5 - </w:t>
            </w:r>
            <w:proofErr w:type="spellStart"/>
            <w:r w:rsidRPr="008D57E7">
              <w:rPr>
                <w:rFonts w:ascii="Calibri" w:eastAsia="Calibri" w:hAnsi="Calibri" w:cs="Calibri"/>
                <w:b/>
                <w:bCs/>
                <w:kern w:val="2"/>
                <w:lang w:eastAsia="en-US" w:bidi="he-IL"/>
              </w:rPr>
              <w:t>Κοινωνική</w:t>
            </w:r>
            <w:proofErr w:type="spellEnd"/>
            <w:r w:rsidRPr="008D57E7">
              <w:rPr>
                <w:rFonts w:ascii="Calibri" w:eastAsia="Calibri" w:hAnsi="Calibri" w:cs="Calibri"/>
                <w:b/>
                <w:bCs/>
                <w:kern w:val="2"/>
                <w:lang w:eastAsia="en-US" w:bidi="he-IL"/>
              </w:rPr>
              <w:t xml:space="preserve"> π</w:t>
            </w:r>
            <w:proofErr w:type="spellStart"/>
            <w:r w:rsidRPr="008D57E7">
              <w:rPr>
                <w:rFonts w:ascii="Calibri" w:eastAsia="Calibri" w:hAnsi="Calibri" w:cs="Calibri"/>
                <w:b/>
                <w:bCs/>
                <w:kern w:val="2"/>
                <w:lang w:eastAsia="en-US" w:bidi="he-IL"/>
              </w:rPr>
              <w:t>ροστ</w:t>
            </w:r>
            <w:proofErr w:type="spellEnd"/>
            <w:r w:rsidRPr="008D57E7">
              <w:rPr>
                <w:rFonts w:ascii="Calibri" w:eastAsia="Calibri" w:hAnsi="Calibri" w:cs="Calibri"/>
                <w:b/>
                <w:bCs/>
                <w:kern w:val="2"/>
                <w:lang w:eastAsia="en-US" w:bidi="he-IL"/>
              </w:rPr>
              <w:t>ασία</w:t>
            </w:r>
          </w:p>
        </w:tc>
        <w:tc>
          <w:tcPr>
            <w:tcW w:w="0" w:type="auto"/>
            <w:shd w:val="clear" w:color="auto" w:fill="CCCCCC"/>
          </w:tcPr>
          <w:p w14:paraId="5967CE32"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5-1 </w:t>
            </w:r>
            <w:r w:rsidR="004F7151" w:rsidRPr="006D2F2D">
              <w:rPr>
                <w:rFonts w:ascii="Calibri" w:hAnsi="Calibri" w:cs="Calibri"/>
                <w:lang w:val="el-GR" w:eastAsia="en-US"/>
              </w:rPr>
              <w:t>Ποσοστό εργαζομένων που καλύπτονται από κοινωνική προστασία, μέσω δημόσιων προγραμμάτων ή μέσω παροχών που προσφέρει η επιχείρηση, έναντι απώλειας εισοδήματος λόγω οποιουδήποτε από τα ακόλουθα σημαντικά γεγονότα ζωής:</w:t>
            </w:r>
          </w:p>
          <w:p w14:paraId="7E5E2FCC" w14:textId="77777777" w:rsidR="0023488B" w:rsidRPr="006D2F2D" w:rsidRDefault="004018EA">
            <w:pPr>
              <w:rPr>
                <w:rFonts w:ascii="Calibri" w:hAnsi="Calibri" w:cs="Calibri"/>
                <w:lang w:val="el-GR" w:eastAsia="en-US"/>
              </w:rPr>
            </w:pPr>
            <w:r w:rsidRPr="006D2F2D">
              <w:rPr>
                <w:rFonts w:ascii="Calibri" w:hAnsi="Calibri" w:cs="Calibri"/>
                <w:lang w:val="el-GR" w:eastAsia="en-US"/>
              </w:rPr>
              <w:t>(α) ασθένεια, β) ανεργία από τη στιγμή που ο ίδιος ο εργαζόμενος εργάζεται στην επιχείρηση, γ) εργατικό ατύχημα και επίκτητη αναπηρία, δ) άδεια μητρότητας και ε) συνταξιοδότηση.</w:t>
            </w:r>
          </w:p>
        </w:tc>
      </w:tr>
    </w:tbl>
    <w:p w14:paraId="4416562F" w14:textId="77777777" w:rsidR="0023488B" w:rsidRPr="006D2F2D" w:rsidRDefault="004018EA">
      <w:pPr>
        <w:pStyle w:val="afa"/>
        <w:jc w:val="center"/>
        <w:rPr>
          <w:rFonts w:ascii="Calibri" w:hAnsi="Calibri" w:cs="Calibri"/>
          <w:i w:val="0"/>
          <w:iCs w:val="0"/>
          <w:color w:val="auto"/>
          <w:sz w:val="24"/>
          <w:szCs w:val="24"/>
          <w:lang w:val="el-GR"/>
        </w:rPr>
      </w:pPr>
      <w:bookmarkStart w:id="31" w:name="_Toc145425835"/>
      <w:r w:rsidRPr="006D2F2D">
        <w:rPr>
          <w:rFonts w:ascii="Calibri" w:hAnsi="Calibri" w:cs="Calibri"/>
          <w:i w:val="0"/>
          <w:iCs w:val="0"/>
          <w:color w:val="auto"/>
          <w:sz w:val="24"/>
          <w:szCs w:val="24"/>
          <w:lang w:val="el-GR"/>
        </w:rPr>
        <w:t xml:space="preserve">Πίνακας </w:t>
      </w:r>
      <w:r w:rsidRPr="008D57E7">
        <w:rPr>
          <w:rFonts w:ascii="Calibri" w:hAnsi="Calibri" w:cs="Calibri"/>
          <w:i w:val="0"/>
          <w:iCs w:val="0"/>
          <w:color w:val="auto"/>
          <w:sz w:val="24"/>
          <w:szCs w:val="24"/>
        </w:rPr>
        <w:fldChar w:fldCharType="begin"/>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instrText>SEQ</w:instrText>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instrText>Table</w:instrText>
      </w:r>
      <w:r w:rsidRPr="006D2F2D">
        <w:rPr>
          <w:rFonts w:ascii="Calibri" w:hAnsi="Calibri" w:cs="Calibri"/>
          <w:i w:val="0"/>
          <w:iCs w:val="0"/>
          <w:color w:val="auto"/>
          <w:sz w:val="24"/>
          <w:szCs w:val="24"/>
          <w:lang w:val="el-GR"/>
        </w:rPr>
        <w:instrText xml:space="preserve"> \* </w:instrText>
      </w:r>
      <w:r w:rsidRPr="008D57E7">
        <w:rPr>
          <w:rFonts w:ascii="Calibri" w:hAnsi="Calibri" w:cs="Calibri"/>
          <w:i w:val="0"/>
          <w:iCs w:val="0"/>
          <w:color w:val="auto"/>
          <w:sz w:val="24"/>
          <w:szCs w:val="24"/>
        </w:rPr>
        <w:instrText>ARABIC</w:instrText>
      </w:r>
      <w:r w:rsidRPr="006D2F2D">
        <w:rPr>
          <w:rFonts w:ascii="Calibri" w:hAnsi="Calibri" w:cs="Calibri"/>
          <w:i w:val="0"/>
          <w:iCs w:val="0"/>
          <w:color w:val="auto"/>
          <w:sz w:val="24"/>
          <w:szCs w:val="24"/>
          <w:lang w:val="el-GR"/>
        </w:rPr>
        <w:instrText xml:space="preserve"> </w:instrText>
      </w:r>
      <w:r w:rsidRPr="008D57E7">
        <w:rPr>
          <w:rFonts w:ascii="Calibri" w:hAnsi="Calibri" w:cs="Calibri"/>
          <w:i w:val="0"/>
          <w:iCs w:val="0"/>
          <w:color w:val="auto"/>
          <w:sz w:val="24"/>
          <w:szCs w:val="24"/>
        </w:rPr>
        <w:fldChar w:fldCharType="separate"/>
      </w:r>
      <w:r w:rsidR="000F1C4C" w:rsidRPr="006D2F2D">
        <w:rPr>
          <w:rFonts w:ascii="Calibri" w:hAnsi="Calibri" w:cs="Calibri"/>
          <w:i w:val="0"/>
          <w:iCs w:val="0"/>
          <w:color w:val="auto"/>
          <w:sz w:val="24"/>
          <w:szCs w:val="24"/>
          <w:lang w:val="el-GR"/>
        </w:rPr>
        <w:t>6</w:t>
      </w:r>
      <w:r w:rsidRPr="008D57E7">
        <w:rPr>
          <w:rFonts w:ascii="Calibri" w:hAnsi="Calibri" w:cs="Calibri"/>
          <w:i w:val="0"/>
          <w:iCs w:val="0"/>
          <w:color w:val="auto"/>
          <w:sz w:val="24"/>
          <w:szCs w:val="24"/>
        </w:rPr>
        <w:fldChar w:fldCharType="end"/>
      </w:r>
      <w:r w:rsidRPr="006D2F2D">
        <w:rPr>
          <w:rFonts w:ascii="Calibri" w:hAnsi="Calibri" w:cs="Calibri"/>
          <w:i w:val="0"/>
          <w:iCs w:val="0"/>
          <w:color w:val="auto"/>
          <w:sz w:val="24"/>
          <w:szCs w:val="24"/>
          <w:lang w:val="el-GR"/>
        </w:rPr>
        <w:t xml:space="preserve">. </w:t>
      </w:r>
      <w:r w:rsidR="004F7151" w:rsidRPr="006D2F2D">
        <w:rPr>
          <w:rFonts w:ascii="Calibri" w:hAnsi="Calibri" w:cs="Calibri"/>
          <w:i w:val="0"/>
          <w:iCs w:val="0"/>
          <w:color w:val="auto"/>
          <w:sz w:val="24"/>
          <w:szCs w:val="24"/>
          <w:lang w:val="el-GR"/>
        </w:rPr>
        <w:t xml:space="preserve">Βασικές </w:t>
      </w:r>
      <w:r w:rsidRPr="006D2F2D">
        <w:rPr>
          <w:rFonts w:ascii="Calibri" w:hAnsi="Calibri" w:cs="Calibri"/>
          <w:i w:val="0"/>
          <w:iCs w:val="0"/>
          <w:color w:val="auto"/>
          <w:sz w:val="24"/>
          <w:szCs w:val="24"/>
          <w:lang w:val="el-GR"/>
        </w:rPr>
        <w:t xml:space="preserve">κοινωνικές </w:t>
      </w:r>
      <w:r w:rsidR="006D29C6" w:rsidRPr="006D2F2D">
        <w:rPr>
          <w:rFonts w:ascii="Calibri" w:hAnsi="Calibri" w:cs="Calibri"/>
          <w:i w:val="0"/>
          <w:iCs w:val="0"/>
          <w:color w:val="auto"/>
          <w:sz w:val="24"/>
          <w:szCs w:val="24"/>
          <w:lang w:val="el-GR"/>
        </w:rPr>
        <w:t xml:space="preserve">γνωστοποιήσεις </w:t>
      </w:r>
      <w:r w:rsidRPr="006D2F2D">
        <w:rPr>
          <w:rFonts w:ascii="Calibri" w:hAnsi="Calibri" w:cs="Calibri"/>
          <w:i w:val="0"/>
          <w:iCs w:val="0"/>
          <w:color w:val="auto"/>
          <w:sz w:val="24"/>
          <w:szCs w:val="24"/>
          <w:lang w:val="el-GR"/>
        </w:rPr>
        <w:t>για τις ΜΜΕ.</w:t>
      </w:r>
      <w:bookmarkEnd w:id="31"/>
    </w:p>
    <w:p w14:paraId="27F52E4E"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Για καθέναν από τους παραπάνω δείκτες προτείνεται μια συγκεκριμένη μεθοδολογία υπολογισμού και καταγραφής, </w:t>
      </w:r>
      <w:r w:rsidR="002B5A8E" w:rsidRPr="006D2F2D">
        <w:rPr>
          <w:rFonts w:ascii="Calibri" w:eastAsia="Calibri" w:hAnsi="Calibri" w:cs="Calibri"/>
          <w:kern w:val="2"/>
          <w:lang w:val="el-GR" w:eastAsia="en-US" w:bidi="he-IL"/>
        </w:rPr>
        <w:t xml:space="preserve">ώστε </w:t>
      </w:r>
      <w:r w:rsidRPr="006D2F2D">
        <w:rPr>
          <w:rFonts w:ascii="Calibri" w:eastAsia="Calibri" w:hAnsi="Calibri" w:cs="Calibri"/>
          <w:kern w:val="2"/>
          <w:lang w:val="el-GR" w:eastAsia="en-US" w:bidi="he-IL"/>
        </w:rPr>
        <w:t xml:space="preserve">να παρέχεται μια συνολική εικόνα των επιδόσεων μιας εταιρείας στον κοινωνικό πυλώνα. </w:t>
      </w:r>
    </w:p>
    <w:p w14:paraId="03FE2907" w14:textId="570D99FF"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Ο </w:t>
      </w:r>
      <w:r w:rsidR="00252F67" w:rsidRPr="006D2F2D">
        <w:rPr>
          <w:rFonts w:ascii="Calibri" w:eastAsia="Calibri" w:hAnsi="Calibri" w:cs="Calibri"/>
          <w:kern w:val="2"/>
          <w:lang w:val="el-GR" w:eastAsia="en-US" w:bidi="he-IL"/>
        </w:rPr>
        <w:t>δείκτης</w:t>
      </w:r>
      <w:r w:rsidRPr="006D2F2D">
        <w:rPr>
          <w:rFonts w:ascii="Calibri" w:eastAsia="Calibri" w:hAnsi="Calibri" w:cs="Calibri"/>
          <w:kern w:val="2"/>
          <w:lang w:val="el-GR" w:eastAsia="en-US" w:bidi="he-IL"/>
        </w:rPr>
        <w:t xml:space="preserve"> </w:t>
      </w:r>
      <w:r w:rsidR="00D17A36">
        <w:rPr>
          <w:rFonts w:ascii="Calibri" w:eastAsia="Calibri" w:hAnsi="Calibri" w:cs="Calibri"/>
          <w:kern w:val="2"/>
          <w:lang w:val="el-GR" w:eastAsia="en-US" w:bidi="he-IL"/>
        </w:rPr>
        <w:t>«</w:t>
      </w:r>
      <w:r w:rsidRPr="006D2F2D">
        <w:rPr>
          <w:rFonts w:ascii="Calibri" w:eastAsia="Calibri" w:hAnsi="Calibri" w:cs="Calibri"/>
          <w:kern w:val="2"/>
          <w:lang w:val="el-GR" w:eastAsia="en-US" w:bidi="he-IL"/>
        </w:rPr>
        <w:t>Χαρακτηριστικά των εργαζομένων των ΜΜΕ</w:t>
      </w:r>
      <w:r w:rsidR="00D17A36">
        <w:rPr>
          <w:rFonts w:ascii="Calibri" w:eastAsia="Calibri" w:hAnsi="Calibri" w:cs="Calibri"/>
          <w:kern w:val="2"/>
          <w:lang w:val="el-GR" w:eastAsia="en-US" w:bidi="he-IL"/>
        </w:rPr>
        <w:t>»</w:t>
      </w:r>
      <w:r w:rsidRPr="006D2F2D">
        <w:rPr>
          <w:rFonts w:ascii="Calibri" w:eastAsia="Calibri" w:hAnsi="Calibri" w:cs="Calibri"/>
          <w:kern w:val="2"/>
          <w:lang w:val="el-GR" w:eastAsia="en-US" w:bidi="he-IL"/>
        </w:rPr>
        <w:t xml:space="preserve"> </w:t>
      </w:r>
      <w:r w:rsidR="00252F67" w:rsidRPr="006D2F2D">
        <w:rPr>
          <w:rFonts w:ascii="Calibri" w:eastAsia="Calibri" w:hAnsi="Calibri" w:cs="Calibri"/>
          <w:kern w:val="2"/>
          <w:lang w:val="el-GR" w:eastAsia="en-US" w:bidi="he-IL"/>
        </w:rPr>
        <w:t>επικεντρώνεται στην κατανόηση των χαρακτηριστικών του εργατικού δυναμικού των ΜΜΕ. Περιλαμβάνει τον αριθμό των εργαζομένων κατά τη διάρκεια μιας τριετίας, την αναλογία εργαζομένων πλήρους και μερικής απασχόλησης, την κατανομή των φύλων και την κατανομή των εθνικοτήτων. Οι δείκτες αυτοί παρέχουν πολύτιμες πληροφορίες για το μέγεθος και την ποικιλομορφία του εργατικού δυναμικού της ΜΜΕ, συμβάλλοντας στον προγραμματισμό του εργατικού δυναμικού και στις στρατηγικές για την ποικιλομορφία.</w:t>
      </w:r>
    </w:p>
    <w:p w14:paraId="487897FB"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Οι δείκτες ποικιλομορφίας και ένταξης αξιολογούν τη δέσμευση της ΜΜΕ για την προώθηση ενός ποικιλόμορφου και χωρίς αποκλεισμούς εργασιακού περιβάλλοντος. Περιλαμβάνει την παρουσία πολιτικών πολυμορφίας, την κατανομή των φύλων σε επίπεδο ανώτατης διοίκησης και την κατανομή των εργαζομένων ανά ηλικιακές ομάδες. Επιπλέον, μετρά το ποσοστό των εργαζομένων με αναπηρία, αναδεικνύοντας τις προσπάθειες της ΜΜΕ για την προώθηση των ίσων ευκαιριών και της </w:t>
      </w:r>
      <w:proofErr w:type="spellStart"/>
      <w:r w:rsidRPr="006D2F2D">
        <w:rPr>
          <w:rFonts w:ascii="Calibri" w:eastAsia="Calibri" w:hAnsi="Calibri" w:cs="Calibri"/>
          <w:kern w:val="2"/>
          <w:lang w:val="el-GR" w:eastAsia="en-US" w:bidi="he-IL"/>
        </w:rPr>
        <w:t>συμμετοχικότητας</w:t>
      </w:r>
      <w:proofErr w:type="spellEnd"/>
      <w:r w:rsidRPr="006D2F2D">
        <w:rPr>
          <w:rFonts w:ascii="Calibri" w:eastAsia="Calibri" w:hAnsi="Calibri" w:cs="Calibri"/>
          <w:kern w:val="2"/>
          <w:lang w:val="el-GR" w:eastAsia="en-US" w:bidi="he-IL"/>
        </w:rPr>
        <w:t xml:space="preserve"> σε διάφορες διαστάσεις.</w:t>
      </w:r>
    </w:p>
    <w:p w14:paraId="556B58FD"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Ο δείκτης "Ισορροπία μεταξύ επαγγελματικής και προσωπικής ζωής" εστιάζει στις προσπάθειες της ΜΜΕ να υποστηρίξει τους εργαζόμενους στη διατήρηση μιας υγιούς ισορροπίας μεταξύ επαγγελματικής και προσωπικής ζωής. Περιλαμβάνει το ποσοστό των εργαζομένων που δικαιούνται να λάβουν άδειες σχετικές με την οικογένεια, το ποσοστό των εργαζομένων που δικαιούνται να λάβουν άδειες σχετικές με την οικογένεια και την κατανομή τους ανά φύλο. Εξετάζει επίσης τον αριθμό των επιπλέον ωρών εργασίας των εργαζομένων ανά έτος και την ύπαρξη πολιτικών για την προώθηση της ισορροπίας μεταξύ επαγγελματικής και προσωπικής ζωής, όπως πολιτικές εφημερίας ή αναμονής.</w:t>
      </w:r>
    </w:p>
    <w:p w14:paraId="1241D5D4"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Οι δείκτες κατάρτισης και ανάπτυξης δεξιοτήτων αξιολογούν τις επενδύσεις των ΜΜΕ στην ενίσχυση των ικανοτήτων των εργαζομένων και την επαγγελματική τους εξέλιξη. Περιλαμβάνει το ποσοστό των εργαζομένων που συμμετέχουν σε τακτικές αξιολογήσεις απόδοσης και εξέλιξης σταδιοδρομίας, κατανεμημένο ανά κατηγορία εργαζομένων και φύλο. Ο μέσος αριθμός ωρών κατάρτισης ανά άτομο, κατηγοριοποιημένος ανά τύπο εργαζομένου και φύλο, αναδεικνύει τη δέσμευση της ΜΜΕ για συνεχή μάθηση και ανάπτυξη των εργαζομένων.</w:t>
      </w:r>
    </w:p>
    <w:p w14:paraId="02B4D96C"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Η κοινωνική προστασία μετρά τον βαθμό στον οποίο η ΜΜΕ παρέχει στήριξη στους εργαζομένους έναντι απώλειας εισοδήματος λόγω σημαντικών γεγονότων ζωής. Περιλαμβάνει το ποσοστό των εργαζομένων που καλύπτονται από προγράμματα κοινωνικής προστασίας, είτε μέσω δημόσιων προγραμμάτων είτε μέσω παροχών που προσφέρει η επιχείρηση, για γεγονότα όπως ασθένεια, ανεργία, εργατικό ατύχημα, άδεια μητρότητας και συνταξιοδότηση. Ο δείκτης αυτός αντικατοπτρίζει την ευθύνη της ΜΜΕ για την παροχή ενός δικτύου ασφαλείας για τους εργαζόμενους σε δύσκολες συνθήκες.</w:t>
      </w:r>
    </w:p>
    <w:p w14:paraId="6F05A892"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Για περισσότερες πληροφορίες σχετικά με τους βασικούς κοινωνικούς δείκτες, ανατρέξτε στο Παράρτημα Α.</w:t>
      </w:r>
    </w:p>
    <w:tbl>
      <w:tblPr>
        <w:tblW w:w="0" w:type="auto"/>
        <w:tblLook w:val="04A0" w:firstRow="1" w:lastRow="0" w:firstColumn="1" w:lastColumn="0" w:noHBand="0" w:noVBand="1"/>
      </w:tblPr>
      <w:tblGrid>
        <w:gridCol w:w="3001"/>
        <w:gridCol w:w="6359"/>
      </w:tblGrid>
      <w:tr w:rsidR="0023488B" w14:paraId="5510115D" w14:textId="77777777" w:rsidTr="009320E5">
        <w:trPr>
          <w:trHeight w:val="350"/>
        </w:trPr>
        <w:tc>
          <w:tcPr>
            <w:tcW w:w="0" w:type="auto"/>
            <w:tcBorders>
              <w:top w:val="single" w:sz="4" w:space="0" w:color="auto"/>
              <w:bottom w:val="single" w:sz="4" w:space="0" w:color="666666"/>
            </w:tcBorders>
            <w:shd w:val="clear" w:color="auto" w:fill="auto"/>
            <w:vAlign w:val="center"/>
          </w:tcPr>
          <w:p w14:paraId="4720ECEA" w14:textId="77777777" w:rsidR="0023488B" w:rsidRDefault="004018EA">
            <w:pPr>
              <w:spacing w:before="240" w:line="360" w:lineRule="auto"/>
              <w:jc w:val="center"/>
              <w:rPr>
                <w:rFonts w:ascii="Calibri" w:eastAsia="Calibri" w:hAnsi="Calibri" w:cs="Calibri"/>
                <w:b/>
                <w:bCs/>
                <w:kern w:val="2"/>
                <w:lang w:eastAsia="en-US" w:bidi="he-IL"/>
              </w:rPr>
            </w:pPr>
            <w:proofErr w:type="spellStart"/>
            <w:r w:rsidRPr="008D57E7">
              <w:rPr>
                <w:rFonts w:ascii="Calibri" w:eastAsia="Calibri" w:hAnsi="Calibri" w:cs="Calibri"/>
                <w:b/>
                <w:bCs/>
                <w:kern w:val="2"/>
                <w:lang w:eastAsia="en-US" w:bidi="he-IL"/>
              </w:rPr>
              <w:t>Εθελοντικές</w:t>
            </w:r>
            <w:proofErr w:type="spellEnd"/>
            <w:r w:rsidRPr="008D57E7">
              <w:rPr>
                <w:rFonts w:ascii="Calibri" w:eastAsia="Calibri" w:hAnsi="Calibri" w:cs="Calibri"/>
                <w:b/>
                <w:bCs/>
                <w:kern w:val="2"/>
                <w:lang w:eastAsia="en-US" w:bidi="he-IL"/>
              </w:rPr>
              <w:t xml:space="preserve"> </w:t>
            </w:r>
            <w:proofErr w:type="spellStart"/>
            <w:r w:rsidRPr="008D57E7">
              <w:rPr>
                <w:rFonts w:ascii="Calibri" w:eastAsia="Calibri" w:hAnsi="Calibri" w:cs="Calibri"/>
                <w:b/>
                <w:bCs/>
                <w:kern w:val="2"/>
                <w:lang w:eastAsia="en-US" w:bidi="he-IL"/>
              </w:rPr>
              <w:t>κοινωνικές</w:t>
            </w:r>
            <w:proofErr w:type="spellEnd"/>
            <w:r w:rsidRPr="008D57E7">
              <w:rPr>
                <w:rFonts w:ascii="Calibri" w:eastAsia="Calibri" w:hAnsi="Calibri" w:cs="Calibri"/>
                <w:b/>
                <w:bCs/>
                <w:kern w:val="2"/>
                <w:lang w:eastAsia="en-US" w:bidi="he-IL"/>
              </w:rPr>
              <w:t xml:space="preserve"> </w:t>
            </w:r>
            <w:proofErr w:type="spellStart"/>
            <w:r w:rsidR="006D29C6" w:rsidRPr="008D57E7">
              <w:rPr>
                <w:rFonts w:ascii="Calibri" w:eastAsia="Calibri" w:hAnsi="Calibri" w:cs="Calibri"/>
                <w:b/>
                <w:bCs/>
                <w:kern w:val="2"/>
                <w:lang w:eastAsia="en-US" w:bidi="he-IL"/>
              </w:rPr>
              <w:t>γνωστο</w:t>
            </w:r>
            <w:proofErr w:type="spellEnd"/>
            <w:r w:rsidR="006D29C6" w:rsidRPr="008D57E7">
              <w:rPr>
                <w:rFonts w:ascii="Calibri" w:eastAsia="Calibri" w:hAnsi="Calibri" w:cs="Calibri"/>
                <w:b/>
                <w:bCs/>
                <w:kern w:val="2"/>
                <w:lang w:eastAsia="en-US" w:bidi="he-IL"/>
              </w:rPr>
              <w:t>ποιήσεις</w:t>
            </w:r>
          </w:p>
        </w:tc>
        <w:tc>
          <w:tcPr>
            <w:tcW w:w="0" w:type="auto"/>
            <w:tcBorders>
              <w:top w:val="single" w:sz="4" w:space="0" w:color="auto"/>
              <w:bottom w:val="single" w:sz="4" w:space="0" w:color="666666"/>
            </w:tcBorders>
            <w:shd w:val="clear" w:color="auto" w:fill="auto"/>
            <w:vAlign w:val="center"/>
          </w:tcPr>
          <w:p w14:paraId="552DB1EF" w14:textId="77777777" w:rsidR="0023488B" w:rsidRDefault="004018EA">
            <w:pPr>
              <w:jc w:val="center"/>
              <w:rPr>
                <w:rFonts w:ascii="Calibri" w:hAnsi="Calibri" w:cs="Calibri"/>
                <w:b/>
                <w:bCs/>
                <w:lang w:eastAsia="en-US"/>
              </w:rPr>
            </w:pPr>
            <w:r w:rsidRPr="008D57E7">
              <w:rPr>
                <w:rFonts w:ascii="Calibri" w:eastAsia="Calibri" w:hAnsi="Calibri" w:cs="Calibri"/>
                <w:b/>
                <w:bCs/>
                <w:kern w:val="2"/>
                <w:lang w:eastAsia="en-US" w:bidi="he-IL"/>
              </w:rPr>
              <w:t>Υπ</w:t>
            </w:r>
            <w:proofErr w:type="spellStart"/>
            <w:r w:rsidRPr="008D57E7">
              <w:rPr>
                <w:rFonts w:ascii="Calibri" w:eastAsia="Calibri" w:hAnsi="Calibri" w:cs="Calibri"/>
                <w:b/>
                <w:bCs/>
                <w:kern w:val="2"/>
                <w:lang w:eastAsia="en-US" w:bidi="he-IL"/>
              </w:rPr>
              <w:t>ολογισμός</w:t>
            </w:r>
            <w:proofErr w:type="spellEnd"/>
            <w:r w:rsidRPr="008D57E7">
              <w:rPr>
                <w:rFonts w:ascii="Calibri" w:eastAsia="Calibri" w:hAnsi="Calibri" w:cs="Calibri"/>
                <w:b/>
                <w:bCs/>
                <w:kern w:val="2"/>
                <w:lang w:eastAsia="en-US" w:bidi="he-IL"/>
              </w:rPr>
              <w:t>/</w:t>
            </w:r>
            <w:proofErr w:type="spellStart"/>
            <w:r w:rsidRPr="008D57E7">
              <w:rPr>
                <w:rFonts w:ascii="Calibri" w:eastAsia="Calibri" w:hAnsi="Calibri" w:cs="Calibri"/>
                <w:b/>
                <w:bCs/>
                <w:kern w:val="2"/>
                <w:lang w:eastAsia="en-US" w:bidi="he-IL"/>
              </w:rPr>
              <w:t>Ανάλυση</w:t>
            </w:r>
            <w:proofErr w:type="spellEnd"/>
          </w:p>
        </w:tc>
      </w:tr>
      <w:tr w:rsidR="0023488B" w:rsidRPr="005E709D" w14:paraId="1AC3760E" w14:textId="77777777" w:rsidTr="009320E5">
        <w:tc>
          <w:tcPr>
            <w:tcW w:w="0" w:type="auto"/>
            <w:shd w:val="clear" w:color="auto" w:fill="CCCCCC"/>
          </w:tcPr>
          <w:p w14:paraId="6476FA12" w14:textId="77777777" w:rsidR="0023488B" w:rsidRDefault="004018EA">
            <w:pPr>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S6 - </w:t>
            </w:r>
            <w:proofErr w:type="spellStart"/>
            <w:r w:rsidR="00FA2E8F" w:rsidRPr="008D57E7">
              <w:rPr>
                <w:rFonts w:ascii="Calibri" w:eastAsia="Calibri" w:hAnsi="Calibri" w:cs="Calibri"/>
                <w:b/>
                <w:bCs/>
                <w:kern w:val="2"/>
                <w:lang w:eastAsia="en-US" w:bidi="he-IL"/>
              </w:rPr>
              <w:t>Δέσμευση</w:t>
            </w:r>
            <w:proofErr w:type="spellEnd"/>
            <w:r w:rsidR="00FA2E8F" w:rsidRPr="008D57E7">
              <w:rPr>
                <w:rFonts w:ascii="Calibri" w:eastAsia="Calibri" w:hAnsi="Calibri" w:cs="Calibri"/>
                <w:b/>
                <w:bCs/>
                <w:kern w:val="2"/>
                <w:lang w:eastAsia="en-US" w:bidi="he-IL"/>
              </w:rPr>
              <w:t xml:space="preserve"> </w:t>
            </w:r>
            <w:proofErr w:type="spellStart"/>
            <w:r w:rsidR="00FA2E8F" w:rsidRPr="008D57E7">
              <w:rPr>
                <w:rFonts w:ascii="Calibri" w:eastAsia="Calibri" w:hAnsi="Calibri" w:cs="Calibri"/>
                <w:b/>
                <w:bCs/>
                <w:kern w:val="2"/>
                <w:lang w:eastAsia="en-US" w:bidi="he-IL"/>
              </w:rPr>
              <w:t>των</w:t>
            </w:r>
            <w:proofErr w:type="spellEnd"/>
            <w:r w:rsidR="00FA2E8F" w:rsidRPr="008D57E7">
              <w:rPr>
                <w:rFonts w:ascii="Calibri" w:eastAsia="Calibri" w:hAnsi="Calibri" w:cs="Calibri"/>
                <w:b/>
                <w:bCs/>
                <w:kern w:val="2"/>
                <w:lang w:eastAsia="en-US" w:bidi="he-IL"/>
              </w:rPr>
              <w:t xml:space="preserve"> </w:t>
            </w:r>
            <w:proofErr w:type="spellStart"/>
            <w:r w:rsidR="00FA2E8F" w:rsidRPr="008D57E7">
              <w:rPr>
                <w:rFonts w:ascii="Calibri" w:eastAsia="Calibri" w:hAnsi="Calibri" w:cs="Calibri"/>
                <w:b/>
                <w:bCs/>
                <w:kern w:val="2"/>
                <w:lang w:eastAsia="en-US" w:bidi="he-IL"/>
              </w:rPr>
              <w:t>εργ</w:t>
            </w:r>
            <w:proofErr w:type="spellEnd"/>
            <w:r w:rsidR="00FA2E8F" w:rsidRPr="008D57E7">
              <w:rPr>
                <w:rFonts w:ascii="Calibri" w:eastAsia="Calibri" w:hAnsi="Calibri" w:cs="Calibri"/>
                <w:b/>
                <w:bCs/>
                <w:kern w:val="2"/>
                <w:lang w:eastAsia="en-US" w:bidi="he-IL"/>
              </w:rPr>
              <w:t>αζομένων</w:t>
            </w:r>
          </w:p>
        </w:tc>
        <w:tc>
          <w:tcPr>
            <w:tcW w:w="0" w:type="auto"/>
            <w:shd w:val="clear" w:color="auto" w:fill="CCCCCC"/>
          </w:tcPr>
          <w:p w14:paraId="7D575777" w14:textId="4F7CDA9C" w:rsidR="0023488B" w:rsidRPr="006D2F2D" w:rsidRDefault="004018EA" w:rsidP="009365C3">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6-1 </w:t>
            </w:r>
            <w:r w:rsidR="00FA2E8F" w:rsidRPr="006D2F2D">
              <w:rPr>
                <w:rFonts w:ascii="Calibri" w:hAnsi="Calibri" w:cs="Calibri"/>
                <w:lang w:val="el-GR" w:eastAsia="en-US"/>
              </w:rPr>
              <w:t xml:space="preserve">Μέτρηση μέσω ερωτηματολογίου στους </w:t>
            </w:r>
            <w:r w:rsidRPr="006D2F2D">
              <w:rPr>
                <w:rFonts w:ascii="Calibri" w:hAnsi="Calibri" w:cs="Calibri"/>
                <w:lang w:val="el-GR" w:eastAsia="en-US"/>
              </w:rPr>
              <w:t>εργαζόμενους</w:t>
            </w:r>
            <w:r w:rsidR="009365C3">
              <w:rPr>
                <w:rFonts w:ascii="Calibri" w:hAnsi="Calibri" w:cs="Calibri"/>
                <w:lang w:val="el-GR" w:eastAsia="en-US"/>
              </w:rPr>
              <w:t xml:space="preserve"> και υπολογισμός της μέσης δ</w:t>
            </w:r>
            <w:r w:rsidRPr="006D2F2D">
              <w:rPr>
                <w:rFonts w:ascii="Calibri" w:hAnsi="Calibri" w:cs="Calibri"/>
                <w:lang w:val="el-GR" w:eastAsia="en-US"/>
              </w:rPr>
              <w:t>ιάρκεια</w:t>
            </w:r>
            <w:r w:rsidR="009365C3">
              <w:rPr>
                <w:rFonts w:ascii="Calibri" w:hAnsi="Calibri" w:cs="Calibri"/>
                <w:lang w:val="el-GR" w:eastAsia="en-US"/>
              </w:rPr>
              <w:t>ς</w:t>
            </w:r>
            <w:r w:rsidRPr="006D2F2D">
              <w:rPr>
                <w:rFonts w:ascii="Calibri" w:hAnsi="Calibri" w:cs="Calibri"/>
                <w:lang w:val="el-GR" w:eastAsia="en-US"/>
              </w:rPr>
              <w:t xml:space="preserve"> παραμονής των εργαζομένων</w:t>
            </w:r>
          </w:p>
        </w:tc>
      </w:tr>
      <w:tr w:rsidR="0023488B" w:rsidRPr="005E709D" w14:paraId="41377B79" w14:textId="77777777" w:rsidTr="009320E5">
        <w:tc>
          <w:tcPr>
            <w:tcW w:w="0" w:type="auto"/>
            <w:shd w:val="clear" w:color="auto" w:fill="auto"/>
          </w:tcPr>
          <w:p w14:paraId="5794BA72"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 xml:space="preserve">7 - </w:t>
            </w:r>
            <w:r w:rsidR="00FA2E8F" w:rsidRPr="006D2F2D">
              <w:rPr>
                <w:rFonts w:ascii="Calibri" w:eastAsia="Calibri" w:hAnsi="Calibri" w:cs="Calibri"/>
                <w:b/>
                <w:bCs/>
                <w:kern w:val="2"/>
                <w:lang w:val="el-GR" w:eastAsia="en-US" w:bidi="he-IL"/>
              </w:rPr>
              <w:t xml:space="preserve">Υγεία και ασφάλεια των εργαζομένων </w:t>
            </w:r>
          </w:p>
        </w:tc>
        <w:tc>
          <w:tcPr>
            <w:tcW w:w="0" w:type="auto"/>
            <w:shd w:val="clear" w:color="auto" w:fill="auto"/>
          </w:tcPr>
          <w:p w14:paraId="3F3A78C2" w14:textId="39D49F7E" w:rsidR="004F7151" w:rsidRPr="006D2F2D" w:rsidRDefault="004018EA" w:rsidP="006D29C6">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7-1 </w:t>
            </w:r>
            <w:r w:rsidR="00FA2E8F" w:rsidRPr="006D2F2D">
              <w:rPr>
                <w:rFonts w:ascii="Calibri" w:hAnsi="Calibri" w:cs="Calibri"/>
                <w:lang w:val="el-GR" w:eastAsia="en-US"/>
              </w:rPr>
              <w:t xml:space="preserve">Μέτρα που λαμβάνονται για την προστασία της υγείας και της ασφάλειας, πιστοποιήσεις σχετικά με την υγεία και την ασφάλεια στην </w:t>
            </w:r>
            <w:r w:rsidRPr="006D2F2D">
              <w:rPr>
                <w:rFonts w:ascii="Calibri" w:hAnsi="Calibri" w:cs="Calibri"/>
                <w:lang w:val="el-GR" w:eastAsia="en-US"/>
              </w:rPr>
              <w:t>εργασία</w:t>
            </w:r>
            <w:r w:rsidR="00FA2E8F" w:rsidRPr="006D2F2D">
              <w:rPr>
                <w:rFonts w:ascii="Calibri" w:hAnsi="Calibri" w:cs="Calibri"/>
                <w:lang w:val="el-GR" w:eastAsia="en-US"/>
              </w:rPr>
              <w:t xml:space="preserve">. </w:t>
            </w:r>
          </w:p>
        </w:tc>
      </w:tr>
      <w:tr w:rsidR="0023488B" w:rsidRPr="005E709D" w14:paraId="51382141" w14:textId="77777777" w:rsidTr="009320E5">
        <w:tc>
          <w:tcPr>
            <w:tcW w:w="0" w:type="auto"/>
            <w:shd w:val="clear" w:color="auto" w:fill="CCCCCC"/>
            <w:vAlign w:val="center"/>
          </w:tcPr>
          <w:p w14:paraId="0888B85D"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 xml:space="preserve">8 - Προστασία δεδομένων πελατών και </w:t>
            </w:r>
            <w:proofErr w:type="spellStart"/>
            <w:r w:rsidRPr="006D2F2D">
              <w:rPr>
                <w:rFonts w:ascii="Calibri" w:eastAsia="Calibri" w:hAnsi="Calibri" w:cs="Calibri"/>
                <w:b/>
                <w:bCs/>
                <w:kern w:val="2"/>
                <w:lang w:val="el-GR" w:eastAsia="en-US" w:bidi="he-IL"/>
              </w:rPr>
              <w:t>ιδιωτικότητα</w:t>
            </w:r>
            <w:proofErr w:type="spellEnd"/>
          </w:p>
        </w:tc>
        <w:tc>
          <w:tcPr>
            <w:tcW w:w="0" w:type="auto"/>
            <w:shd w:val="clear" w:color="auto" w:fill="CCCCCC"/>
            <w:vAlign w:val="center"/>
          </w:tcPr>
          <w:p w14:paraId="00156E61" w14:textId="77777777" w:rsidR="0023488B" w:rsidRPr="006D2F2D" w:rsidRDefault="004018EA">
            <w:pPr>
              <w:rPr>
                <w:rFonts w:ascii="Calibri" w:eastAsia="Calibri" w:hAnsi="Calibri" w:cs="Calibri"/>
                <w:kern w:val="2"/>
                <w:lang w:val="el-GR" w:eastAsia="en-US" w:bidi="he-IL"/>
              </w:rPr>
            </w:pPr>
            <w:r>
              <w:rPr>
                <w:rFonts w:ascii="Calibri" w:eastAsia="Calibri" w:hAnsi="Calibri" w:cs="Calibri"/>
                <w:kern w:val="2"/>
                <w:lang w:eastAsia="en-US" w:bidi="he-IL"/>
              </w:rPr>
              <w:t>S</w:t>
            </w:r>
            <w:r w:rsidRPr="006D2F2D">
              <w:rPr>
                <w:rFonts w:ascii="Calibri" w:eastAsia="Calibri" w:hAnsi="Calibri" w:cs="Calibri"/>
                <w:kern w:val="2"/>
                <w:lang w:val="el-GR" w:eastAsia="en-US" w:bidi="he-IL"/>
              </w:rPr>
              <w:t xml:space="preserve">8-1 </w:t>
            </w:r>
            <w:r w:rsidR="00E04A86" w:rsidRPr="006D2F2D">
              <w:rPr>
                <w:rFonts w:ascii="Calibri" w:eastAsia="Calibri" w:hAnsi="Calibri" w:cs="Calibri"/>
                <w:kern w:val="2"/>
                <w:lang w:val="el-GR" w:eastAsia="en-US" w:bidi="he-IL"/>
              </w:rPr>
              <w:t>Αξιολόγηση της συμμόρφωσης της ΜΜΕ με τις πολιτικές προστασίας δεδομένων</w:t>
            </w:r>
          </w:p>
        </w:tc>
      </w:tr>
      <w:tr w:rsidR="0023488B" w:rsidRPr="005E709D" w14:paraId="12BE3FE9" w14:textId="77777777" w:rsidTr="009320E5">
        <w:trPr>
          <w:trHeight w:val="607"/>
        </w:trPr>
        <w:tc>
          <w:tcPr>
            <w:tcW w:w="0" w:type="auto"/>
            <w:shd w:val="clear" w:color="auto" w:fill="auto"/>
          </w:tcPr>
          <w:p w14:paraId="7160A649" w14:textId="77777777" w:rsidR="0023488B" w:rsidRPr="006D2F2D" w:rsidRDefault="004018EA">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9 - Κοινοτική δέσμευση και υποστήριξη</w:t>
            </w:r>
          </w:p>
        </w:tc>
        <w:tc>
          <w:tcPr>
            <w:tcW w:w="0" w:type="auto"/>
            <w:shd w:val="clear" w:color="auto" w:fill="auto"/>
          </w:tcPr>
          <w:p w14:paraId="23D826AC" w14:textId="46E3B7B4"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9-1 </w:t>
            </w:r>
            <w:r w:rsidR="00252F67" w:rsidRPr="006D2F2D">
              <w:rPr>
                <w:rFonts w:ascii="Calibri" w:hAnsi="Calibri" w:cs="Calibri"/>
                <w:lang w:val="el-GR" w:eastAsia="en-US"/>
              </w:rPr>
              <w:t>Αριθμός έργων</w:t>
            </w:r>
            <w:r w:rsidR="00B04202">
              <w:rPr>
                <w:rFonts w:ascii="Calibri" w:hAnsi="Calibri" w:cs="Calibri"/>
                <w:lang w:val="el-GR" w:eastAsia="en-US"/>
              </w:rPr>
              <w:t xml:space="preserve"> με όφελος για την </w:t>
            </w:r>
            <w:proofErr w:type="spellStart"/>
            <w:r w:rsidR="00B04202">
              <w:rPr>
                <w:rFonts w:ascii="Calibri" w:hAnsi="Calibri" w:cs="Calibri"/>
                <w:lang w:val="el-GR" w:eastAsia="en-US"/>
              </w:rPr>
              <w:t>κοινωία</w:t>
            </w:r>
            <w:proofErr w:type="spellEnd"/>
          </w:p>
          <w:p w14:paraId="36505A8B" w14:textId="042B688F"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9-2 </w:t>
            </w:r>
            <w:r w:rsidR="00252F67" w:rsidRPr="006D2F2D">
              <w:rPr>
                <w:rFonts w:ascii="Calibri" w:hAnsi="Calibri" w:cs="Calibri"/>
                <w:lang w:val="el-GR" w:eastAsia="en-US"/>
              </w:rPr>
              <w:t xml:space="preserve">Αριθμός εθελοντικών </w:t>
            </w:r>
            <w:r w:rsidR="00B04202">
              <w:rPr>
                <w:rFonts w:ascii="Calibri" w:hAnsi="Calibri" w:cs="Calibri"/>
                <w:lang w:val="el-GR" w:eastAsia="en-US"/>
              </w:rPr>
              <w:t xml:space="preserve">δράσεων </w:t>
            </w:r>
            <w:r w:rsidR="00252F67" w:rsidRPr="006D2F2D">
              <w:rPr>
                <w:rFonts w:ascii="Calibri" w:hAnsi="Calibri" w:cs="Calibri"/>
                <w:lang w:val="el-GR" w:eastAsia="en-US"/>
              </w:rPr>
              <w:t>(ώρες εθελοντικής εργασίας των εργαζομένων)</w:t>
            </w:r>
          </w:p>
          <w:p w14:paraId="43AE59F7"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9-3 </w:t>
            </w:r>
            <w:r w:rsidR="00252F67" w:rsidRPr="006D2F2D">
              <w:rPr>
                <w:rFonts w:ascii="Calibri" w:hAnsi="Calibri" w:cs="Calibri"/>
                <w:lang w:val="el-GR" w:eastAsia="en-US"/>
              </w:rPr>
              <w:t xml:space="preserve">Υποστήριξη προγραμμάτων κοινοτικής ανάπτυξης </w:t>
            </w:r>
          </w:p>
        </w:tc>
      </w:tr>
      <w:tr w:rsidR="0023488B" w:rsidRPr="005E709D" w14:paraId="5B0A1593" w14:textId="77777777" w:rsidTr="009320E5">
        <w:trPr>
          <w:trHeight w:val="607"/>
        </w:trPr>
        <w:tc>
          <w:tcPr>
            <w:tcW w:w="0" w:type="auto"/>
            <w:shd w:val="clear" w:color="auto" w:fill="CCCCCC"/>
          </w:tcPr>
          <w:p w14:paraId="27A685B1" w14:textId="77777777" w:rsidR="0023488B" w:rsidRPr="006D2F2D" w:rsidRDefault="00252F67">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 xml:space="preserve">10 </w:t>
            </w:r>
            <w:r w:rsidR="00FA2E8F" w:rsidRPr="006D2F2D">
              <w:rPr>
                <w:rFonts w:ascii="Calibri" w:eastAsia="Calibri" w:hAnsi="Calibri" w:cs="Calibri"/>
                <w:b/>
                <w:bCs/>
                <w:kern w:val="2"/>
                <w:lang w:val="el-GR" w:eastAsia="en-US" w:bidi="he-IL"/>
              </w:rPr>
              <w:t xml:space="preserve">- Αποδοχές </w:t>
            </w:r>
            <w:r w:rsidRPr="006D2F2D">
              <w:rPr>
                <w:rFonts w:ascii="Calibri" w:eastAsia="Calibri" w:hAnsi="Calibri" w:cs="Calibri"/>
                <w:b/>
                <w:bCs/>
                <w:kern w:val="2"/>
                <w:lang w:val="el-GR" w:eastAsia="en-US" w:bidi="he-IL"/>
              </w:rPr>
              <w:t xml:space="preserve">εργαζομένων </w:t>
            </w:r>
            <w:r w:rsidR="00FA2E8F" w:rsidRPr="006D2F2D">
              <w:rPr>
                <w:rFonts w:ascii="Calibri" w:eastAsia="Calibri" w:hAnsi="Calibri" w:cs="Calibri"/>
                <w:b/>
                <w:bCs/>
                <w:kern w:val="2"/>
                <w:lang w:val="el-GR" w:eastAsia="en-US" w:bidi="he-IL"/>
              </w:rPr>
              <w:t>(μισθολογικό χάσμα και συνολικές αποδοχές)</w:t>
            </w:r>
          </w:p>
        </w:tc>
        <w:tc>
          <w:tcPr>
            <w:tcW w:w="0" w:type="auto"/>
            <w:shd w:val="clear" w:color="auto" w:fill="CCCCCC"/>
          </w:tcPr>
          <w:p w14:paraId="3A63AC0C"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10-1 </w:t>
            </w:r>
            <w:r w:rsidR="00FA2E8F" w:rsidRPr="006D2F2D">
              <w:rPr>
                <w:rFonts w:ascii="Calibri" w:hAnsi="Calibri" w:cs="Calibri"/>
                <w:lang w:val="el-GR" w:eastAsia="en-US"/>
              </w:rPr>
              <w:t xml:space="preserve">Μισθολογικό χάσμα μεταξύ ανδρών και γυναικών, </w:t>
            </w:r>
          </w:p>
          <w:p w14:paraId="1CCC0C8C" w14:textId="77777777" w:rsidR="0023488B" w:rsidRPr="006D2F2D" w:rsidRDefault="004018EA">
            <w:pPr>
              <w:rPr>
                <w:rFonts w:ascii="Calibri" w:eastAsia="Calibri" w:hAnsi="Calibri" w:cs="Calibri"/>
                <w:kern w:val="2"/>
                <w:lang w:val="el-GR" w:eastAsia="en-US" w:bidi="he-IL"/>
              </w:rPr>
            </w:pPr>
            <w:r>
              <w:rPr>
                <w:rFonts w:ascii="Calibri" w:hAnsi="Calibri" w:cs="Calibri"/>
                <w:lang w:eastAsia="en-US"/>
              </w:rPr>
              <w:t>S</w:t>
            </w:r>
            <w:r w:rsidRPr="006D2F2D">
              <w:rPr>
                <w:rFonts w:ascii="Calibri" w:hAnsi="Calibri" w:cs="Calibri"/>
                <w:lang w:val="el-GR" w:eastAsia="en-US"/>
              </w:rPr>
              <w:t xml:space="preserve">10-2 </w:t>
            </w:r>
            <w:r w:rsidR="00FA2E8F" w:rsidRPr="006D2F2D">
              <w:rPr>
                <w:rFonts w:ascii="Calibri" w:hAnsi="Calibri" w:cs="Calibri"/>
                <w:lang w:val="el-GR" w:eastAsia="en-US"/>
              </w:rPr>
              <w:t>Λόγος του λόγου της ετήσιας συνολικής αποζημίωσης του υψηλότερα αμειβόμενου ατόμου προς τη διάμεση ετήσια συνολική αποζημίωση όλων των εργαζομένων (εξαιρουμένου του υψηλότερα αμειβόμενου ατόμου)</w:t>
            </w:r>
          </w:p>
        </w:tc>
      </w:tr>
      <w:tr w:rsidR="0023488B" w:rsidRPr="005E709D" w14:paraId="65AD8A42" w14:textId="77777777" w:rsidTr="009320E5">
        <w:tc>
          <w:tcPr>
            <w:tcW w:w="0" w:type="auto"/>
            <w:shd w:val="clear" w:color="auto" w:fill="auto"/>
          </w:tcPr>
          <w:p w14:paraId="2CEA8384" w14:textId="77777777" w:rsidR="0023488B" w:rsidRPr="006D2F2D" w:rsidRDefault="00252F67">
            <w:pPr>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S</w:t>
            </w:r>
            <w:r w:rsidRPr="006D2F2D">
              <w:rPr>
                <w:rFonts w:ascii="Calibri" w:eastAsia="Calibri" w:hAnsi="Calibri" w:cs="Calibri"/>
                <w:b/>
                <w:bCs/>
                <w:kern w:val="2"/>
                <w:lang w:val="el-GR" w:eastAsia="en-US" w:bidi="he-IL"/>
              </w:rPr>
              <w:t xml:space="preserve">11 </w:t>
            </w:r>
            <w:r w:rsidR="004018EA" w:rsidRPr="006D2F2D">
              <w:rPr>
                <w:rFonts w:ascii="Calibri" w:eastAsia="Calibri" w:hAnsi="Calibri" w:cs="Calibri"/>
                <w:b/>
                <w:bCs/>
                <w:kern w:val="2"/>
                <w:lang w:val="el-GR" w:eastAsia="en-US" w:bidi="he-IL"/>
              </w:rPr>
              <w:t>- Ικανοποίηση και αφοσίωση πελατών</w:t>
            </w:r>
          </w:p>
        </w:tc>
        <w:tc>
          <w:tcPr>
            <w:tcW w:w="0" w:type="auto"/>
            <w:shd w:val="clear" w:color="auto" w:fill="auto"/>
          </w:tcPr>
          <w:p w14:paraId="3BC433FF" w14:textId="77777777" w:rsidR="0023488B" w:rsidRPr="006D2F2D" w:rsidRDefault="004018EA">
            <w:pPr>
              <w:rPr>
                <w:rFonts w:ascii="Calibri" w:hAnsi="Calibri" w:cs="Calibri"/>
                <w:lang w:val="el-GR" w:eastAsia="en-US"/>
              </w:rPr>
            </w:pPr>
            <w:r>
              <w:rPr>
                <w:rFonts w:ascii="Calibri" w:hAnsi="Calibri" w:cs="Calibri"/>
                <w:lang w:eastAsia="en-US"/>
              </w:rPr>
              <w:t>S</w:t>
            </w:r>
            <w:r w:rsidRPr="006D2F2D">
              <w:rPr>
                <w:rFonts w:ascii="Calibri" w:hAnsi="Calibri" w:cs="Calibri"/>
                <w:lang w:val="el-GR" w:eastAsia="en-US"/>
              </w:rPr>
              <w:t xml:space="preserve">11-1 </w:t>
            </w:r>
            <w:r w:rsidR="00252F67" w:rsidRPr="006D2F2D">
              <w:rPr>
                <w:rFonts w:ascii="Calibri" w:hAnsi="Calibri" w:cs="Calibri"/>
                <w:lang w:val="el-GR" w:eastAsia="en-US"/>
              </w:rPr>
              <w:t xml:space="preserve">Ποσοστό </w:t>
            </w:r>
            <w:r w:rsidR="004F7151" w:rsidRPr="006D2F2D">
              <w:rPr>
                <w:rFonts w:ascii="Calibri" w:hAnsi="Calibri" w:cs="Calibri"/>
                <w:lang w:val="el-GR" w:eastAsia="en-US"/>
              </w:rPr>
              <w:t>ικανοποίησης πελατών</w:t>
            </w:r>
          </w:p>
          <w:p w14:paraId="710B9DB1" w14:textId="77777777" w:rsidR="0023488B" w:rsidRPr="006D2F2D" w:rsidRDefault="004018EA">
            <w:pPr>
              <w:rPr>
                <w:rFonts w:ascii="Calibri" w:eastAsia="Calibri" w:hAnsi="Calibri" w:cs="Calibri"/>
                <w:kern w:val="2"/>
                <w:lang w:val="el-GR" w:eastAsia="en-US" w:bidi="he-IL"/>
              </w:rPr>
            </w:pPr>
            <w:r>
              <w:rPr>
                <w:rFonts w:ascii="Calibri" w:hAnsi="Calibri" w:cs="Calibri"/>
                <w:lang w:eastAsia="en-US"/>
              </w:rPr>
              <w:t>S</w:t>
            </w:r>
            <w:r w:rsidRPr="006D2F2D">
              <w:rPr>
                <w:rFonts w:ascii="Calibri" w:hAnsi="Calibri" w:cs="Calibri"/>
                <w:lang w:val="el-GR" w:eastAsia="en-US"/>
              </w:rPr>
              <w:t xml:space="preserve">11-2 </w:t>
            </w:r>
            <w:r w:rsidR="00252F67" w:rsidRPr="006D2F2D">
              <w:rPr>
                <w:rFonts w:ascii="Calibri" w:hAnsi="Calibri" w:cs="Calibri"/>
                <w:lang w:val="el-GR" w:eastAsia="en-US"/>
              </w:rPr>
              <w:t>Ποσοστό πελατών που επιστρέφουν</w:t>
            </w:r>
          </w:p>
        </w:tc>
      </w:tr>
    </w:tbl>
    <w:p w14:paraId="4D9DE2AA" w14:textId="77777777" w:rsidR="004F7151" w:rsidRPr="006D2F2D" w:rsidRDefault="004F7151">
      <w:pPr>
        <w:rPr>
          <w:rFonts w:ascii="Calibri" w:eastAsia="Calibri" w:hAnsi="Calibri" w:cs="Calibri"/>
          <w:kern w:val="2"/>
          <w:sz w:val="22"/>
          <w:szCs w:val="22"/>
          <w:lang w:val="el-GR" w:eastAsia="en-US" w:bidi="he-IL"/>
        </w:rPr>
      </w:pPr>
    </w:p>
    <w:p w14:paraId="3D0D61AF" w14:textId="77777777" w:rsidR="0023488B" w:rsidRPr="006D2F2D" w:rsidRDefault="004018EA">
      <w:pPr>
        <w:pStyle w:val="afa"/>
        <w:jc w:val="center"/>
        <w:rPr>
          <w:rFonts w:ascii="Calibri" w:hAnsi="Calibri" w:cs="Calibri"/>
          <w:i w:val="0"/>
          <w:iCs w:val="0"/>
          <w:color w:val="auto"/>
          <w:sz w:val="24"/>
          <w:szCs w:val="24"/>
          <w:lang w:val="el-GR"/>
        </w:rPr>
      </w:pPr>
      <w:r w:rsidRPr="006D2F2D">
        <w:rPr>
          <w:rFonts w:ascii="Calibri" w:hAnsi="Calibri" w:cs="Calibri"/>
          <w:i w:val="0"/>
          <w:iCs w:val="0"/>
          <w:color w:val="auto"/>
          <w:sz w:val="24"/>
          <w:szCs w:val="24"/>
          <w:lang w:val="el-GR"/>
        </w:rPr>
        <w:t xml:space="preserve">Πίνακας 7. Εθελοντικές κοινωνικές </w:t>
      </w:r>
      <w:r w:rsidR="006D29C6" w:rsidRPr="006D2F2D">
        <w:rPr>
          <w:rFonts w:ascii="Calibri" w:hAnsi="Calibri" w:cs="Calibri"/>
          <w:i w:val="0"/>
          <w:iCs w:val="0"/>
          <w:color w:val="auto"/>
          <w:sz w:val="24"/>
          <w:szCs w:val="24"/>
          <w:lang w:val="el-GR"/>
        </w:rPr>
        <w:t xml:space="preserve">γνωστοποιήσεις </w:t>
      </w:r>
      <w:r w:rsidRPr="006D2F2D">
        <w:rPr>
          <w:rFonts w:ascii="Calibri" w:hAnsi="Calibri" w:cs="Calibri"/>
          <w:i w:val="0"/>
          <w:iCs w:val="0"/>
          <w:color w:val="auto"/>
          <w:sz w:val="24"/>
          <w:szCs w:val="24"/>
          <w:lang w:val="el-GR"/>
        </w:rPr>
        <w:t>για τις ΜΜΕ.</w:t>
      </w:r>
    </w:p>
    <w:p w14:paraId="45694CD1"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Η δέσμευση των εργαζομένων μετρά το επίπεδο συναισθηματικής σύνδεσης, συμμετοχής και δέσμευσης που έχουν οι εργαζόμενοι απέναντι στην εργασία τους και τον οργανισμό. Η ΜΜΕ διεξάγει τακτικά ερωτηματολόγια ή έρευνες για τη συλλογή ανατροφοδότησης από τους εργαζομένους, αξιολογώντας την ικανοποίηση από την εργασία τους, τα κίνητρα, την αίσθηση του </w:t>
      </w:r>
      <w:proofErr w:type="spellStart"/>
      <w:r w:rsidRPr="006D2F2D">
        <w:rPr>
          <w:rFonts w:ascii="Calibri" w:eastAsia="Calibri" w:hAnsi="Calibri" w:cs="Calibri"/>
          <w:kern w:val="2"/>
          <w:lang w:val="el-GR" w:eastAsia="en-US" w:bidi="he-IL"/>
        </w:rPr>
        <w:t>ανήκειν</w:t>
      </w:r>
      <w:proofErr w:type="spellEnd"/>
      <w:r w:rsidRPr="006D2F2D">
        <w:rPr>
          <w:rFonts w:ascii="Calibri" w:eastAsia="Calibri" w:hAnsi="Calibri" w:cs="Calibri"/>
          <w:kern w:val="2"/>
          <w:lang w:val="el-GR" w:eastAsia="en-US" w:bidi="he-IL"/>
        </w:rPr>
        <w:t xml:space="preserve"> και τη συνολική δέσμευση στην εταιρεία. Μια υψηλή βαθμολογία δέσμευσης των εργαζομένων αντικατοπτρίζει ένα θετικό εργασιακό περιβάλλον, όπου οι εργαζόμενοι έχουν κίνητρα, είναι ικανοποιημένοι και αφοσιωμένοι στο να συνεισφέρουν τις καλύτερες δυνατές προσπάθειές τους.</w:t>
      </w:r>
    </w:p>
    <w:p w14:paraId="73B4CA62"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Ο δείκτης υγείας και ασφάλειας των εργαζομένων επικεντρώνεται στις προσπάθειες της ΜΜΕ να προστατεύσει την ευημερία των εργαζομένων και να εξασφαλίσει ένα ασφαλές εργασιακό περιβάλλον. Η ΜΜΕ εφαρμόζει διάφορα μέτρα για την υγεία και την ασφάλεια, όπως εκτιμήσεις κινδύνων, εκπαίδευση σε θέματα ασφάλειας και διαδικασίες αντιμετώπισης έκτακτων περιστατικών. Μπορεί επίσης να διαθέτει πιστοποιήσεις που υποδεικνύουν τη συμμόρφωση με τους σχετικούς κανονισμούς για την υγεία και την ασφάλεια. Στόχος είναι η πρόληψη των ατυχημάτων, των τραυματισμών και των ασθενειών που σχετίζονται με την εργασία, προωθώντας ένα ασφαλές περιβάλλον εργασίας για όλους τους εργαζόμενους.</w:t>
      </w:r>
    </w:p>
    <w:p w14:paraId="79C51758"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Ο δείκτης αυτός αξιολογεί τη δέσμευση της ΜΜΕ για την προστασία των δεδομένων των πελατών και τη διατήρηση του απορρήτου των δεδομένων. Η ΜΜΕ διασφαλίζει τη συμμόρφωση με τις πολιτικές προστασίας δεδομένων και τους σχετικούς κανονισμούς κατά το χειρισμό των δεδομένων πελατών. Η διαφανής επικοινωνία σχετικά με τις πρακτικές συλλογής δεδομένων και οι μηχανισμοί συγκατάθεσης των πελατών αποτελούν βασικά στοιχεία της προστασίας των δεδομένων των πελατών και της ιδιωτικής ζωής. Με την προστασία των δεδομένων των πελατών, η ΜΜΕ </w:t>
      </w:r>
      <w:proofErr w:type="spellStart"/>
      <w:r w:rsidRPr="006D2F2D">
        <w:rPr>
          <w:rFonts w:ascii="Calibri" w:eastAsia="Calibri" w:hAnsi="Calibri" w:cs="Calibri"/>
          <w:kern w:val="2"/>
          <w:lang w:val="el-GR" w:eastAsia="en-US" w:bidi="he-IL"/>
        </w:rPr>
        <w:t>οικοδομεί</w:t>
      </w:r>
      <w:proofErr w:type="spellEnd"/>
      <w:r w:rsidRPr="006D2F2D">
        <w:rPr>
          <w:rFonts w:ascii="Calibri" w:eastAsia="Calibri" w:hAnsi="Calibri" w:cs="Calibri"/>
          <w:kern w:val="2"/>
          <w:lang w:val="el-GR" w:eastAsia="en-US" w:bidi="he-IL"/>
        </w:rPr>
        <w:t xml:space="preserve"> εμπιστοσύνη με τους πελάτες και επιδεικνύει υπεύθυνες πρακτικές διαχείρισης δεδομένων.</w:t>
      </w:r>
    </w:p>
    <w:p w14:paraId="191D9404"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Η κοινοτική δέσμευση μετρά τη συμμετοχή και τη συμβολή της ΜΜΕ στις τοπικές κοινότητες στις οποίες δραστηριοποιείται. Η ΜΜΕ εμπλέκεται ενεργά με την κοινότητα μέσω κοινωνικών πρωτοβουλιών, φιλανθρωπικών δωρεών, εθελοντικών προσπαθειών των εργαζομένων και συνεργασιών με τοπικές οργανώσεις. Υποστηρίζει προγράμματα ανάπτυξης της κοινότητας, όπως η εκπαίδευση, η προστασία του περιβάλλοντος, οι πρωτοβουλίες υγειονομικής περίθαλψης και η ανάπτυξη υποδομών. Οι προσπάθειες αυτές αντικατοπτρίζουν τη δέσμευση της ΜΜΕ να είναι ένας υπεύθυνος εταιρικός πολίτης και να έχει θετικό αντίκτυπο στις γύρω κοινότητες.</w:t>
      </w:r>
    </w:p>
    <w:p w14:paraId="1EC41979"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Ο δείκτης αποζημίωσης των εργαζομένων αξιολογεί την προσέγγιση της ΜΜΕ για την ανταμοιβή και τη διατήρηση των εργαζομένων της. Η ΜΜΕ αντιμετωπίζει τη μισθολογική ισότητα με την παρακολούθηση και τη μείωση του μισθολογικού χάσματος μεταξύ των δύο φύλων, εξασφαλίζοντας δίκαιη και ίση αμοιβή για ισοδύναμους ρόλους και επιδόσεις. Η συνολική αμοιβή αντικατοπτρίζει τις συνολικές αποδοχές και παροχές που παρέχονται στους εργαζόμενους, συμπεριλαμβανομένων του βασικού μισθού, των μπόνους, των κινήτρων και άλλων παροχών. Ένα ανταγωνιστικό πακέτο αποδοχών μπορεί να συμβάλει στην προσέλκυση κορυφαίων ταλέντων, στην ενίσχυση των κινήτρων των εργαζομένων και στη βελτίωση της συνολικής ικανοποίησης από την εργασία.</w:t>
      </w:r>
    </w:p>
    <w:p w14:paraId="6411FD63" w14:textId="77777777" w:rsidR="0023488B" w:rsidRPr="006D2F2D" w:rsidRDefault="004018EA">
      <w:pPr>
        <w:spacing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Η ικανοποίηση των πελατών μετρά το επίπεδο ικανοποίησης των πελατών από τα προϊόντα, τις υπηρεσίες και τη συνολική εμπειρία των πελατών της ΜΜΕ. Η ΜΜΕ συλλέγει ανατροφοδότηση από τους πελάτες μέσω ερευνών ή αξιολογήσεων, χρησιμοποιώντας μια κλίμακα αξιολόγησης ικανοποίησης. Η αφοσίωση των πελατών αντικατοπτρίζει το βαθμό στον οποίο οι πελάτες προτιμούν τα προϊόντα ή τις υπηρεσίες της ΜΜΕ έναντι των ανταγωνιστών. Μετριέται μέσω των ποσοστών διατήρησης πελατών και των επαναλαμβανόμενων αγορών. Η υψηλή ικανοποίηση και αφοσίωση των πελατών υποδηλώνουν επιτυχημένες πελατοκεντρικές στρατηγικές, τη δημιουργία ισχυρών πελατειακών σχέσεων και τη συμβολή στην ανάπτυξη και την επιτυχία της ΜΜΕ.</w:t>
      </w:r>
    </w:p>
    <w:p w14:paraId="2132B547" w14:textId="77777777" w:rsidR="0023488B" w:rsidRPr="00136EBD" w:rsidRDefault="004018EA">
      <w:pPr>
        <w:spacing w:after="160" w:line="360" w:lineRule="auto"/>
        <w:jc w:val="both"/>
        <w:rPr>
          <w:rFonts w:ascii="Calibri" w:eastAsia="Calibri" w:hAnsi="Calibri" w:cs="Calibri"/>
          <w:kern w:val="2"/>
          <w:lang w:val="el-GR" w:eastAsia="en-US" w:bidi="he-IL"/>
        </w:rPr>
      </w:pPr>
      <w:r w:rsidRPr="00136EBD">
        <w:rPr>
          <w:rFonts w:ascii="Calibri" w:eastAsia="Calibri" w:hAnsi="Calibri" w:cs="Calibri"/>
          <w:kern w:val="2"/>
          <w:lang w:val="el-GR" w:eastAsia="en-US" w:bidi="he-IL"/>
        </w:rPr>
        <w:t xml:space="preserve">Για περισσότερες πληροφορίες σχετικά με τους Εθελοντικούς Κοινωνικούς Δείκτες, ανατρέξτε στο Παράρτημα Β </w:t>
      </w:r>
      <w:r w:rsidR="004B5BAF" w:rsidRPr="00136EBD">
        <w:rPr>
          <w:rFonts w:ascii="Calibri" w:eastAsia="Calibri" w:hAnsi="Calibri" w:cs="Calibri"/>
          <w:kern w:val="2"/>
          <w:lang w:val="el-GR" w:eastAsia="en-US" w:bidi="he-IL"/>
        </w:rPr>
        <w:t>και στο έγγραφο excel που περιέχει τη μεθοδολογία υπολογισμού</w:t>
      </w:r>
      <w:r w:rsidRPr="00136EBD">
        <w:rPr>
          <w:rFonts w:ascii="Calibri" w:eastAsia="Calibri" w:hAnsi="Calibri" w:cs="Calibri"/>
          <w:kern w:val="2"/>
          <w:lang w:val="el-GR" w:eastAsia="en-US" w:bidi="he-IL"/>
        </w:rPr>
        <w:t>.</w:t>
      </w:r>
    </w:p>
    <w:p w14:paraId="3161375D" w14:textId="77777777" w:rsidR="004B02B7" w:rsidRPr="006D2F2D" w:rsidRDefault="004B02B7" w:rsidP="004B5BAF">
      <w:pPr>
        <w:spacing w:after="160" w:line="360" w:lineRule="auto"/>
        <w:jc w:val="both"/>
        <w:rPr>
          <w:rFonts w:ascii="Calibri" w:eastAsia="Calibri" w:hAnsi="Calibri" w:cs="Calibri"/>
          <w:kern w:val="2"/>
          <w:sz w:val="22"/>
          <w:szCs w:val="22"/>
          <w:lang w:val="el-GR" w:eastAsia="en-US" w:bidi="he-IL"/>
        </w:rPr>
      </w:pPr>
      <w:r w:rsidRPr="006D2F2D">
        <w:rPr>
          <w:rFonts w:ascii="Calibri" w:eastAsia="Calibri" w:hAnsi="Calibri" w:cs="Calibri"/>
          <w:kern w:val="2"/>
          <w:sz w:val="22"/>
          <w:szCs w:val="22"/>
          <w:lang w:val="el-GR" w:eastAsia="en-US" w:bidi="he-IL"/>
        </w:rPr>
        <w:br w:type="page"/>
      </w:r>
    </w:p>
    <w:p w14:paraId="7995CB11" w14:textId="77777777" w:rsidR="0023488B" w:rsidRPr="006D2F2D" w:rsidRDefault="00E31B3F">
      <w:pPr>
        <w:pStyle w:val="1"/>
        <w:shd w:val="clear" w:color="auto" w:fill="1F497D"/>
        <w:spacing w:line="360" w:lineRule="auto"/>
        <w:ind w:left="0"/>
        <w:rPr>
          <w:rFonts w:ascii="Calibri" w:hAnsi="Calibri" w:cs="Calibri"/>
          <w:color w:val="FFFFFF"/>
          <w:lang w:val="el-GR"/>
        </w:rPr>
      </w:pPr>
      <w:bookmarkStart w:id="32" w:name="_Toc158648272"/>
      <w:r w:rsidRPr="006D2F2D">
        <w:rPr>
          <w:rFonts w:ascii="Calibri" w:hAnsi="Calibri" w:cs="Calibri"/>
          <w:color w:val="FFFFFF"/>
          <w:lang w:val="el-GR"/>
        </w:rPr>
        <w:t xml:space="preserve">ΓΝΩΣΤΟΠΟΙΉΣΕΙΣ </w:t>
      </w:r>
      <w:r w:rsidR="004018EA" w:rsidRPr="006D2F2D">
        <w:rPr>
          <w:rFonts w:ascii="Calibri" w:hAnsi="Calibri" w:cs="Calibri"/>
          <w:color w:val="FFFFFF"/>
          <w:lang w:val="el-GR"/>
        </w:rPr>
        <w:t>ΔΙΑΚΥΒΈΡΝΗΣΗΣ</w:t>
      </w:r>
      <w:bookmarkEnd w:id="32"/>
      <w:r w:rsidR="004018EA" w:rsidRPr="006D2F2D">
        <w:rPr>
          <w:rFonts w:ascii="Calibri" w:hAnsi="Calibri" w:cs="Calibri"/>
          <w:color w:val="FFFFFF"/>
          <w:lang w:val="el-GR"/>
        </w:rPr>
        <w:t xml:space="preserve"> </w:t>
      </w:r>
    </w:p>
    <w:p w14:paraId="029C34AE" w14:textId="77777777" w:rsidR="0023488B" w:rsidRPr="006D2F2D" w:rsidRDefault="00F559C2">
      <w:pPr>
        <w:spacing w:before="240" w:after="160" w:line="360" w:lineRule="auto"/>
        <w:ind w:hanging="90"/>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Αρχικά, οι εταιρείες θα πρέπει να γνωστοποιούν στις εκθέσεις τους τις δομές διακυβέρνησής τους όσον αφορά τα διοικητικά, διαχειριστικά και εποπτικά όργανα. Σε αυτό το πλαίσιο, είναι σημαντικό να συμπεριληφθούν οι ρόλοι, τα καθήκοντα, η εμπειρογνωμοσύνη και οι ικανότητες που σχετίζονται με θέματα βιωσιμότητας. Αξίζει να σημειωθεί ότι δεν υπάρχουν συγκεκριμένα κριτήρια για τις γνώσεις και τις δεξιότητες που σχετίζονται με θέματα βιωσιμότητας.</w:t>
      </w:r>
    </w:p>
    <w:p w14:paraId="3D9DA119" w14:textId="77777777" w:rsidR="0023488B" w:rsidRPr="006D2F2D" w:rsidRDefault="004018EA">
      <w:pPr>
        <w:spacing w:before="240"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 xml:space="preserve">Οι εκθέσεις που αφορούν θέματα βιωσιμότητας έχουν γενικά ως στόχο να αναδείξουν τη </w:t>
      </w:r>
      <w:proofErr w:type="spellStart"/>
      <w:r w:rsidRPr="006D2F2D">
        <w:rPr>
          <w:rFonts w:ascii="Calibri" w:eastAsia="Calibri" w:hAnsi="Calibri" w:cs="Calibri"/>
          <w:kern w:val="2"/>
          <w:lang w:val="el-GR" w:eastAsia="en-US" w:bidi="he-IL"/>
        </w:rPr>
        <w:t>συμμετοχικότητα</w:t>
      </w:r>
      <w:proofErr w:type="spellEnd"/>
      <w:r w:rsidRPr="006D2F2D">
        <w:rPr>
          <w:rFonts w:ascii="Calibri" w:eastAsia="Calibri" w:hAnsi="Calibri" w:cs="Calibri"/>
          <w:kern w:val="2"/>
          <w:lang w:val="el-GR" w:eastAsia="en-US" w:bidi="he-IL"/>
        </w:rPr>
        <w:t xml:space="preserve"> και τη συγκρότηση της ηγετικής ομάδας, του εποπτικού προσωπικού και των ευρύτερων φορέων που ασκούν εξουσιαστική επιρροή.</w:t>
      </w:r>
    </w:p>
    <w:p w14:paraId="633A042A" w14:textId="77777777" w:rsidR="0023488B" w:rsidRPr="006D2F2D" w:rsidRDefault="004018EA">
      <w:pPr>
        <w:spacing w:before="240" w:after="160" w:line="360" w:lineRule="auto"/>
        <w:jc w:val="both"/>
        <w:rPr>
          <w:rFonts w:ascii="Calibri" w:eastAsia="Calibri" w:hAnsi="Calibri" w:cs="Calibri"/>
          <w:kern w:val="2"/>
          <w:lang w:val="el-GR" w:eastAsia="en-US" w:bidi="he-IL"/>
        </w:rPr>
      </w:pPr>
      <w:r w:rsidRPr="006D2F2D">
        <w:rPr>
          <w:rFonts w:ascii="Calibri" w:eastAsia="Calibri" w:hAnsi="Calibri" w:cs="Calibri"/>
          <w:kern w:val="2"/>
          <w:lang w:val="el-GR" w:eastAsia="en-US" w:bidi="he-IL"/>
        </w:rPr>
        <w:t>Ο ακόλουθος πίνακας περιγράφει διάφορους βασικούς δείκτες που σχετίζονται με την πτυχή της διακυβέρνησης και μπορούν να υπολογιστούν στις μικρομεσαίες επιχειρήσεις.</w:t>
      </w: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3046"/>
        <w:gridCol w:w="6314"/>
      </w:tblGrid>
      <w:tr w:rsidR="0023488B" w14:paraId="79BEC596" w14:textId="77777777" w:rsidTr="009320E5">
        <w:tc>
          <w:tcPr>
            <w:tcW w:w="0" w:type="auto"/>
            <w:tcBorders>
              <w:top w:val="nil"/>
              <w:bottom w:val="single" w:sz="12" w:space="0" w:color="666666"/>
              <w:right w:val="nil"/>
            </w:tcBorders>
            <w:shd w:val="clear" w:color="auto" w:fill="FFFFFF"/>
          </w:tcPr>
          <w:p w14:paraId="43BEA60F" w14:textId="77777777" w:rsidR="0023488B" w:rsidRDefault="004018EA">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Βα</w:t>
            </w:r>
            <w:proofErr w:type="spellStart"/>
            <w:r w:rsidRPr="008D57E7">
              <w:rPr>
                <w:rFonts w:ascii="Calibri" w:eastAsia="Calibri" w:hAnsi="Calibri" w:cs="Calibri"/>
                <w:b/>
                <w:bCs/>
                <w:kern w:val="2"/>
                <w:lang w:eastAsia="en-US" w:bidi="he-IL"/>
              </w:rPr>
              <w:t>σικές</w:t>
            </w:r>
            <w:proofErr w:type="spellEnd"/>
            <w:r w:rsidRPr="008D57E7">
              <w:rPr>
                <w:rFonts w:ascii="Calibri" w:eastAsia="Calibri" w:hAnsi="Calibri" w:cs="Calibri"/>
                <w:b/>
                <w:bCs/>
                <w:kern w:val="2"/>
                <w:lang w:eastAsia="en-US" w:bidi="he-IL"/>
              </w:rPr>
              <w:t xml:space="preserve"> </w:t>
            </w:r>
            <w:proofErr w:type="spellStart"/>
            <w:r w:rsidR="006D29C6" w:rsidRPr="008D57E7">
              <w:rPr>
                <w:rFonts w:ascii="Calibri" w:eastAsia="Calibri" w:hAnsi="Calibri" w:cs="Calibri"/>
                <w:b/>
                <w:bCs/>
                <w:kern w:val="2"/>
                <w:lang w:eastAsia="en-US" w:bidi="he-IL"/>
              </w:rPr>
              <w:t>γνωστο</w:t>
            </w:r>
            <w:proofErr w:type="spellEnd"/>
            <w:r w:rsidR="006D29C6" w:rsidRPr="008D57E7">
              <w:rPr>
                <w:rFonts w:ascii="Calibri" w:eastAsia="Calibri" w:hAnsi="Calibri" w:cs="Calibri"/>
                <w:b/>
                <w:bCs/>
                <w:kern w:val="2"/>
                <w:lang w:eastAsia="en-US" w:bidi="he-IL"/>
              </w:rPr>
              <w:t xml:space="preserve">ποιήσεις </w:t>
            </w:r>
            <w:proofErr w:type="spellStart"/>
            <w:r w:rsidRPr="008D57E7">
              <w:rPr>
                <w:rFonts w:ascii="Calibri" w:eastAsia="Calibri" w:hAnsi="Calibri" w:cs="Calibri"/>
                <w:b/>
                <w:bCs/>
                <w:kern w:val="2"/>
                <w:lang w:eastAsia="en-US" w:bidi="he-IL"/>
              </w:rPr>
              <w:t>δι</w:t>
            </w:r>
            <w:proofErr w:type="spellEnd"/>
            <w:r w:rsidRPr="008D57E7">
              <w:rPr>
                <w:rFonts w:ascii="Calibri" w:eastAsia="Calibri" w:hAnsi="Calibri" w:cs="Calibri"/>
                <w:b/>
                <w:bCs/>
                <w:kern w:val="2"/>
                <w:lang w:eastAsia="en-US" w:bidi="he-IL"/>
              </w:rPr>
              <w:t>ακυβέρνησης</w:t>
            </w:r>
          </w:p>
        </w:tc>
        <w:tc>
          <w:tcPr>
            <w:tcW w:w="0" w:type="auto"/>
            <w:tcBorders>
              <w:top w:val="nil"/>
              <w:left w:val="nil"/>
              <w:bottom w:val="single" w:sz="12" w:space="0" w:color="666666"/>
            </w:tcBorders>
            <w:shd w:val="clear" w:color="auto" w:fill="FFFFFF"/>
          </w:tcPr>
          <w:p w14:paraId="03F56F62" w14:textId="77777777" w:rsidR="0023488B" w:rsidRDefault="004018EA">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Υπ</w:t>
            </w:r>
            <w:proofErr w:type="spellStart"/>
            <w:r w:rsidRPr="008D57E7">
              <w:rPr>
                <w:rFonts w:ascii="Calibri" w:eastAsia="Calibri" w:hAnsi="Calibri" w:cs="Calibri"/>
                <w:b/>
                <w:bCs/>
                <w:kern w:val="2"/>
                <w:lang w:eastAsia="en-US" w:bidi="he-IL"/>
              </w:rPr>
              <w:t>ολογισμός</w:t>
            </w:r>
            <w:proofErr w:type="spellEnd"/>
            <w:r w:rsidRPr="008D57E7">
              <w:rPr>
                <w:rFonts w:ascii="Calibri" w:eastAsia="Calibri" w:hAnsi="Calibri" w:cs="Calibri"/>
                <w:b/>
                <w:bCs/>
                <w:kern w:val="2"/>
                <w:lang w:eastAsia="en-US" w:bidi="he-IL"/>
              </w:rPr>
              <w:t>/</w:t>
            </w:r>
            <w:proofErr w:type="spellStart"/>
            <w:r w:rsidRPr="008D57E7">
              <w:rPr>
                <w:rFonts w:ascii="Calibri" w:eastAsia="Calibri" w:hAnsi="Calibri" w:cs="Calibri"/>
                <w:b/>
                <w:bCs/>
                <w:kern w:val="2"/>
                <w:lang w:eastAsia="en-US" w:bidi="he-IL"/>
              </w:rPr>
              <w:t>Ανάλυση</w:t>
            </w:r>
            <w:proofErr w:type="spellEnd"/>
          </w:p>
        </w:tc>
      </w:tr>
      <w:tr w:rsidR="0023488B" w14:paraId="371D904D" w14:textId="77777777" w:rsidTr="009320E5">
        <w:tc>
          <w:tcPr>
            <w:tcW w:w="0" w:type="auto"/>
            <w:shd w:val="clear" w:color="auto" w:fill="CCCCCC"/>
          </w:tcPr>
          <w:p w14:paraId="26AEF42B" w14:textId="77777777" w:rsidR="0023488B" w:rsidRPr="006D2F2D" w:rsidRDefault="004018EA">
            <w:pPr>
              <w:spacing w:line="360" w:lineRule="auto"/>
              <w:rPr>
                <w:rFonts w:ascii="Calibri" w:eastAsia="Calibri" w:hAnsi="Calibri" w:cs="Calibri"/>
                <w:b/>
                <w:bCs/>
                <w:kern w:val="2"/>
                <w:lang w:val="el-GR" w:eastAsia="en-US" w:bidi="he-IL"/>
              </w:rPr>
            </w:pPr>
            <w:r w:rsidRPr="008D57E7">
              <w:rPr>
                <w:rFonts w:ascii="Calibri" w:hAnsi="Calibri" w:cs="Calibri"/>
                <w:b/>
                <w:bCs/>
                <w:lang w:eastAsia="en-US"/>
              </w:rPr>
              <w:t>G</w:t>
            </w:r>
            <w:r w:rsidRPr="006D2F2D">
              <w:rPr>
                <w:rFonts w:ascii="Calibri" w:hAnsi="Calibri" w:cs="Calibri"/>
                <w:b/>
                <w:bCs/>
                <w:lang w:val="el-GR" w:eastAsia="en-US"/>
              </w:rPr>
              <w:t xml:space="preserve">1 - Διαφορετικότητα και ανεξαρτησία του </w:t>
            </w:r>
            <w:r w:rsidR="00DB31F1" w:rsidRPr="006D2F2D">
              <w:rPr>
                <w:rFonts w:ascii="Calibri" w:hAnsi="Calibri" w:cs="Calibri"/>
                <w:b/>
                <w:bCs/>
                <w:lang w:val="el-GR" w:eastAsia="en-US"/>
              </w:rPr>
              <w:t>Διοικητικού Συμβουλίου</w:t>
            </w:r>
          </w:p>
        </w:tc>
        <w:tc>
          <w:tcPr>
            <w:tcW w:w="0" w:type="auto"/>
            <w:shd w:val="clear" w:color="auto" w:fill="CCCCCC"/>
          </w:tcPr>
          <w:p w14:paraId="20D9E605" w14:textId="77777777" w:rsidR="0023488B" w:rsidRPr="006D2F2D" w:rsidRDefault="004018EA">
            <w:pPr>
              <w:spacing w:line="360" w:lineRule="auto"/>
              <w:rPr>
                <w:rFonts w:ascii="Calibri" w:hAnsi="Calibri" w:cs="Calibri"/>
                <w:lang w:val="el-GR" w:eastAsia="en-US"/>
              </w:rPr>
            </w:pPr>
            <w:r>
              <w:rPr>
                <w:rFonts w:ascii="Calibri" w:hAnsi="Calibri" w:cs="Calibri"/>
                <w:lang w:eastAsia="en-US"/>
              </w:rPr>
              <w:t>G</w:t>
            </w:r>
            <w:r w:rsidRPr="006D2F2D">
              <w:rPr>
                <w:rFonts w:ascii="Calibri" w:hAnsi="Calibri" w:cs="Calibri"/>
                <w:lang w:val="el-GR" w:eastAsia="en-US"/>
              </w:rPr>
              <w:t xml:space="preserve">1-1 </w:t>
            </w:r>
            <w:r w:rsidR="006D29C6" w:rsidRPr="006D2F2D">
              <w:rPr>
                <w:rFonts w:ascii="Calibri" w:hAnsi="Calibri" w:cs="Calibri"/>
                <w:lang w:val="el-GR" w:eastAsia="en-US"/>
              </w:rPr>
              <w:t>Σύνθεση του Διοικητικού Συμβουλίου (φύλο, εθνικότητα, δεξιότητες, εμπειρογνωμοσύνη)</w:t>
            </w:r>
          </w:p>
          <w:p w14:paraId="625A23D5" w14:textId="77777777" w:rsidR="0023488B" w:rsidRDefault="004018EA">
            <w:pPr>
              <w:spacing w:line="360" w:lineRule="auto"/>
              <w:rPr>
                <w:rFonts w:ascii="Calibri" w:eastAsia="Calibri" w:hAnsi="Calibri" w:cs="Calibri"/>
                <w:kern w:val="2"/>
                <w:lang w:eastAsia="en-US" w:bidi="he-IL"/>
              </w:rPr>
            </w:pPr>
            <w:r>
              <w:rPr>
                <w:rFonts w:ascii="Calibri" w:hAnsi="Calibri" w:cs="Calibri"/>
                <w:lang w:eastAsia="en-US"/>
              </w:rPr>
              <w:t xml:space="preserve">G1-2 </w:t>
            </w:r>
            <w:proofErr w:type="spellStart"/>
            <w:r w:rsidR="006D29C6" w:rsidRPr="008D57E7">
              <w:rPr>
                <w:rFonts w:ascii="Calibri" w:hAnsi="Calibri" w:cs="Calibri"/>
                <w:lang w:eastAsia="en-US"/>
              </w:rPr>
              <w:t>Ποσοστό</w:t>
            </w:r>
            <w:proofErr w:type="spellEnd"/>
            <w:r w:rsidR="006D29C6" w:rsidRPr="008D57E7">
              <w:rPr>
                <w:rFonts w:ascii="Calibri" w:hAnsi="Calibri" w:cs="Calibri"/>
                <w:lang w:eastAsia="en-US"/>
              </w:rPr>
              <w:t xml:space="preserve"> α</w:t>
            </w:r>
            <w:proofErr w:type="spellStart"/>
            <w:r w:rsidR="006D29C6" w:rsidRPr="008D57E7">
              <w:rPr>
                <w:rFonts w:ascii="Calibri" w:hAnsi="Calibri" w:cs="Calibri"/>
                <w:lang w:eastAsia="en-US"/>
              </w:rPr>
              <w:t>νεξάρτητων</w:t>
            </w:r>
            <w:proofErr w:type="spellEnd"/>
            <w:r w:rsidR="006D29C6" w:rsidRPr="008D57E7">
              <w:rPr>
                <w:rFonts w:ascii="Calibri" w:hAnsi="Calibri" w:cs="Calibri"/>
                <w:lang w:eastAsia="en-US"/>
              </w:rPr>
              <w:t xml:space="preserve"> </w:t>
            </w:r>
            <w:proofErr w:type="spellStart"/>
            <w:r w:rsidR="006D29C6" w:rsidRPr="008D57E7">
              <w:rPr>
                <w:rFonts w:ascii="Calibri" w:hAnsi="Calibri" w:cs="Calibri"/>
                <w:lang w:eastAsia="en-US"/>
              </w:rPr>
              <w:t>διευθυντών</w:t>
            </w:r>
            <w:proofErr w:type="spellEnd"/>
          </w:p>
        </w:tc>
      </w:tr>
      <w:tr w:rsidR="0023488B" w:rsidRPr="005E709D" w14:paraId="68D85F08" w14:textId="77777777" w:rsidTr="009320E5">
        <w:tc>
          <w:tcPr>
            <w:tcW w:w="0" w:type="auto"/>
            <w:shd w:val="clear" w:color="auto" w:fill="auto"/>
          </w:tcPr>
          <w:p w14:paraId="04359F5C" w14:textId="77777777" w:rsidR="0023488B" w:rsidRPr="006D2F2D" w:rsidRDefault="004018EA">
            <w:pPr>
              <w:spacing w:line="360" w:lineRule="auto"/>
              <w:rPr>
                <w:rFonts w:ascii="Calibri" w:eastAsia="Calibri" w:hAnsi="Calibri" w:cs="Calibri"/>
                <w:b/>
                <w:bCs/>
                <w:kern w:val="2"/>
                <w:lang w:val="el-GR" w:eastAsia="en-US" w:bidi="he-IL"/>
              </w:rPr>
            </w:pPr>
            <w:r w:rsidRPr="008D57E7">
              <w:rPr>
                <w:rFonts w:ascii="Calibri" w:hAnsi="Calibri" w:cs="Calibri"/>
                <w:b/>
                <w:bCs/>
                <w:lang w:eastAsia="en-US"/>
              </w:rPr>
              <w:t>G</w:t>
            </w:r>
            <w:r w:rsidRPr="006D2F2D">
              <w:rPr>
                <w:rFonts w:ascii="Calibri" w:hAnsi="Calibri" w:cs="Calibri"/>
                <w:b/>
                <w:bCs/>
                <w:lang w:val="el-GR" w:eastAsia="en-US"/>
              </w:rPr>
              <w:t xml:space="preserve">2 - Τήρηση πολιτικών </w:t>
            </w:r>
            <w:r w:rsidR="00DB31F1" w:rsidRPr="006D2F2D">
              <w:rPr>
                <w:rFonts w:ascii="Calibri" w:hAnsi="Calibri" w:cs="Calibri"/>
                <w:b/>
                <w:bCs/>
                <w:lang w:val="el-GR" w:eastAsia="en-US"/>
              </w:rPr>
              <w:t>εταιρικής διακυβέρνησης</w:t>
            </w:r>
          </w:p>
        </w:tc>
        <w:tc>
          <w:tcPr>
            <w:tcW w:w="0" w:type="auto"/>
            <w:shd w:val="clear" w:color="auto" w:fill="auto"/>
          </w:tcPr>
          <w:p w14:paraId="182F478B" w14:textId="77777777" w:rsidR="0023488B" w:rsidRPr="006D2F2D" w:rsidRDefault="004018EA">
            <w:pPr>
              <w:spacing w:line="360" w:lineRule="auto"/>
              <w:rPr>
                <w:rFonts w:ascii="Calibri" w:eastAsia="Calibri" w:hAnsi="Calibri" w:cs="Calibri"/>
                <w:kern w:val="2"/>
                <w:lang w:val="el-GR" w:eastAsia="en-US" w:bidi="he-IL"/>
              </w:rPr>
            </w:pPr>
            <w:r>
              <w:rPr>
                <w:rFonts w:ascii="Calibri" w:hAnsi="Calibri" w:cs="Calibri"/>
                <w:lang w:eastAsia="en-US"/>
              </w:rPr>
              <w:t>G</w:t>
            </w:r>
            <w:r w:rsidRPr="006D2F2D">
              <w:rPr>
                <w:rFonts w:ascii="Calibri" w:hAnsi="Calibri" w:cs="Calibri"/>
                <w:lang w:val="el-GR" w:eastAsia="en-US"/>
              </w:rPr>
              <w:t xml:space="preserve">2-1 </w:t>
            </w:r>
            <w:r w:rsidR="000F694A" w:rsidRPr="006D2F2D">
              <w:rPr>
                <w:rFonts w:ascii="Calibri" w:hAnsi="Calibri" w:cs="Calibri"/>
                <w:lang w:val="el-GR" w:eastAsia="en-US"/>
              </w:rPr>
              <w:t xml:space="preserve">Σύνολο βασικών πολιτικών </w:t>
            </w:r>
            <w:r w:rsidR="000F694A" w:rsidRPr="008D57E7">
              <w:rPr>
                <w:rFonts w:ascii="Calibri" w:hAnsi="Calibri" w:cs="Calibri"/>
                <w:lang w:eastAsia="en-US"/>
              </w:rPr>
              <w:t>CG</w:t>
            </w:r>
            <w:r w:rsidR="000F694A" w:rsidRPr="006D2F2D">
              <w:rPr>
                <w:rFonts w:ascii="Calibri" w:hAnsi="Calibri" w:cs="Calibri"/>
                <w:lang w:val="el-GR" w:eastAsia="en-US"/>
              </w:rPr>
              <w:t xml:space="preserve"> (κώδικας δεοντολογίας/ηθικής, πολιτική κατά της διαφθοράς, πολιτική εσωτερικού ελέγχου, πολιτική διαχείρισης κινδύνων, πολιτική προστασίας των πληροφοριοδοτών)</w:t>
            </w:r>
          </w:p>
        </w:tc>
      </w:tr>
    </w:tbl>
    <w:p w14:paraId="4FC2B74F" w14:textId="77777777" w:rsidR="0023488B" w:rsidRPr="006D2F2D" w:rsidRDefault="004018EA">
      <w:pPr>
        <w:pStyle w:val="afa"/>
        <w:jc w:val="center"/>
        <w:rPr>
          <w:rFonts w:ascii="Calibri" w:hAnsi="Calibri" w:cs="Calibri"/>
          <w:i w:val="0"/>
          <w:iCs w:val="0"/>
          <w:color w:val="auto"/>
          <w:sz w:val="24"/>
          <w:szCs w:val="24"/>
          <w:lang w:val="el-GR"/>
        </w:rPr>
      </w:pPr>
      <w:r w:rsidRPr="006D2F2D">
        <w:rPr>
          <w:rFonts w:ascii="Calibri" w:hAnsi="Calibri" w:cs="Calibri"/>
          <w:i w:val="0"/>
          <w:iCs w:val="0"/>
          <w:color w:val="auto"/>
          <w:sz w:val="24"/>
          <w:szCs w:val="24"/>
          <w:lang w:val="el-GR"/>
        </w:rPr>
        <w:t xml:space="preserve">Πίνακας </w:t>
      </w:r>
      <w:r w:rsidR="00F559C2" w:rsidRPr="006D2F2D">
        <w:rPr>
          <w:rFonts w:ascii="Calibri" w:hAnsi="Calibri" w:cs="Calibri"/>
          <w:i w:val="0"/>
          <w:iCs w:val="0"/>
          <w:color w:val="auto"/>
          <w:sz w:val="24"/>
          <w:szCs w:val="24"/>
          <w:lang w:val="el-GR"/>
        </w:rPr>
        <w:t>8</w:t>
      </w:r>
      <w:r w:rsidRPr="006D2F2D">
        <w:rPr>
          <w:rFonts w:ascii="Calibri" w:hAnsi="Calibri" w:cs="Calibri"/>
          <w:i w:val="0"/>
          <w:iCs w:val="0"/>
          <w:color w:val="auto"/>
          <w:sz w:val="24"/>
          <w:szCs w:val="24"/>
          <w:lang w:val="el-GR"/>
        </w:rPr>
        <w:t xml:space="preserve">. </w:t>
      </w:r>
      <w:r w:rsidR="006D29C6" w:rsidRPr="006D2F2D">
        <w:rPr>
          <w:rFonts w:ascii="Calibri" w:hAnsi="Calibri" w:cs="Calibri"/>
          <w:i w:val="0"/>
          <w:iCs w:val="0"/>
          <w:color w:val="auto"/>
          <w:sz w:val="24"/>
          <w:szCs w:val="24"/>
          <w:lang w:val="el-GR"/>
        </w:rPr>
        <w:t xml:space="preserve">Βασικοί </w:t>
      </w:r>
      <w:r w:rsidRPr="006D2F2D">
        <w:rPr>
          <w:rFonts w:ascii="Calibri" w:hAnsi="Calibri" w:cs="Calibri"/>
          <w:i w:val="0"/>
          <w:iCs w:val="0"/>
          <w:color w:val="auto"/>
          <w:sz w:val="24"/>
          <w:szCs w:val="24"/>
          <w:lang w:val="el-GR"/>
        </w:rPr>
        <w:t>δείκτες διακυβέρνησης για τις ΜΜΕ.</w:t>
      </w:r>
    </w:p>
    <w:p w14:paraId="7BFF1FC5" w14:textId="77777777" w:rsidR="00800E8A" w:rsidRPr="006D2F2D" w:rsidRDefault="00800E8A" w:rsidP="4E3D8D4B">
      <w:pPr>
        <w:spacing w:line="259" w:lineRule="auto"/>
        <w:rPr>
          <w:rFonts w:ascii="Calibri" w:eastAsia="Yu Mincho" w:hAnsi="Calibri" w:cs="Calibri"/>
          <w:lang w:val="el-GR"/>
        </w:rPr>
        <w:sectPr w:rsidR="00800E8A" w:rsidRPr="006D2F2D" w:rsidSect="00702D28">
          <w:type w:val="continuous"/>
          <w:pgSz w:w="12240" w:h="15840"/>
          <w:pgMar w:top="1440" w:right="1440" w:bottom="1440" w:left="1440" w:header="720" w:footer="720" w:gutter="0"/>
          <w:cols w:space="720"/>
          <w:docGrid w:linePitch="360"/>
        </w:sectPr>
      </w:pPr>
    </w:p>
    <w:p w14:paraId="0572D31D" w14:textId="77777777" w:rsidR="4E3D8D4B" w:rsidRPr="006D2F2D" w:rsidRDefault="4E3D8D4B" w:rsidP="4E3D8D4B">
      <w:pPr>
        <w:rPr>
          <w:rFonts w:ascii="Calibri" w:hAnsi="Calibri" w:cs="Calibri"/>
          <w:lang w:val="el-GR"/>
        </w:rPr>
        <w:sectPr w:rsidR="4E3D8D4B" w:rsidRPr="006D2F2D" w:rsidSect="00702D28">
          <w:headerReference w:type="first" r:id="rId17"/>
          <w:type w:val="continuous"/>
          <w:pgSz w:w="12240" w:h="15840"/>
          <w:pgMar w:top="1440" w:right="1440" w:bottom="1440" w:left="1440" w:header="720" w:footer="720" w:gutter="0"/>
          <w:cols w:space="720"/>
          <w:docGrid w:linePitch="360"/>
        </w:sectPr>
      </w:pPr>
    </w:p>
    <w:p w14:paraId="2119AD78"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Η ποικιλομορφία και η ανεξαρτησία του διοικητικού συμβουλίου εστιάζει στη σύνθεση του διοικητικού συμβουλίου της ΜΜΕ, αξιολογώντας στοιχεία όπως η εκπροσώπηση των φύλων, η ποικιλομορφία των εθνικοτήτων και το εύρος των δεξιοτήτων και της εμπειρογνωμοσύνης των μελών του διοικητικού συμβουλίου. Ο δείκτης αυτός αναγνωρίζει τη σημασία ενός καλά οργανωμένου διοικητικού συμβουλίου που αντικατοπτρίζει ένα ευρύ φάσμα υποβάθρων και ικανοτήτων, συμβάλλοντας στην αποτελεσματική λήψη αποφάσεων και στη στρατηγική καθοδήγηση.</w:t>
      </w:r>
    </w:p>
    <w:p w14:paraId="71209554"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Το Ποσοστό Ανεξάρτητων Διοικητικών Συμβούλων μετρά συγκεκριμένα το ποσοστό των ανεξάρτητων διοικητικών συμβούλων στο διοικητικό συμβούλιο της ΜΜΕ. Ανεξάρτητοι διευθυντές είναι εκείνοι που δεν έχουν σημαντικές οικονομικές ή προσωπικές σχέσεις με την εταιρεία. Ο δείκτης αυτός παρέχει πληροφορίες σχετικά με το επίπεδο αντικειμενικής εποπτείας και αμερόληπτης κρίσης εντός του διοικητικού συμβουλίου, ενισχύοντας τη διαφάνεια, τη λογοδοσία και τις πρακτικές ορθής εταιρικής διακυβέρνησης.</w:t>
      </w:r>
    </w:p>
    <w:p w14:paraId="0A0DB553"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Ο δείκτης προσήλωσης στις πολιτικές εταιρικής διακυβέρνησης αξιολογεί τη δέσμευση των ΜΜΕ να τηρούν μια σειρά από ζωτικής σημασίας πολιτικές εταιρικής διακυβέρνησης. Αυτές οι πολιτικές χρησιμεύουν ως κατευθυντήριες αρχές για τη δεοντολογική </w:t>
      </w:r>
      <w:r w:rsidR="009D5575" w:rsidRPr="006D2F2D">
        <w:rPr>
          <w:rFonts w:ascii="Calibri" w:hAnsi="Calibri" w:cs="Calibri"/>
          <w:lang w:val="el-GR"/>
        </w:rPr>
        <w:t>συμπεριφορά</w:t>
      </w:r>
      <w:r w:rsidRPr="006D2F2D">
        <w:rPr>
          <w:rFonts w:ascii="Calibri" w:hAnsi="Calibri" w:cs="Calibri"/>
          <w:lang w:val="el-GR"/>
        </w:rPr>
        <w:t>, τη διαχείριση κινδύνων, την εσωτερική εποπτεία και τη διαφάνεια εντός του οργανισμού. Ο δείκτης δίνει έμφαση στην τήρηση βασικών πολιτικών, όπως ο Κώδικας Δεοντολογίας ή Δεοντολογίας, η Πολιτική κατά της Διαφθοράς, η Πολιτική Εσωτερικού Ελέγχου, η Πολιτική Διαχείρισης Κινδύνων και η Πολιτική Προστασίας των Πληροφοριοδοτών. Μετρώντας τη συμμόρφωση με αυτές τις πολιτικές, ο δείκτης υπογραμμίζει την αφοσίωση της ΜΜΕ στις υπεύθυνες και υπεύθυνες επιχειρηματικές πρακτικές.</w:t>
      </w:r>
    </w:p>
    <w:p w14:paraId="4AF1E3BB"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Μαζί, αυτοί οι δείκτες διακυβέρνησης - </w:t>
      </w:r>
      <w:r w:rsidRPr="008D57E7">
        <w:rPr>
          <w:rFonts w:ascii="Calibri" w:hAnsi="Calibri" w:cs="Calibri"/>
        </w:rPr>
        <w:t>G</w:t>
      </w:r>
      <w:r w:rsidRPr="006D2F2D">
        <w:rPr>
          <w:rFonts w:ascii="Calibri" w:hAnsi="Calibri" w:cs="Calibri"/>
          <w:lang w:val="el-GR"/>
        </w:rPr>
        <w:t xml:space="preserve">1 και </w:t>
      </w:r>
      <w:r w:rsidRPr="008D57E7">
        <w:rPr>
          <w:rFonts w:ascii="Calibri" w:hAnsi="Calibri" w:cs="Calibri"/>
        </w:rPr>
        <w:t>G</w:t>
      </w:r>
      <w:r w:rsidRPr="006D2F2D">
        <w:rPr>
          <w:rFonts w:ascii="Calibri" w:hAnsi="Calibri" w:cs="Calibri"/>
          <w:lang w:val="el-GR"/>
        </w:rPr>
        <w:t>2 - παρέχουν στα ενδιαφερόμενα μέρη μια ολοκληρωμένη εικόνα της δέσμευσης της ΜΜΕ για διαφανή και ηθική διακυβέρνηση. Η ποικιλομορφία και η ανεξαρτησία του διοικητικού συμβουλίου υπογραμμίζει τη σημασία των διαφορετικών προοπτικών και της ανεξάρτητης εποπτείας στην αίθουσα του διοικητικού συμβουλίου, προωθώντας την τεκμηριωμένη λήψη αποφάσεων. Η προσήλωση στις πολιτικές εταιρικής διακυβέρνησης τονίζει την προσήλωση του οργανισμού στις βασικές πολιτικές που καθοδηγούν τις δραστηριότητές του, προωθώντας μια κουλτούρα ακεραιότητας, μετριασμού των κινδύνων και υπεύθυνης συμπεριφοράς. Μέσω αυτών των δεικτών, η ΜΜΕ αποδεικνύει την αφοσίωσή της στη βιώσιμη ανάπτυξη, την εμπιστοσύνη των ενδιαφερόμενων μερών και τα υψηλότερα πρότυπα εταιρικής διακυβέρνησης.</w:t>
      </w:r>
    </w:p>
    <w:tbl>
      <w:tblPr>
        <w:tblW w:w="0" w:type="auto"/>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3967"/>
        <w:gridCol w:w="5393"/>
      </w:tblGrid>
      <w:tr w:rsidR="0023488B" w14:paraId="1CA3B850" w14:textId="77777777" w:rsidTr="002771E7">
        <w:tc>
          <w:tcPr>
            <w:tcW w:w="0" w:type="auto"/>
            <w:tcBorders>
              <w:top w:val="nil"/>
              <w:bottom w:val="single" w:sz="12" w:space="0" w:color="666666"/>
              <w:right w:val="nil"/>
            </w:tcBorders>
            <w:shd w:val="clear" w:color="auto" w:fill="FFFFFF"/>
          </w:tcPr>
          <w:p w14:paraId="3CBA47B6" w14:textId="77777777" w:rsidR="0023488B" w:rsidRDefault="004018EA">
            <w:pPr>
              <w:jc w:val="center"/>
              <w:rPr>
                <w:rFonts w:ascii="Calibri" w:eastAsia="Calibri" w:hAnsi="Calibri" w:cs="Calibri"/>
                <w:b/>
                <w:bCs/>
                <w:kern w:val="2"/>
                <w:lang w:eastAsia="en-US" w:bidi="he-IL"/>
              </w:rPr>
            </w:pPr>
            <w:proofErr w:type="spellStart"/>
            <w:r w:rsidRPr="008D57E7">
              <w:rPr>
                <w:rFonts w:ascii="Calibri" w:eastAsia="Calibri" w:hAnsi="Calibri" w:cs="Calibri"/>
                <w:b/>
                <w:bCs/>
                <w:kern w:val="2"/>
                <w:lang w:eastAsia="en-US" w:bidi="he-IL"/>
              </w:rPr>
              <w:t>Εθελοντικές</w:t>
            </w:r>
            <w:proofErr w:type="spellEnd"/>
            <w:r w:rsidRPr="008D57E7">
              <w:rPr>
                <w:rFonts w:ascii="Calibri" w:eastAsia="Calibri" w:hAnsi="Calibri" w:cs="Calibri"/>
                <w:b/>
                <w:bCs/>
                <w:kern w:val="2"/>
                <w:lang w:eastAsia="en-US" w:bidi="he-IL"/>
              </w:rPr>
              <w:t xml:space="preserve"> </w:t>
            </w:r>
            <w:proofErr w:type="spellStart"/>
            <w:r w:rsidRPr="008D57E7">
              <w:rPr>
                <w:rFonts w:ascii="Calibri" w:eastAsia="Calibri" w:hAnsi="Calibri" w:cs="Calibri"/>
                <w:b/>
                <w:bCs/>
                <w:kern w:val="2"/>
                <w:lang w:eastAsia="en-US" w:bidi="he-IL"/>
              </w:rPr>
              <w:t>γνωστο</w:t>
            </w:r>
            <w:proofErr w:type="spellEnd"/>
            <w:r w:rsidRPr="008D57E7">
              <w:rPr>
                <w:rFonts w:ascii="Calibri" w:eastAsia="Calibri" w:hAnsi="Calibri" w:cs="Calibri"/>
                <w:b/>
                <w:bCs/>
                <w:kern w:val="2"/>
                <w:lang w:eastAsia="en-US" w:bidi="he-IL"/>
              </w:rPr>
              <w:t xml:space="preserve">ποιήσεις </w:t>
            </w:r>
            <w:proofErr w:type="spellStart"/>
            <w:r w:rsidRPr="008D57E7">
              <w:rPr>
                <w:rFonts w:ascii="Calibri" w:eastAsia="Calibri" w:hAnsi="Calibri" w:cs="Calibri"/>
                <w:b/>
                <w:bCs/>
                <w:kern w:val="2"/>
                <w:lang w:eastAsia="en-US" w:bidi="he-IL"/>
              </w:rPr>
              <w:t>δι</w:t>
            </w:r>
            <w:proofErr w:type="spellEnd"/>
            <w:r w:rsidRPr="008D57E7">
              <w:rPr>
                <w:rFonts w:ascii="Calibri" w:eastAsia="Calibri" w:hAnsi="Calibri" w:cs="Calibri"/>
                <w:b/>
                <w:bCs/>
                <w:kern w:val="2"/>
                <w:lang w:eastAsia="en-US" w:bidi="he-IL"/>
              </w:rPr>
              <w:t>ακυβέρνησης</w:t>
            </w:r>
          </w:p>
        </w:tc>
        <w:tc>
          <w:tcPr>
            <w:tcW w:w="0" w:type="auto"/>
            <w:tcBorders>
              <w:top w:val="nil"/>
              <w:left w:val="nil"/>
              <w:bottom w:val="single" w:sz="12" w:space="0" w:color="666666"/>
            </w:tcBorders>
            <w:shd w:val="clear" w:color="auto" w:fill="FFFFFF"/>
          </w:tcPr>
          <w:p w14:paraId="515DF598" w14:textId="77777777" w:rsidR="0023488B" w:rsidRDefault="004018EA">
            <w:pPr>
              <w:jc w:val="center"/>
              <w:rPr>
                <w:rFonts w:ascii="Calibri" w:eastAsia="Calibri" w:hAnsi="Calibri" w:cs="Calibri"/>
                <w:b/>
                <w:bCs/>
                <w:kern w:val="2"/>
                <w:lang w:eastAsia="en-US" w:bidi="he-IL"/>
              </w:rPr>
            </w:pPr>
            <w:r w:rsidRPr="008D57E7">
              <w:rPr>
                <w:rFonts w:ascii="Calibri" w:eastAsia="Calibri" w:hAnsi="Calibri" w:cs="Calibri"/>
                <w:b/>
                <w:bCs/>
                <w:kern w:val="2"/>
                <w:lang w:eastAsia="en-US" w:bidi="he-IL"/>
              </w:rPr>
              <w:t>Υπ</w:t>
            </w:r>
            <w:proofErr w:type="spellStart"/>
            <w:r w:rsidRPr="008D57E7">
              <w:rPr>
                <w:rFonts w:ascii="Calibri" w:eastAsia="Calibri" w:hAnsi="Calibri" w:cs="Calibri"/>
                <w:b/>
                <w:bCs/>
                <w:kern w:val="2"/>
                <w:lang w:eastAsia="en-US" w:bidi="he-IL"/>
              </w:rPr>
              <w:t>ολογισμός</w:t>
            </w:r>
            <w:proofErr w:type="spellEnd"/>
            <w:r w:rsidRPr="008D57E7">
              <w:rPr>
                <w:rFonts w:ascii="Calibri" w:eastAsia="Calibri" w:hAnsi="Calibri" w:cs="Calibri"/>
                <w:b/>
                <w:bCs/>
                <w:kern w:val="2"/>
                <w:lang w:eastAsia="en-US" w:bidi="he-IL"/>
              </w:rPr>
              <w:t>/</w:t>
            </w:r>
            <w:proofErr w:type="spellStart"/>
            <w:r w:rsidRPr="008D57E7">
              <w:rPr>
                <w:rFonts w:ascii="Calibri" w:eastAsia="Calibri" w:hAnsi="Calibri" w:cs="Calibri"/>
                <w:b/>
                <w:bCs/>
                <w:kern w:val="2"/>
                <w:lang w:eastAsia="en-US" w:bidi="he-IL"/>
              </w:rPr>
              <w:t>Ανάλυση</w:t>
            </w:r>
            <w:proofErr w:type="spellEnd"/>
          </w:p>
        </w:tc>
      </w:tr>
      <w:tr w:rsidR="0023488B" w:rsidRPr="005E709D" w14:paraId="3A198289" w14:textId="77777777" w:rsidTr="002771E7">
        <w:tc>
          <w:tcPr>
            <w:tcW w:w="0" w:type="auto"/>
            <w:shd w:val="clear" w:color="auto" w:fill="CCCCCC"/>
          </w:tcPr>
          <w:p w14:paraId="4FE2A4B6" w14:textId="77777777" w:rsidR="0023488B" w:rsidRPr="006D2F2D" w:rsidRDefault="00624009">
            <w:pPr>
              <w:spacing w:line="360" w:lineRule="auto"/>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G</w:t>
            </w:r>
            <w:r w:rsidRPr="006D2F2D">
              <w:rPr>
                <w:rFonts w:ascii="Calibri" w:eastAsia="Calibri" w:hAnsi="Calibri" w:cs="Calibri"/>
                <w:b/>
                <w:bCs/>
                <w:kern w:val="2"/>
                <w:lang w:val="el-GR" w:eastAsia="en-US" w:bidi="he-IL"/>
              </w:rPr>
              <w:t xml:space="preserve">3 </w:t>
            </w:r>
            <w:r w:rsidR="004018EA" w:rsidRPr="006D2F2D">
              <w:rPr>
                <w:rFonts w:ascii="Calibri" w:eastAsia="Calibri" w:hAnsi="Calibri" w:cs="Calibri"/>
                <w:b/>
                <w:bCs/>
                <w:kern w:val="2"/>
                <w:lang w:val="el-GR" w:eastAsia="en-US" w:bidi="he-IL"/>
              </w:rPr>
              <w:t>- Διαχείριση σχέσεων με τους προμηθευτές και στρατηγική βιωσιμότητας</w:t>
            </w:r>
          </w:p>
        </w:tc>
        <w:tc>
          <w:tcPr>
            <w:tcW w:w="0" w:type="auto"/>
            <w:shd w:val="clear" w:color="auto" w:fill="CCCCCC"/>
          </w:tcPr>
          <w:p w14:paraId="44D5B72E"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G</w:t>
            </w:r>
            <w:r w:rsidRPr="006D2F2D">
              <w:rPr>
                <w:rFonts w:ascii="Calibri" w:eastAsia="Calibri" w:hAnsi="Calibri" w:cs="Calibri"/>
                <w:kern w:val="2"/>
                <w:lang w:val="el-GR" w:eastAsia="en-US" w:bidi="he-IL"/>
              </w:rPr>
              <w:t xml:space="preserve">3-1 </w:t>
            </w:r>
            <w:r w:rsidR="004F4D1E" w:rsidRPr="006D2F2D">
              <w:rPr>
                <w:rFonts w:ascii="Calibri" w:eastAsia="Calibri" w:hAnsi="Calibri" w:cs="Calibri"/>
                <w:kern w:val="2"/>
                <w:lang w:val="el-GR" w:eastAsia="en-US" w:bidi="he-IL"/>
              </w:rPr>
              <w:t>Περιγραφή της προσέγγισης της ΜΜΕ στις σχέσεις με τους προμηθευτές</w:t>
            </w:r>
          </w:p>
          <w:p w14:paraId="55E12A1D"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G</w:t>
            </w:r>
            <w:r w:rsidRPr="006D2F2D">
              <w:rPr>
                <w:rFonts w:ascii="Calibri" w:eastAsia="Calibri" w:hAnsi="Calibri" w:cs="Calibri"/>
                <w:kern w:val="2"/>
                <w:lang w:val="el-GR" w:eastAsia="en-US" w:bidi="he-IL"/>
              </w:rPr>
              <w:t xml:space="preserve">3-2 </w:t>
            </w:r>
            <w:r w:rsidR="004F4D1E" w:rsidRPr="006D2F2D">
              <w:rPr>
                <w:rFonts w:ascii="Calibri" w:eastAsia="Calibri" w:hAnsi="Calibri" w:cs="Calibri"/>
                <w:kern w:val="2"/>
                <w:lang w:val="el-GR" w:eastAsia="en-US" w:bidi="he-IL"/>
              </w:rPr>
              <w:t>Ποσοστό των προμηθευτών των ΜΜΕ που τηρούν περιβαλλοντικά και κοινωνικά κριτήρια/πρότυπα.</w:t>
            </w:r>
          </w:p>
        </w:tc>
      </w:tr>
      <w:tr w:rsidR="0023488B" w:rsidRPr="005E709D" w14:paraId="360EB7F3" w14:textId="77777777" w:rsidTr="002771E7">
        <w:tc>
          <w:tcPr>
            <w:tcW w:w="0" w:type="auto"/>
            <w:shd w:val="clear" w:color="auto" w:fill="auto"/>
          </w:tcPr>
          <w:p w14:paraId="7FB1A01A" w14:textId="77777777" w:rsidR="0023488B" w:rsidRPr="006D2F2D" w:rsidRDefault="00624009">
            <w:pPr>
              <w:spacing w:line="360" w:lineRule="auto"/>
              <w:rPr>
                <w:rFonts w:ascii="Calibri" w:eastAsia="Calibri" w:hAnsi="Calibri" w:cs="Calibri"/>
                <w:b/>
                <w:bCs/>
                <w:kern w:val="2"/>
                <w:lang w:val="el-GR" w:eastAsia="en-US" w:bidi="he-IL"/>
              </w:rPr>
            </w:pPr>
            <w:r w:rsidRPr="008D57E7">
              <w:rPr>
                <w:rFonts w:ascii="Calibri" w:eastAsia="Calibri" w:hAnsi="Calibri" w:cs="Calibri"/>
                <w:b/>
                <w:bCs/>
                <w:kern w:val="2"/>
                <w:lang w:eastAsia="en-US" w:bidi="he-IL"/>
              </w:rPr>
              <w:t>G</w:t>
            </w:r>
            <w:r w:rsidRPr="006D2F2D">
              <w:rPr>
                <w:rFonts w:ascii="Calibri" w:eastAsia="Calibri" w:hAnsi="Calibri" w:cs="Calibri"/>
                <w:b/>
                <w:bCs/>
                <w:kern w:val="2"/>
                <w:lang w:val="el-GR" w:eastAsia="en-US" w:bidi="he-IL"/>
              </w:rPr>
              <w:t xml:space="preserve">4 </w:t>
            </w:r>
            <w:r w:rsidR="004018EA" w:rsidRPr="006D2F2D">
              <w:rPr>
                <w:rFonts w:ascii="Calibri" w:eastAsia="Calibri" w:hAnsi="Calibri" w:cs="Calibri"/>
                <w:b/>
                <w:bCs/>
                <w:kern w:val="2"/>
                <w:lang w:val="el-GR" w:eastAsia="en-US" w:bidi="he-IL"/>
              </w:rPr>
              <w:t>- Αναλογία αμοιβών εκτελεστικών στελεχών που συνδέονται με την απόδοση</w:t>
            </w:r>
          </w:p>
        </w:tc>
        <w:tc>
          <w:tcPr>
            <w:tcW w:w="0" w:type="auto"/>
            <w:shd w:val="clear" w:color="auto" w:fill="auto"/>
          </w:tcPr>
          <w:p w14:paraId="5C57F995"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G</w:t>
            </w:r>
            <w:r w:rsidRPr="006D2F2D">
              <w:rPr>
                <w:rFonts w:ascii="Calibri" w:eastAsia="Calibri" w:hAnsi="Calibri" w:cs="Calibri"/>
                <w:kern w:val="2"/>
                <w:lang w:val="el-GR" w:eastAsia="en-US" w:bidi="he-IL"/>
              </w:rPr>
              <w:t xml:space="preserve">4-1 </w:t>
            </w:r>
            <w:r w:rsidR="004F4D1E" w:rsidRPr="006D2F2D">
              <w:rPr>
                <w:rFonts w:ascii="Calibri" w:eastAsia="Calibri" w:hAnsi="Calibri" w:cs="Calibri"/>
                <w:kern w:val="2"/>
                <w:lang w:val="el-GR" w:eastAsia="en-US" w:bidi="he-IL"/>
              </w:rPr>
              <w:t>Ποσοστό της συνολικής αποζημίωσης ενός στελέχους που είναι μεταβλητή και συνδέεται με δείκτες απόδοσης</w:t>
            </w:r>
          </w:p>
        </w:tc>
      </w:tr>
      <w:tr w:rsidR="0023488B" w14:paraId="03468C4C" w14:textId="77777777" w:rsidTr="002771E7">
        <w:tc>
          <w:tcPr>
            <w:tcW w:w="0" w:type="auto"/>
            <w:shd w:val="clear" w:color="auto" w:fill="CCCCCC"/>
          </w:tcPr>
          <w:p w14:paraId="6DB3B18D" w14:textId="77777777" w:rsidR="0023488B" w:rsidRDefault="004018EA">
            <w:pPr>
              <w:spacing w:line="360" w:lineRule="auto"/>
              <w:rPr>
                <w:rFonts w:ascii="Calibri" w:eastAsia="Calibri" w:hAnsi="Calibri" w:cs="Calibri"/>
                <w:b/>
                <w:bCs/>
                <w:kern w:val="2"/>
                <w:lang w:eastAsia="en-US" w:bidi="he-IL"/>
              </w:rPr>
            </w:pPr>
            <w:r w:rsidRPr="008D57E7">
              <w:rPr>
                <w:rFonts w:ascii="Calibri" w:eastAsia="Calibri" w:hAnsi="Calibri" w:cs="Calibri"/>
                <w:b/>
                <w:bCs/>
                <w:kern w:val="2"/>
                <w:lang w:eastAsia="en-US" w:bidi="he-IL"/>
              </w:rPr>
              <w:t xml:space="preserve">G5 - </w:t>
            </w:r>
            <w:proofErr w:type="spellStart"/>
            <w:r w:rsidRPr="008D57E7">
              <w:rPr>
                <w:rFonts w:ascii="Calibri" w:eastAsia="Calibri" w:hAnsi="Calibri" w:cs="Calibri"/>
                <w:b/>
                <w:bCs/>
                <w:kern w:val="2"/>
                <w:lang w:eastAsia="en-US" w:bidi="he-IL"/>
              </w:rPr>
              <w:t>Δέσμευση</w:t>
            </w:r>
            <w:proofErr w:type="spellEnd"/>
            <w:r w:rsidRPr="008D57E7">
              <w:rPr>
                <w:rFonts w:ascii="Calibri" w:eastAsia="Calibri" w:hAnsi="Calibri" w:cs="Calibri"/>
                <w:b/>
                <w:bCs/>
                <w:kern w:val="2"/>
                <w:lang w:eastAsia="en-US" w:bidi="he-IL"/>
              </w:rPr>
              <w:t xml:space="preserve"> </w:t>
            </w:r>
            <w:proofErr w:type="spellStart"/>
            <w:r w:rsidRPr="008D57E7">
              <w:rPr>
                <w:rFonts w:ascii="Calibri" w:eastAsia="Calibri" w:hAnsi="Calibri" w:cs="Calibri"/>
                <w:b/>
                <w:bCs/>
                <w:kern w:val="2"/>
                <w:lang w:eastAsia="en-US" w:bidi="he-IL"/>
              </w:rPr>
              <w:t>ενδι</w:t>
            </w:r>
            <w:proofErr w:type="spellEnd"/>
            <w:r w:rsidRPr="008D57E7">
              <w:rPr>
                <w:rFonts w:ascii="Calibri" w:eastAsia="Calibri" w:hAnsi="Calibri" w:cs="Calibri"/>
                <w:b/>
                <w:bCs/>
                <w:kern w:val="2"/>
                <w:lang w:eastAsia="en-US" w:bidi="he-IL"/>
              </w:rPr>
              <w:t xml:space="preserve">αφερομένων </w:t>
            </w:r>
            <w:proofErr w:type="spellStart"/>
            <w:r w:rsidRPr="008D57E7">
              <w:rPr>
                <w:rFonts w:ascii="Calibri" w:eastAsia="Calibri" w:hAnsi="Calibri" w:cs="Calibri"/>
                <w:b/>
                <w:bCs/>
                <w:kern w:val="2"/>
                <w:lang w:eastAsia="en-US" w:bidi="he-IL"/>
              </w:rPr>
              <w:t>μερών</w:t>
            </w:r>
            <w:proofErr w:type="spellEnd"/>
          </w:p>
        </w:tc>
        <w:tc>
          <w:tcPr>
            <w:tcW w:w="0" w:type="auto"/>
            <w:shd w:val="clear" w:color="auto" w:fill="CCCCCC"/>
          </w:tcPr>
          <w:p w14:paraId="21AF6AFB"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G</w:t>
            </w:r>
            <w:r w:rsidRPr="006D2F2D">
              <w:rPr>
                <w:rFonts w:ascii="Calibri" w:eastAsia="Calibri" w:hAnsi="Calibri" w:cs="Calibri"/>
                <w:kern w:val="2"/>
                <w:lang w:val="el-GR" w:eastAsia="en-US" w:bidi="he-IL"/>
              </w:rPr>
              <w:t xml:space="preserve">5-1 </w:t>
            </w:r>
            <w:r w:rsidR="00624009" w:rsidRPr="006D2F2D">
              <w:rPr>
                <w:rFonts w:ascii="Calibri" w:eastAsia="Calibri" w:hAnsi="Calibri" w:cs="Calibri"/>
                <w:kern w:val="2"/>
                <w:lang w:val="el-GR" w:eastAsia="en-US" w:bidi="he-IL"/>
              </w:rPr>
              <w:t>Ικανοποίηση πελατών</w:t>
            </w:r>
          </w:p>
          <w:p w14:paraId="61A7E34B" w14:textId="77777777" w:rsidR="0023488B" w:rsidRPr="006D2F2D" w:rsidRDefault="004018EA">
            <w:pPr>
              <w:spacing w:line="360" w:lineRule="auto"/>
              <w:rPr>
                <w:rFonts w:ascii="Calibri" w:eastAsia="Calibri" w:hAnsi="Calibri" w:cs="Calibri"/>
                <w:kern w:val="2"/>
                <w:lang w:val="el-GR" w:eastAsia="en-US" w:bidi="he-IL"/>
              </w:rPr>
            </w:pPr>
            <w:r>
              <w:rPr>
                <w:rFonts w:ascii="Calibri" w:eastAsia="Calibri" w:hAnsi="Calibri" w:cs="Calibri"/>
                <w:kern w:val="2"/>
                <w:lang w:eastAsia="en-US" w:bidi="he-IL"/>
              </w:rPr>
              <w:t>G</w:t>
            </w:r>
            <w:r w:rsidRPr="006D2F2D">
              <w:rPr>
                <w:rFonts w:ascii="Calibri" w:eastAsia="Calibri" w:hAnsi="Calibri" w:cs="Calibri"/>
                <w:kern w:val="2"/>
                <w:lang w:val="el-GR" w:eastAsia="en-US" w:bidi="he-IL"/>
              </w:rPr>
              <w:t xml:space="preserve">5-2 </w:t>
            </w:r>
            <w:r w:rsidR="00624009" w:rsidRPr="006D2F2D">
              <w:rPr>
                <w:rFonts w:ascii="Calibri" w:eastAsia="Calibri" w:hAnsi="Calibri" w:cs="Calibri"/>
                <w:kern w:val="2"/>
                <w:lang w:val="el-GR" w:eastAsia="en-US" w:bidi="he-IL"/>
              </w:rPr>
              <w:t>Ικανοποίηση των εργαζομένων</w:t>
            </w:r>
          </w:p>
          <w:p w14:paraId="00C7925C" w14:textId="1858C2A3" w:rsidR="0023488B" w:rsidRDefault="004018EA">
            <w:pPr>
              <w:spacing w:line="360" w:lineRule="auto"/>
              <w:rPr>
                <w:rFonts w:ascii="Calibri" w:eastAsia="Calibri" w:hAnsi="Calibri" w:cs="Calibri"/>
                <w:kern w:val="2"/>
                <w:lang w:eastAsia="en-US" w:bidi="he-IL"/>
              </w:rPr>
            </w:pPr>
            <w:r>
              <w:rPr>
                <w:rFonts w:ascii="Calibri" w:eastAsia="Calibri" w:hAnsi="Calibri" w:cs="Calibri"/>
                <w:kern w:val="2"/>
                <w:lang w:eastAsia="en-US" w:bidi="he-IL"/>
              </w:rPr>
              <w:t xml:space="preserve">G5-3 </w:t>
            </w:r>
            <w:proofErr w:type="spellStart"/>
            <w:r w:rsidR="00624009" w:rsidRPr="008D57E7">
              <w:rPr>
                <w:rFonts w:ascii="Calibri" w:eastAsia="Calibri" w:hAnsi="Calibri" w:cs="Calibri"/>
                <w:kern w:val="2"/>
                <w:lang w:eastAsia="en-US" w:bidi="he-IL"/>
              </w:rPr>
              <w:t>Κοινοτική</w:t>
            </w:r>
            <w:proofErr w:type="spellEnd"/>
            <w:r w:rsidR="00624009" w:rsidRPr="008D57E7">
              <w:rPr>
                <w:rFonts w:ascii="Calibri" w:eastAsia="Calibri" w:hAnsi="Calibri" w:cs="Calibri"/>
                <w:kern w:val="2"/>
                <w:lang w:eastAsia="en-US" w:bidi="he-IL"/>
              </w:rPr>
              <w:t xml:space="preserve"> </w:t>
            </w:r>
            <w:proofErr w:type="spellStart"/>
            <w:r w:rsidR="00624009" w:rsidRPr="008D57E7">
              <w:rPr>
                <w:rFonts w:ascii="Calibri" w:eastAsia="Calibri" w:hAnsi="Calibri" w:cs="Calibri"/>
                <w:kern w:val="2"/>
                <w:lang w:eastAsia="en-US" w:bidi="he-IL"/>
              </w:rPr>
              <w:t>δέσμευση</w:t>
            </w:r>
            <w:proofErr w:type="spellEnd"/>
            <w:r w:rsidR="00624009" w:rsidRPr="008D57E7">
              <w:rPr>
                <w:rFonts w:ascii="Calibri" w:eastAsia="Calibri" w:hAnsi="Calibri" w:cs="Calibri"/>
                <w:kern w:val="2"/>
                <w:lang w:eastAsia="en-US" w:bidi="he-IL"/>
              </w:rPr>
              <w:t xml:space="preserve"> </w:t>
            </w:r>
            <w:r w:rsidR="00656D30">
              <w:rPr>
                <w:rFonts w:ascii="Calibri" w:eastAsia="Calibri" w:hAnsi="Calibri" w:cs="Calibri"/>
                <w:kern w:val="2"/>
                <w:lang w:val="el-GR" w:eastAsia="en-US" w:bidi="he-IL"/>
              </w:rPr>
              <w:t xml:space="preserve">- </w:t>
            </w:r>
            <w:r w:rsidR="00624009" w:rsidRPr="008D57E7">
              <w:rPr>
                <w:rFonts w:ascii="Calibri" w:eastAsia="Calibri" w:hAnsi="Calibri" w:cs="Calibri"/>
                <w:kern w:val="2"/>
                <w:lang w:eastAsia="en-US" w:bidi="he-IL"/>
              </w:rPr>
              <w:t>Βα</w:t>
            </w:r>
            <w:proofErr w:type="spellStart"/>
            <w:r w:rsidR="00624009" w:rsidRPr="008D57E7">
              <w:rPr>
                <w:rFonts w:ascii="Calibri" w:eastAsia="Calibri" w:hAnsi="Calibri" w:cs="Calibri"/>
                <w:kern w:val="2"/>
                <w:lang w:eastAsia="en-US" w:bidi="he-IL"/>
              </w:rPr>
              <w:t>θμολογί</w:t>
            </w:r>
            <w:proofErr w:type="spellEnd"/>
            <w:r w:rsidR="00624009" w:rsidRPr="008D57E7">
              <w:rPr>
                <w:rFonts w:ascii="Calibri" w:eastAsia="Calibri" w:hAnsi="Calibri" w:cs="Calibri"/>
                <w:kern w:val="2"/>
                <w:lang w:eastAsia="en-US" w:bidi="he-IL"/>
              </w:rPr>
              <w:t>α</w:t>
            </w:r>
          </w:p>
        </w:tc>
      </w:tr>
    </w:tbl>
    <w:p w14:paraId="4480EDEB" w14:textId="77777777" w:rsidR="0023488B" w:rsidRPr="006D2F2D" w:rsidRDefault="004018EA">
      <w:pPr>
        <w:pStyle w:val="afa"/>
        <w:jc w:val="center"/>
        <w:rPr>
          <w:rFonts w:ascii="Calibri" w:hAnsi="Calibri" w:cs="Calibri"/>
          <w:i w:val="0"/>
          <w:iCs w:val="0"/>
          <w:color w:val="auto"/>
          <w:sz w:val="24"/>
          <w:szCs w:val="24"/>
          <w:lang w:val="el-GR"/>
        </w:rPr>
      </w:pPr>
      <w:r w:rsidRPr="006D2F2D">
        <w:rPr>
          <w:rFonts w:ascii="Calibri" w:hAnsi="Calibri" w:cs="Calibri"/>
          <w:i w:val="0"/>
          <w:iCs w:val="0"/>
          <w:color w:val="auto"/>
          <w:sz w:val="24"/>
          <w:szCs w:val="24"/>
          <w:lang w:val="el-GR"/>
        </w:rPr>
        <w:t xml:space="preserve">Πίνακας </w:t>
      </w:r>
      <w:r w:rsidR="00624009" w:rsidRPr="006D2F2D">
        <w:rPr>
          <w:rFonts w:ascii="Calibri" w:hAnsi="Calibri" w:cs="Calibri"/>
          <w:i w:val="0"/>
          <w:iCs w:val="0"/>
          <w:color w:val="auto"/>
          <w:sz w:val="24"/>
          <w:szCs w:val="24"/>
          <w:lang w:val="el-GR"/>
        </w:rPr>
        <w:t xml:space="preserve">9. Εθελοντικές γνωστοποιήσεις </w:t>
      </w:r>
      <w:r w:rsidRPr="006D2F2D">
        <w:rPr>
          <w:rFonts w:ascii="Calibri" w:hAnsi="Calibri" w:cs="Calibri"/>
          <w:i w:val="0"/>
          <w:iCs w:val="0"/>
          <w:color w:val="auto"/>
          <w:sz w:val="24"/>
          <w:szCs w:val="24"/>
          <w:lang w:val="el-GR"/>
        </w:rPr>
        <w:t>διακυβέρνησης για τις ΜΜΕ.</w:t>
      </w:r>
    </w:p>
    <w:p w14:paraId="21341917" w14:textId="77777777" w:rsidR="006D29C6" w:rsidRPr="006D2F2D" w:rsidRDefault="006D29C6" w:rsidP="006D29C6">
      <w:pPr>
        <w:spacing w:line="259" w:lineRule="auto"/>
        <w:rPr>
          <w:rFonts w:ascii="Calibri" w:eastAsia="Yu Mincho" w:hAnsi="Calibri" w:cs="Calibri"/>
          <w:lang w:val="el-GR"/>
        </w:rPr>
      </w:pPr>
    </w:p>
    <w:p w14:paraId="66B341DF"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Ο δείκτης "Διαχείριση των σχέσεων με τους προμηθευτές και στρατηγική βιωσιμότητας" αποτελεί απόδειξη της σχολαστικής προσέγγισης της </w:t>
      </w:r>
      <w:r w:rsidRPr="008D57E7">
        <w:rPr>
          <w:rFonts w:ascii="Calibri" w:hAnsi="Calibri" w:cs="Calibri"/>
        </w:rPr>
        <w:t>SME</w:t>
      </w:r>
      <w:r w:rsidRPr="006D2F2D">
        <w:rPr>
          <w:rFonts w:ascii="Calibri" w:hAnsi="Calibri" w:cs="Calibri"/>
          <w:lang w:val="el-GR"/>
        </w:rPr>
        <w:t xml:space="preserve"> για την καλλιέργεια των σχέσεων με το δίκτυο προμηθευτών της. Αυτός ο δείκτης εμβαθύνει στις ιδιαιτερότητες των αλληλεπιδράσεων της </w:t>
      </w:r>
      <w:r w:rsidRPr="008D57E7">
        <w:rPr>
          <w:rFonts w:ascii="Calibri" w:hAnsi="Calibri" w:cs="Calibri"/>
        </w:rPr>
        <w:t>SME</w:t>
      </w:r>
      <w:r w:rsidRPr="006D2F2D">
        <w:rPr>
          <w:rFonts w:ascii="Calibri" w:hAnsi="Calibri" w:cs="Calibri"/>
          <w:lang w:val="el-GR"/>
        </w:rPr>
        <w:t xml:space="preserve"> με τους προμηθευτές, αποκαλύπτοντας το μωσαϊκό των στρατηγικών, των πολιτικών και των πρακτικών που είναι επιμελώς σχεδιασμένες όχι μόνο για να διασφαλίζουν τη δίκαιη συμπεριφορά αλλά και για να υπερασπίζονται τις βιώσιμες διαδικασίες προμηθειών. Αναπτύσσοντας την προσέγγισή της, μια ΜΜΕ προσφέρει μια πανοραμική εικόνα της αταλάντευτης δέσμευσής της για την προώθηση ηθικών σχέσεων με τους προμηθευτές, αποτελώντας παράδειγμα της ενσάρκωσης της βιώσιμης διαχείρισης της αλυσίδας εφοδιασμού. Παράλληλα, το ποσοστό των προμηθευτών της ΜΜΕ που συμμορφώνονται με περιβαλλοντικά και κοινωνικά κριτήρια/πρότυπα αναδεικνύεται ως ποσοτική αντανάκλαση της συμβιωτικής ευθυγράμμισης της ΜΜΕ με τους προμηθευτές της σε θέματα περιβαλλοντικής διαχείρισης και κοινωνικής ευθύνης. Το ποσοστό αυτό αποτυπώνει το βαθμό στον οποίο οι συνεργάτες της </w:t>
      </w:r>
      <w:r w:rsidRPr="008D57E7">
        <w:rPr>
          <w:rFonts w:ascii="Calibri" w:hAnsi="Calibri" w:cs="Calibri"/>
        </w:rPr>
        <w:t>SME</w:t>
      </w:r>
      <w:r w:rsidRPr="006D2F2D">
        <w:rPr>
          <w:rFonts w:ascii="Calibri" w:hAnsi="Calibri" w:cs="Calibri"/>
          <w:lang w:val="el-GR"/>
        </w:rPr>
        <w:t xml:space="preserve"> εναρμονίζονται με το ήθος της, αντανακλώντας μια ηχηρή δέσμευση για βιωσιμότητα, ηθική συμπεριφορά και υπεύθυνες επιχειρηματικές πρακτικές.</w:t>
      </w:r>
    </w:p>
    <w:p w14:paraId="05F302E6"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Ο δείκτης </w:t>
      </w:r>
      <w:r w:rsidRPr="008D57E7">
        <w:rPr>
          <w:rFonts w:ascii="Calibri" w:hAnsi="Calibri" w:cs="Calibri"/>
        </w:rPr>
        <w:t>Performance</w:t>
      </w:r>
      <w:r w:rsidRPr="006D2F2D">
        <w:rPr>
          <w:rFonts w:ascii="Calibri" w:hAnsi="Calibri" w:cs="Calibri"/>
          <w:lang w:val="el-GR"/>
        </w:rPr>
        <w:t>-</w:t>
      </w:r>
      <w:r w:rsidRPr="008D57E7">
        <w:rPr>
          <w:rFonts w:ascii="Calibri" w:hAnsi="Calibri" w:cs="Calibri"/>
        </w:rPr>
        <w:t>Linked</w:t>
      </w:r>
      <w:r w:rsidRPr="006D2F2D">
        <w:rPr>
          <w:rFonts w:ascii="Calibri" w:hAnsi="Calibri" w:cs="Calibri"/>
          <w:lang w:val="el-GR"/>
        </w:rPr>
        <w:t xml:space="preserve"> </w:t>
      </w:r>
      <w:r w:rsidRPr="008D57E7">
        <w:rPr>
          <w:rFonts w:ascii="Calibri" w:hAnsi="Calibri" w:cs="Calibri"/>
        </w:rPr>
        <w:t>Executive</w:t>
      </w:r>
      <w:r w:rsidRPr="006D2F2D">
        <w:rPr>
          <w:rFonts w:ascii="Calibri" w:hAnsi="Calibri" w:cs="Calibri"/>
          <w:lang w:val="el-GR"/>
        </w:rPr>
        <w:t xml:space="preserve"> </w:t>
      </w:r>
      <w:r w:rsidRPr="008D57E7">
        <w:rPr>
          <w:rFonts w:ascii="Calibri" w:hAnsi="Calibri" w:cs="Calibri"/>
        </w:rPr>
        <w:t>Compensation</w:t>
      </w:r>
      <w:r w:rsidRPr="006D2F2D">
        <w:rPr>
          <w:rFonts w:ascii="Calibri" w:hAnsi="Calibri" w:cs="Calibri"/>
          <w:lang w:val="el-GR"/>
        </w:rPr>
        <w:t xml:space="preserve"> </w:t>
      </w:r>
      <w:r w:rsidRPr="008D57E7">
        <w:rPr>
          <w:rFonts w:ascii="Calibri" w:hAnsi="Calibri" w:cs="Calibri"/>
        </w:rPr>
        <w:t>Ratio</w:t>
      </w:r>
      <w:r w:rsidRPr="006D2F2D">
        <w:rPr>
          <w:rFonts w:ascii="Calibri" w:hAnsi="Calibri" w:cs="Calibri"/>
          <w:lang w:val="el-GR"/>
        </w:rPr>
        <w:t xml:space="preserve"> εστιάζει στην ευθυγράμμιση μεταξύ της συνολικής αποζημίωσης ενός στελέχους και της απόδοσης της εταιρείας. Ο δείκτης αυτός υπολογίζει το ποσοστό της αποζημίωσης ενός στελέχους που είναι μεταβλητό και συνδέεται με μετρήσεις επιδόσεων, όπως οικονομικοί στόχοι, στρατηγικοί στόχοι ή στόχοι βιωσιμότητας. Με την ποσοτικοποίηση αυτής της σύνδεσης, ο δείκτης υπογραμμίζει την αφοσίωση της ΜΜΕ στην ανταμοιβή των στελεχών με βάση τη συμβολή τους στην επιτυχία του οργανισμού και την υπεύθυνη ανάπτυξη.</w:t>
      </w:r>
    </w:p>
    <w:p w14:paraId="56C2E0D5"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Κατά την επιδίωξη υπεύθυνων και βιώσιμων επιχειρηματικών πρακτικών, μια ΜΜΕ αναγνωρίζει τον καθοριστικό ρόλο της δέσμευσης των ενδιαφερόμενων μερών στη διαμόρφωση του οργανωτικού της ήθους. Η δέσμευση αυτή αντικατοπτρίζεται σε τρεις βασικούς δείκτες που χρησιμεύουν ως βαρόμετρα της αφοσίωσης της ΜΜΕ στην αριστεία, τόσο εντός όσο και εκτός των επιχειρησιακών της ορίων. Ο δείκτης ικανοποίησης πελατών παρέχει μια εικόνα του βαθμού ικανοποίησης των αξιόλογων πελατών της, υπογραμμίζοντας τη δέσμευση της ΜΜΕ να παρέχει εξαιρετικά προϊόντα, υπηρεσίες και συνολικές εμπειρίες πελατών. Ο δείκτης ικανοποίησης εργαζομένων, από την άλλη πλευρά, ρίχνει φως στα επίπεδα ικανοποίησης από την εργασία και δέσμευσης του εργατικού δυναμικού της, αναδεικνύοντας την προσπάθεια της </w:t>
      </w:r>
      <w:r w:rsidRPr="008D57E7">
        <w:rPr>
          <w:rFonts w:ascii="Calibri" w:hAnsi="Calibri" w:cs="Calibri"/>
        </w:rPr>
        <w:t>SME</w:t>
      </w:r>
      <w:r w:rsidRPr="006D2F2D">
        <w:rPr>
          <w:rFonts w:ascii="Calibri" w:hAnsi="Calibri" w:cs="Calibri"/>
          <w:lang w:val="el-GR"/>
        </w:rPr>
        <w:t xml:space="preserve"> να καλλιεργήσει μια θετική εργασιακή κουλτούρα που ευνοεί την ανάπτυξη και την επιτυχία. Εν τω μεταξύ, ο δείκτης Κοινοτικής Δέσμευσης αποτυπώνει την ενεργό συμμετοχή της </w:t>
      </w:r>
      <w:r w:rsidRPr="008D57E7">
        <w:rPr>
          <w:rFonts w:ascii="Calibri" w:hAnsi="Calibri" w:cs="Calibri"/>
        </w:rPr>
        <w:t>SME</w:t>
      </w:r>
      <w:r w:rsidRPr="006D2F2D">
        <w:rPr>
          <w:rFonts w:ascii="Calibri" w:hAnsi="Calibri" w:cs="Calibri"/>
          <w:lang w:val="el-GR"/>
        </w:rPr>
        <w:t xml:space="preserve"> στις τοπικές κοινωνίες, περιλαμβάνοντας πρωτοβουλίες που τείνουν χείρα βοηθείας, χτίζουν γέφυρες και συμβάλλουν στη βελτίωση των κοινωνιών στις οποίες δραστηριοποιείται. Οι δείκτες αυτοί συλλογικά ενσαρκώνουν την ολιστική προσέγγιση της </w:t>
      </w:r>
      <w:r w:rsidRPr="008D57E7">
        <w:rPr>
          <w:rFonts w:ascii="Calibri" w:hAnsi="Calibri" w:cs="Calibri"/>
        </w:rPr>
        <w:t>SME</w:t>
      </w:r>
      <w:r w:rsidRPr="006D2F2D">
        <w:rPr>
          <w:rFonts w:ascii="Calibri" w:hAnsi="Calibri" w:cs="Calibri"/>
          <w:lang w:val="el-GR"/>
        </w:rPr>
        <w:t xml:space="preserve"> στις σχέσεις με τους ενδιαφερόμενους φορείς, χαρακτηρίζοντας τη δέσμευσή της για την επίτευξη διαρκούς αξίας, ποιότητας και θετικού αντίκτυπου.</w:t>
      </w:r>
    </w:p>
    <w:p w14:paraId="0D383CD3"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Μαζί, αυτοί οι </w:t>
      </w:r>
      <w:r w:rsidR="00C740A7" w:rsidRPr="006D2F2D">
        <w:rPr>
          <w:rFonts w:ascii="Calibri" w:hAnsi="Calibri" w:cs="Calibri"/>
          <w:lang w:val="el-GR"/>
        </w:rPr>
        <w:t xml:space="preserve">δείκτες </w:t>
      </w:r>
      <w:r w:rsidRPr="006D2F2D">
        <w:rPr>
          <w:rFonts w:ascii="Calibri" w:hAnsi="Calibri" w:cs="Calibri"/>
          <w:lang w:val="el-GR"/>
        </w:rPr>
        <w:t xml:space="preserve">διακυβέρνησης </w:t>
      </w:r>
      <w:r w:rsidR="00C740A7" w:rsidRPr="006D2F2D">
        <w:rPr>
          <w:rFonts w:ascii="Calibri" w:hAnsi="Calibri" w:cs="Calibri"/>
          <w:lang w:val="el-GR"/>
        </w:rPr>
        <w:t xml:space="preserve">παρέχουν </w:t>
      </w:r>
      <w:r w:rsidRPr="006D2F2D">
        <w:rPr>
          <w:rFonts w:ascii="Calibri" w:hAnsi="Calibri" w:cs="Calibri"/>
          <w:lang w:val="el-GR"/>
        </w:rPr>
        <w:t>μια ολοκληρωμένη προοπτική για τις σχέσεις των ΜΜΕ με τους προμηθευτές, τις πρακτικές αποζημίωσης των διευθυντικών στελεχών και τη δέσμευση με διάφορα ενδιαφερόμενα μέρη. Με την ποσοτικοποίηση αυτών των πτυχών και την παροχή περιγραφικών πληροφοριών, η ΜΜΕ αναδεικνύει τη δέσμευσή της για βιώσιμες επιχειρηματικές πρακτικές, διαφάνεια και υπεύθυνη διακυβέρνηση.</w:t>
      </w:r>
    </w:p>
    <w:p w14:paraId="41821E47" w14:textId="77777777" w:rsidR="002771E7" w:rsidRPr="006D2F2D" w:rsidRDefault="002771E7" w:rsidP="009D5575">
      <w:pPr>
        <w:spacing w:after="240" w:line="360" w:lineRule="auto"/>
        <w:jc w:val="both"/>
        <w:rPr>
          <w:rFonts w:ascii="Calibri" w:hAnsi="Calibri" w:cs="Calibri"/>
          <w:lang w:val="el-GR"/>
        </w:rPr>
      </w:pPr>
    </w:p>
    <w:p w14:paraId="37D06967" w14:textId="77777777" w:rsidR="002771E7" w:rsidRPr="006D2F2D" w:rsidRDefault="002771E7" w:rsidP="009D5575">
      <w:pPr>
        <w:spacing w:after="240" w:line="360" w:lineRule="auto"/>
        <w:jc w:val="both"/>
        <w:rPr>
          <w:rFonts w:ascii="Calibri" w:hAnsi="Calibri" w:cs="Calibri"/>
          <w:lang w:val="el-GR"/>
        </w:rPr>
      </w:pPr>
    </w:p>
    <w:p w14:paraId="51686591" w14:textId="77777777" w:rsidR="002771E7" w:rsidRPr="006D2F2D" w:rsidRDefault="002771E7" w:rsidP="009D5575">
      <w:pPr>
        <w:spacing w:after="240" w:line="360" w:lineRule="auto"/>
        <w:jc w:val="both"/>
        <w:rPr>
          <w:rFonts w:ascii="Calibri" w:hAnsi="Calibri" w:cs="Calibri"/>
          <w:lang w:val="el-GR"/>
        </w:rPr>
      </w:pPr>
    </w:p>
    <w:p w14:paraId="2D0D3AA7" w14:textId="77777777" w:rsidR="002771E7" w:rsidRDefault="002771E7" w:rsidP="009D5575">
      <w:pPr>
        <w:spacing w:after="240" w:line="360" w:lineRule="auto"/>
        <w:jc w:val="both"/>
        <w:rPr>
          <w:rFonts w:ascii="Calibri" w:hAnsi="Calibri" w:cs="Calibri"/>
          <w:lang w:val="el-GR"/>
        </w:rPr>
      </w:pPr>
    </w:p>
    <w:p w14:paraId="5E8D5B9E" w14:textId="77777777" w:rsidR="00656D30" w:rsidRDefault="00656D30" w:rsidP="009D5575">
      <w:pPr>
        <w:spacing w:after="240" w:line="360" w:lineRule="auto"/>
        <w:jc w:val="both"/>
        <w:rPr>
          <w:rFonts w:ascii="Calibri" w:hAnsi="Calibri" w:cs="Calibri"/>
          <w:lang w:val="el-GR"/>
        </w:rPr>
      </w:pPr>
    </w:p>
    <w:p w14:paraId="61EF4F90" w14:textId="77777777" w:rsidR="00656D30" w:rsidRDefault="00656D30" w:rsidP="009D5575">
      <w:pPr>
        <w:spacing w:after="240" w:line="360" w:lineRule="auto"/>
        <w:jc w:val="both"/>
        <w:rPr>
          <w:rFonts w:ascii="Calibri" w:hAnsi="Calibri" w:cs="Calibri"/>
          <w:lang w:val="el-GR"/>
        </w:rPr>
      </w:pPr>
    </w:p>
    <w:p w14:paraId="18B0095B" w14:textId="77777777" w:rsidR="00656D30" w:rsidRDefault="00656D30" w:rsidP="009D5575">
      <w:pPr>
        <w:spacing w:after="240" w:line="360" w:lineRule="auto"/>
        <w:jc w:val="both"/>
        <w:rPr>
          <w:rFonts w:ascii="Calibri" w:hAnsi="Calibri" w:cs="Calibri"/>
          <w:lang w:val="el-GR"/>
        </w:rPr>
      </w:pPr>
    </w:p>
    <w:p w14:paraId="6F2CC797" w14:textId="77777777" w:rsidR="00656D30" w:rsidRPr="006D2F2D" w:rsidRDefault="00656D30" w:rsidP="009D5575">
      <w:pPr>
        <w:spacing w:after="240" w:line="360" w:lineRule="auto"/>
        <w:jc w:val="both"/>
        <w:rPr>
          <w:rFonts w:ascii="Calibri" w:hAnsi="Calibri" w:cs="Calibri"/>
          <w:lang w:val="el-GR"/>
        </w:rPr>
      </w:pPr>
    </w:p>
    <w:p w14:paraId="6F8FDD60" w14:textId="77777777" w:rsidR="008E7C59" w:rsidRPr="006D2F2D" w:rsidRDefault="008E7C59" w:rsidP="009D5575">
      <w:pPr>
        <w:spacing w:after="240" w:line="360" w:lineRule="auto"/>
        <w:jc w:val="both"/>
        <w:rPr>
          <w:rFonts w:ascii="Calibri" w:hAnsi="Calibri" w:cs="Calibri"/>
          <w:lang w:val="el-GR"/>
        </w:rPr>
      </w:pPr>
    </w:p>
    <w:p w14:paraId="7D2C9B5D" w14:textId="77777777" w:rsidR="008E7C59" w:rsidRPr="006D2F2D" w:rsidRDefault="008E7C59" w:rsidP="009D5575">
      <w:pPr>
        <w:spacing w:after="240" w:line="360" w:lineRule="auto"/>
        <w:jc w:val="both"/>
        <w:rPr>
          <w:rFonts w:ascii="Calibri" w:hAnsi="Calibri" w:cs="Calibri"/>
          <w:lang w:val="el-GR"/>
        </w:rPr>
        <w:sectPr w:rsidR="008E7C59" w:rsidRPr="006D2F2D" w:rsidSect="00702D28">
          <w:type w:val="continuous"/>
          <w:pgSz w:w="12240" w:h="15840"/>
          <w:pgMar w:top="1440" w:right="1440" w:bottom="1440" w:left="1440" w:header="720" w:footer="720" w:gutter="0"/>
          <w:cols w:space="720"/>
          <w:docGrid w:linePitch="360"/>
        </w:sectPr>
      </w:pPr>
    </w:p>
    <w:p w14:paraId="335149C7" w14:textId="77777777" w:rsidR="006D29C6" w:rsidRPr="006D2F2D" w:rsidRDefault="006D29C6" w:rsidP="009D5575">
      <w:pPr>
        <w:spacing w:after="240" w:line="360" w:lineRule="auto"/>
        <w:jc w:val="both"/>
        <w:rPr>
          <w:rFonts w:ascii="Calibri" w:hAnsi="Calibri" w:cs="Calibri"/>
          <w:lang w:val="el-GR"/>
        </w:rPr>
        <w:sectPr w:rsidR="006D29C6" w:rsidRPr="006D2F2D" w:rsidSect="00702D28">
          <w:headerReference w:type="first" r:id="rId18"/>
          <w:type w:val="continuous"/>
          <w:pgSz w:w="12240" w:h="15840"/>
          <w:pgMar w:top="1440" w:right="1440" w:bottom="1440" w:left="1440" w:header="720" w:footer="720" w:gutter="0"/>
          <w:cols w:space="720"/>
          <w:docGrid w:linePitch="360"/>
        </w:sectPr>
      </w:pPr>
    </w:p>
    <w:p w14:paraId="50882F09" w14:textId="77777777" w:rsidR="006D29C6" w:rsidRPr="006D2F2D" w:rsidRDefault="006D29C6" w:rsidP="00997AC8">
      <w:pPr>
        <w:spacing w:after="240" w:line="360" w:lineRule="auto"/>
        <w:jc w:val="both"/>
        <w:rPr>
          <w:rFonts w:ascii="Calibri" w:hAnsi="Calibri" w:cs="Calibri"/>
          <w:lang w:val="el-GR"/>
        </w:rPr>
        <w:sectPr w:rsidR="006D29C6" w:rsidRPr="006D2F2D" w:rsidSect="00702D28">
          <w:headerReference w:type="default" r:id="rId19"/>
          <w:footerReference w:type="default" r:id="rId20"/>
          <w:headerReference w:type="first" r:id="rId21"/>
          <w:type w:val="continuous"/>
          <w:pgSz w:w="12240" w:h="15840"/>
          <w:pgMar w:top="1440" w:right="1440" w:bottom="1440" w:left="1440" w:header="720" w:footer="720" w:gutter="0"/>
          <w:cols w:space="720"/>
        </w:sectPr>
      </w:pPr>
    </w:p>
    <w:p w14:paraId="13813AA6" w14:textId="77777777" w:rsidR="6EF720C0" w:rsidRPr="006D2F2D" w:rsidRDefault="6EF720C0" w:rsidP="00997AC8">
      <w:pPr>
        <w:spacing w:after="240" w:line="360" w:lineRule="auto"/>
        <w:jc w:val="both"/>
        <w:rPr>
          <w:rFonts w:ascii="Calibri" w:eastAsia="Arial" w:hAnsi="Calibri" w:cs="Calibri"/>
          <w:sz w:val="22"/>
          <w:szCs w:val="22"/>
          <w:lang w:val="el-GR"/>
        </w:rPr>
        <w:sectPr w:rsidR="6EF720C0" w:rsidRPr="006D2F2D" w:rsidSect="00702D28">
          <w:type w:val="continuous"/>
          <w:pgSz w:w="12240" w:h="15840"/>
          <w:pgMar w:top="1440" w:right="1440" w:bottom="1440" w:left="1440" w:header="720" w:footer="720" w:gutter="0"/>
          <w:cols w:num="2" w:space="720" w:equalWidth="0">
            <w:col w:w="4545" w:space="270"/>
            <w:col w:w="4545"/>
          </w:cols>
        </w:sectPr>
      </w:pPr>
    </w:p>
    <w:p w14:paraId="5FB3A5A1" w14:textId="77777777" w:rsidR="0023488B" w:rsidRPr="006D2F2D" w:rsidRDefault="004018EA">
      <w:pPr>
        <w:pStyle w:val="1"/>
        <w:shd w:val="clear" w:color="auto" w:fill="1F497D"/>
        <w:spacing w:line="360" w:lineRule="auto"/>
        <w:ind w:left="0"/>
        <w:rPr>
          <w:rFonts w:ascii="Calibri" w:hAnsi="Calibri" w:cs="Calibri"/>
          <w:color w:val="FFFFFF"/>
          <w:lang w:val="el-GR"/>
        </w:rPr>
      </w:pPr>
      <w:bookmarkStart w:id="33" w:name="_Toc158648273"/>
      <w:r w:rsidRPr="006D2F2D">
        <w:rPr>
          <w:rFonts w:ascii="Calibri" w:hAnsi="Calibri" w:cs="Calibri"/>
          <w:color w:val="FFFFFF"/>
          <w:lang w:val="el-GR"/>
        </w:rPr>
        <w:t>ΣΥΜΠΕΡΑΣΜΑ</w:t>
      </w:r>
      <w:bookmarkEnd w:id="33"/>
    </w:p>
    <w:p w14:paraId="09E5FB97" w14:textId="77777777" w:rsidR="00FF2261" w:rsidRPr="006D2F2D" w:rsidRDefault="00FF2261" w:rsidP="00FF2261">
      <w:pPr>
        <w:rPr>
          <w:lang w:val="el-GR" w:eastAsia="el-GR"/>
        </w:rPr>
      </w:pPr>
    </w:p>
    <w:p w14:paraId="56F18B1F" w14:textId="77777777" w:rsidR="00FF2261" w:rsidRPr="006D2F2D" w:rsidRDefault="00FF2261" w:rsidP="00FF2261">
      <w:pPr>
        <w:rPr>
          <w:lang w:val="el-GR" w:eastAsia="el-GR"/>
        </w:rPr>
      </w:pPr>
    </w:p>
    <w:p w14:paraId="0B73181B"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Το παρουσιαζόμενο πρότυπο αποτελεί έναν πλήρη οδηγό μέσω του οποίου οι μικρές και μεσαίες επιχειρήσεις μπορούν να υπολογίζουν δείκτες </w:t>
      </w:r>
      <w:r w:rsidRPr="008D57E7">
        <w:rPr>
          <w:rFonts w:ascii="Calibri" w:hAnsi="Calibri" w:cs="Calibri"/>
        </w:rPr>
        <w:t>ESG</w:t>
      </w:r>
      <w:r w:rsidRPr="006D2F2D">
        <w:rPr>
          <w:rFonts w:ascii="Calibri" w:hAnsi="Calibri" w:cs="Calibri"/>
          <w:lang w:val="el-GR"/>
        </w:rPr>
        <w:t xml:space="preserve"> και να συντάσσουν εκθέσεις βιωσιμότητας με παρόμοιο τρόπο με τις μεγάλες επιχειρήσεις. Η διαδικασία αυτή είναι εξαιρετικά σημαντική για όλα τα ενδιαφερόμενα μέρη ώστε να ενημερώνονται για τις επιδόσεις μιας εταιρείας στον πυλώνα του περιβάλλοντος, της κοινωνίας και της διακυβέρνησης. Επίσης, οι μικρές επιχειρήσεις, μέσω της κατάρτισης εκθέσεων βιωσιμότητας, θα μπορέσουν να γίνουν πιο ανταγωνιστικές αλλά και βιώσιμες. </w:t>
      </w:r>
    </w:p>
    <w:p w14:paraId="5970703D"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Είναι βέβαιο ότι η τάση σχετικά με τις εκθέσεις βιωσιμότητας θα οδηγήσει ακόμη και τις πολύ μικρές εταιρείες να μετρήσουν τις επιδόσεις τους στους τρεις πυλώνες </w:t>
      </w:r>
      <w:r w:rsidRPr="008D57E7">
        <w:rPr>
          <w:rFonts w:ascii="Calibri" w:hAnsi="Calibri" w:cs="Calibri"/>
        </w:rPr>
        <w:t>ESG</w:t>
      </w:r>
      <w:r w:rsidRPr="006D2F2D">
        <w:rPr>
          <w:rFonts w:ascii="Calibri" w:hAnsi="Calibri" w:cs="Calibri"/>
          <w:lang w:val="el-GR"/>
        </w:rPr>
        <w:t xml:space="preserve"> και για το λόγο αυτό το πρότυπο αυτό μπορεί να αποτελέσει χρήσιμο εργαλείο </w:t>
      </w:r>
      <w:r w:rsidR="00946DBD" w:rsidRPr="006D2F2D">
        <w:rPr>
          <w:rFonts w:ascii="Calibri" w:hAnsi="Calibri" w:cs="Calibri"/>
          <w:lang w:val="el-GR"/>
        </w:rPr>
        <w:t xml:space="preserve">για τις ΜΜΕ. </w:t>
      </w:r>
      <w:r w:rsidR="00726796" w:rsidRPr="006D2F2D">
        <w:rPr>
          <w:rFonts w:ascii="Calibri" w:hAnsi="Calibri" w:cs="Calibri"/>
          <w:lang w:val="el-GR"/>
        </w:rPr>
        <w:t xml:space="preserve">Το σκεπτικό πίσω από τη δημιουργία αυτού του οδηγού είναι να καταστεί δυνατή η εύκολη συλλογή ποσοτικών πληροφοριών σχετικά με τις επιδόσεις των επιχειρήσεων, ακόμη και των πολύ μικρών, όσον αφορά τους δείκτες </w:t>
      </w:r>
      <w:r w:rsidR="00726796" w:rsidRPr="008D57E7">
        <w:rPr>
          <w:rFonts w:ascii="Calibri" w:hAnsi="Calibri" w:cs="Calibri"/>
        </w:rPr>
        <w:t>ESG</w:t>
      </w:r>
      <w:r w:rsidR="00726796" w:rsidRPr="006D2F2D">
        <w:rPr>
          <w:rFonts w:ascii="Calibri" w:hAnsi="Calibri" w:cs="Calibri"/>
          <w:lang w:val="el-GR"/>
        </w:rPr>
        <w:t>. Ο στόχος είναι να δοθεί στις μικρομεσαίες επιχειρήσεις καθοδήγηση κόστους-οφέλους για τη δημιουργία εκθέσεων βιωσιμότητας και η δυνατότητα να επικοινωνούν τις σχετικές επιδόσεις τους μέσω αυτού του οδηγού.</w:t>
      </w:r>
    </w:p>
    <w:p w14:paraId="498EC959" w14:textId="77777777" w:rsidR="0023488B" w:rsidRPr="006D2F2D" w:rsidRDefault="004018EA">
      <w:pPr>
        <w:spacing w:after="240" w:line="360" w:lineRule="auto"/>
        <w:jc w:val="both"/>
        <w:rPr>
          <w:rFonts w:ascii="Calibri" w:hAnsi="Calibri" w:cs="Calibri"/>
          <w:lang w:val="el-GR"/>
        </w:rPr>
      </w:pPr>
      <w:r w:rsidRPr="006D2F2D">
        <w:rPr>
          <w:rFonts w:ascii="Calibri" w:hAnsi="Calibri" w:cs="Calibri"/>
          <w:lang w:val="el-GR"/>
        </w:rPr>
        <w:t xml:space="preserve">Τέλος, πρέπει να σημειωθεί ότι ο παρών οδηγός περιλαμβάνει ορισμένους βασικούς δείκτες προκειμένου να επιτευχθεί συγκρισιμότητα στις επιδόσεις των μικρομεσαίων επιχειρήσεων. Η διατήρηση του υπολογισμού των βασικών δεικτών είναι πολύ σημαντική, διότι με αυτόν τον τρόπο δημιουργείται ένα σταθερό πλαίσιο στο οποίο οι μικρομεσαίες επιχειρήσεις μπορούν να συντάσσουν εκθέσεις βιωσιμότητας που θα περιλαμβάνουν δείκτες </w:t>
      </w:r>
      <w:r w:rsidRPr="008D57E7">
        <w:rPr>
          <w:rFonts w:ascii="Calibri" w:hAnsi="Calibri" w:cs="Calibri"/>
          <w:lang w:val="en-US"/>
        </w:rPr>
        <w:t>ESG</w:t>
      </w:r>
      <w:r w:rsidRPr="006D2F2D">
        <w:rPr>
          <w:rFonts w:ascii="Calibri" w:hAnsi="Calibri" w:cs="Calibri"/>
          <w:lang w:val="el-GR"/>
        </w:rPr>
        <w:t>.</w:t>
      </w:r>
    </w:p>
    <w:p w14:paraId="05CF3879" w14:textId="77777777" w:rsidR="0023488B" w:rsidRDefault="004018EA">
      <w:pPr>
        <w:spacing w:line="360" w:lineRule="auto"/>
        <w:jc w:val="both"/>
        <w:rPr>
          <w:rFonts w:ascii="Calibri" w:hAnsi="Calibri" w:cs="Calibri"/>
          <w:lang w:val="el-GR"/>
        </w:rPr>
      </w:pPr>
      <w:r w:rsidRPr="006D2F2D">
        <w:rPr>
          <w:rFonts w:ascii="Calibri" w:hAnsi="Calibri" w:cs="Calibri"/>
          <w:lang w:val="el-GR"/>
        </w:rPr>
        <w:t>Συνολικά, πρόκειται για ένα έργο το οποίο, μέσω της εμπειρικής διερεύνησης των αναγκών των επιχειρήσεων, αποκαλύπτει την ανάγκη δημιουργίας ενός σταθερού πλαισίου για την προετοιμασία των εκθέσεων βιωσιμότητας. Για το λόγο αυτό, ο παρών οδηγός λειτουργεί και ως μέσο ενθάρρυνσης των μικρομεσαίων επιχειρήσεων και όλων των ενδιαφερομένων να ακολουθήσουν ένα συγκεκριμένο πλαίσιο, μέσω του οποίου θα είναι δυνατή η σύγκριση των αποτελεσμάτων τόσο μεταξύ των επιχειρήσεων όσο και η μακροπρόθεσμη επίδοση μιας επιχείρησης στους συγκεκριμένους δείκτες.</w:t>
      </w:r>
    </w:p>
    <w:p w14:paraId="0A1E7125" w14:textId="77777777" w:rsidR="00A553FB" w:rsidRDefault="00A553FB">
      <w:pPr>
        <w:spacing w:line="360" w:lineRule="auto"/>
        <w:jc w:val="both"/>
        <w:rPr>
          <w:rFonts w:ascii="Calibri" w:hAnsi="Calibri" w:cs="Calibri"/>
          <w:lang w:val="el-GR"/>
        </w:rPr>
      </w:pPr>
    </w:p>
    <w:p w14:paraId="5E7B1D82" w14:textId="77777777" w:rsidR="00A553FB" w:rsidRDefault="00A553FB">
      <w:pPr>
        <w:spacing w:line="360" w:lineRule="auto"/>
        <w:jc w:val="both"/>
        <w:rPr>
          <w:rFonts w:ascii="Calibri" w:hAnsi="Calibri" w:cs="Calibri"/>
          <w:lang w:val="el-GR"/>
        </w:rPr>
      </w:pPr>
    </w:p>
    <w:p w14:paraId="7D364D87" w14:textId="77777777" w:rsidR="00A553FB" w:rsidRDefault="00A553FB">
      <w:pPr>
        <w:spacing w:line="360" w:lineRule="auto"/>
        <w:jc w:val="both"/>
        <w:rPr>
          <w:rFonts w:ascii="Calibri" w:hAnsi="Calibri" w:cs="Calibri"/>
          <w:lang w:val="el-GR"/>
        </w:rPr>
      </w:pPr>
    </w:p>
    <w:p w14:paraId="3DA86F2B" w14:textId="77777777" w:rsidR="00A553FB" w:rsidRDefault="00A553FB">
      <w:pPr>
        <w:spacing w:line="360" w:lineRule="auto"/>
        <w:jc w:val="both"/>
        <w:rPr>
          <w:rFonts w:ascii="Calibri" w:hAnsi="Calibri" w:cs="Calibri"/>
          <w:lang w:val="el-GR"/>
        </w:rPr>
      </w:pPr>
    </w:p>
    <w:p w14:paraId="63F33556" w14:textId="77777777" w:rsidR="00A553FB" w:rsidRDefault="00A553FB">
      <w:pPr>
        <w:spacing w:line="360" w:lineRule="auto"/>
        <w:jc w:val="both"/>
        <w:rPr>
          <w:rFonts w:ascii="Calibri" w:hAnsi="Calibri" w:cs="Calibri"/>
          <w:lang w:val="el-GR"/>
        </w:rPr>
      </w:pPr>
    </w:p>
    <w:p w14:paraId="5C9545E0" w14:textId="77777777" w:rsidR="00A553FB" w:rsidRDefault="00A553FB">
      <w:pPr>
        <w:spacing w:line="360" w:lineRule="auto"/>
        <w:jc w:val="both"/>
        <w:rPr>
          <w:rFonts w:ascii="Calibri" w:hAnsi="Calibri" w:cs="Calibri"/>
          <w:lang w:val="el-GR"/>
        </w:rPr>
      </w:pPr>
    </w:p>
    <w:p w14:paraId="400C0F3D" w14:textId="77777777" w:rsidR="00A553FB" w:rsidRDefault="00A553FB">
      <w:pPr>
        <w:spacing w:line="360" w:lineRule="auto"/>
        <w:jc w:val="both"/>
        <w:rPr>
          <w:rFonts w:ascii="Calibri" w:hAnsi="Calibri" w:cs="Calibri"/>
          <w:lang w:val="el-GR"/>
        </w:rPr>
      </w:pPr>
    </w:p>
    <w:p w14:paraId="156BB425" w14:textId="77777777" w:rsidR="00A553FB" w:rsidRDefault="00A553FB">
      <w:pPr>
        <w:spacing w:line="360" w:lineRule="auto"/>
        <w:jc w:val="both"/>
        <w:rPr>
          <w:rFonts w:ascii="Calibri" w:hAnsi="Calibri" w:cs="Calibri"/>
          <w:lang w:val="el-GR"/>
        </w:rPr>
      </w:pPr>
    </w:p>
    <w:p w14:paraId="46706EF1" w14:textId="77777777" w:rsidR="00A553FB" w:rsidRDefault="00A553FB">
      <w:pPr>
        <w:spacing w:line="360" w:lineRule="auto"/>
        <w:jc w:val="both"/>
        <w:rPr>
          <w:rFonts w:ascii="Calibri" w:hAnsi="Calibri" w:cs="Calibri"/>
          <w:lang w:val="el-GR"/>
        </w:rPr>
      </w:pPr>
    </w:p>
    <w:p w14:paraId="214E2F8A" w14:textId="77777777" w:rsidR="00A553FB" w:rsidRDefault="00A553FB">
      <w:pPr>
        <w:spacing w:line="360" w:lineRule="auto"/>
        <w:jc w:val="both"/>
        <w:rPr>
          <w:rFonts w:ascii="Calibri" w:hAnsi="Calibri" w:cs="Calibri"/>
          <w:lang w:val="el-GR"/>
        </w:rPr>
      </w:pPr>
    </w:p>
    <w:p w14:paraId="5B33512B" w14:textId="77777777" w:rsidR="00A553FB" w:rsidRDefault="00A553FB">
      <w:pPr>
        <w:spacing w:line="360" w:lineRule="auto"/>
        <w:jc w:val="both"/>
        <w:rPr>
          <w:rFonts w:ascii="Calibri" w:hAnsi="Calibri" w:cs="Calibri"/>
          <w:lang w:val="el-GR"/>
        </w:rPr>
      </w:pPr>
    </w:p>
    <w:p w14:paraId="3F53EAC2" w14:textId="77777777" w:rsidR="00A553FB" w:rsidRDefault="00A553FB">
      <w:pPr>
        <w:spacing w:line="360" w:lineRule="auto"/>
        <w:jc w:val="both"/>
        <w:rPr>
          <w:rFonts w:ascii="Calibri" w:hAnsi="Calibri" w:cs="Calibri"/>
          <w:lang w:val="el-GR"/>
        </w:rPr>
      </w:pPr>
    </w:p>
    <w:p w14:paraId="74C6EDAE" w14:textId="77777777" w:rsidR="00A553FB" w:rsidRDefault="00A553FB">
      <w:pPr>
        <w:spacing w:line="360" w:lineRule="auto"/>
        <w:jc w:val="both"/>
        <w:rPr>
          <w:rFonts w:ascii="Calibri" w:hAnsi="Calibri" w:cs="Calibri"/>
          <w:lang w:val="el-GR"/>
        </w:rPr>
      </w:pPr>
    </w:p>
    <w:p w14:paraId="2612E734" w14:textId="77777777" w:rsidR="00A553FB" w:rsidRDefault="00A553FB">
      <w:pPr>
        <w:spacing w:line="360" w:lineRule="auto"/>
        <w:jc w:val="both"/>
        <w:rPr>
          <w:rFonts w:ascii="Calibri" w:hAnsi="Calibri" w:cs="Calibri"/>
          <w:lang w:val="el-GR"/>
        </w:rPr>
      </w:pPr>
    </w:p>
    <w:p w14:paraId="326041C2" w14:textId="77777777" w:rsidR="00A553FB" w:rsidRDefault="00A553FB">
      <w:pPr>
        <w:spacing w:line="360" w:lineRule="auto"/>
        <w:jc w:val="both"/>
        <w:rPr>
          <w:rFonts w:ascii="Calibri" w:hAnsi="Calibri" w:cs="Calibri"/>
          <w:lang w:val="el-GR"/>
        </w:rPr>
      </w:pPr>
    </w:p>
    <w:p w14:paraId="4A6B0DF5" w14:textId="77777777" w:rsidR="00A553FB" w:rsidRDefault="00A553FB">
      <w:pPr>
        <w:spacing w:line="360" w:lineRule="auto"/>
        <w:jc w:val="both"/>
        <w:rPr>
          <w:rFonts w:ascii="Calibri" w:hAnsi="Calibri" w:cs="Calibri"/>
          <w:lang w:val="el-GR"/>
        </w:rPr>
      </w:pPr>
    </w:p>
    <w:p w14:paraId="019390E1" w14:textId="77777777" w:rsidR="00A553FB" w:rsidRDefault="00A553FB">
      <w:pPr>
        <w:spacing w:line="360" w:lineRule="auto"/>
        <w:jc w:val="both"/>
        <w:rPr>
          <w:rFonts w:ascii="Calibri" w:hAnsi="Calibri" w:cs="Calibri"/>
          <w:lang w:val="el-GR"/>
        </w:rPr>
      </w:pPr>
    </w:p>
    <w:p w14:paraId="79CCC382" w14:textId="77777777" w:rsidR="00A553FB" w:rsidRDefault="00A553FB">
      <w:pPr>
        <w:spacing w:line="360" w:lineRule="auto"/>
        <w:jc w:val="both"/>
        <w:rPr>
          <w:rFonts w:ascii="Calibri" w:hAnsi="Calibri" w:cs="Calibri"/>
          <w:lang w:val="el-GR"/>
        </w:rPr>
      </w:pPr>
    </w:p>
    <w:p w14:paraId="1259CE13" w14:textId="77777777" w:rsidR="00A553FB" w:rsidRDefault="00A553FB">
      <w:pPr>
        <w:spacing w:line="360" w:lineRule="auto"/>
        <w:jc w:val="both"/>
        <w:rPr>
          <w:rFonts w:ascii="Calibri" w:hAnsi="Calibri" w:cs="Calibri"/>
          <w:lang w:val="el-GR"/>
        </w:rPr>
      </w:pPr>
    </w:p>
    <w:p w14:paraId="28697AA9" w14:textId="77777777" w:rsidR="00A553FB" w:rsidRDefault="00A553FB">
      <w:pPr>
        <w:spacing w:line="360" w:lineRule="auto"/>
        <w:jc w:val="both"/>
        <w:rPr>
          <w:rFonts w:ascii="Calibri" w:hAnsi="Calibri" w:cs="Calibri"/>
          <w:lang w:val="el-GR"/>
        </w:rPr>
      </w:pPr>
    </w:p>
    <w:p w14:paraId="3DD088A8" w14:textId="77777777" w:rsidR="00A553FB" w:rsidRDefault="00A553FB">
      <w:pPr>
        <w:spacing w:line="360" w:lineRule="auto"/>
        <w:jc w:val="both"/>
        <w:rPr>
          <w:rFonts w:ascii="Calibri" w:hAnsi="Calibri" w:cs="Calibri"/>
          <w:lang w:val="el-GR"/>
        </w:rPr>
      </w:pPr>
    </w:p>
    <w:p w14:paraId="120532B0" w14:textId="77777777" w:rsidR="00A553FB" w:rsidRDefault="00A553FB">
      <w:pPr>
        <w:spacing w:line="360" w:lineRule="auto"/>
        <w:jc w:val="both"/>
        <w:rPr>
          <w:rFonts w:ascii="Calibri" w:hAnsi="Calibri" w:cs="Calibri"/>
          <w:lang w:val="el-GR"/>
        </w:rPr>
      </w:pPr>
    </w:p>
    <w:p w14:paraId="0F0D9DF5" w14:textId="77777777" w:rsidR="00A553FB" w:rsidRDefault="00A553FB">
      <w:pPr>
        <w:spacing w:line="360" w:lineRule="auto"/>
        <w:jc w:val="both"/>
        <w:rPr>
          <w:rFonts w:ascii="Calibri" w:hAnsi="Calibri" w:cs="Calibri"/>
          <w:lang w:val="el-GR"/>
        </w:rPr>
      </w:pPr>
    </w:p>
    <w:p w14:paraId="570B5D74" w14:textId="77777777" w:rsidR="00A553FB" w:rsidRDefault="00A553FB">
      <w:pPr>
        <w:spacing w:line="360" w:lineRule="auto"/>
        <w:jc w:val="both"/>
        <w:rPr>
          <w:rFonts w:ascii="Calibri" w:hAnsi="Calibri" w:cs="Calibri"/>
          <w:lang w:val="el-GR"/>
        </w:rPr>
      </w:pPr>
    </w:p>
    <w:p w14:paraId="119316B4" w14:textId="77777777" w:rsidR="00A553FB" w:rsidRDefault="00A553FB">
      <w:pPr>
        <w:spacing w:line="360" w:lineRule="auto"/>
        <w:jc w:val="both"/>
        <w:rPr>
          <w:rFonts w:ascii="Calibri" w:hAnsi="Calibri" w:cs="Calibri"/>
          <w:lang w:val="el-GR"/>
        </w:rPr>
      </w:pPr>
    </w:p>
    <w:p w14:paraId="2938DF90" w14:textId="77777777" w:rsidR="00A553FB" w:rsidRPr="006D2F2D" w:rsidRDefault="00A553FB">
      <w:pPr>
        <w:spacing w:line="360" w:lineRule="auto"/>
        <w:jc w:val="both"/>
        <w:rPr>
          <w:rFonts w:ascii="Calibri" w:hAnsi="Calibri" w:cs="Calibri"/>
          <w:lang w:val="el-GR"/>
        </w:rPr>
      </w:pPr>
    </w:p>
    <w:p w14:paraId="79B624F6" w14:textId="77777777" w:rsidR="008E7C59" w:rsidRPr="006D2F2D" w:rsidRDefault="008E7C59" w:rsidP="00F33E3B">
      <w:pPr>
        <w:spacing w:line="360" w:lineRule="auto"/>
        <w:jc w:val="both"/>
        <w:rPr>
          <w:rFonts w:ascii="Calibri" w:hAnsi="Calibri" w:cs="Calibri"/>
          <w:lang w:val="el-GR"/>
        </w:rPr>
      </w:pPr>
    </w:p>
    <w:p w14:paraId="5BB4FB9C" w14:textId="77777777" w:rsidR="0023488B" w:rsidRPr="006D2F2D" w:rsidRDefault="004018EA">
      <w:pPr>
        <w:pStyle w:val="1"/>
        <w:shd w:val="clear" w:color="auto" w:fill="1F497D"/>
        <w:spacing w:line="360" w:lineRule="auto"/>
        <w:ind w:left="0"/>
        <w:rPr>
          <w:rFonts w:ascii="Calibri" w:hAnsi="Calibri" w:cs="Calibri"/>
          <w:lang w:val="el-GR"/>
        </w:rPr>
      </w:pPr>
      <w:bookmarkStart w:id="34" w:name="_Toc158648274"/>
      <w:r w:rsidRPr="006D2F2D">
        <w:rPr>
          <w:rFonts w:ascii="Calibri" w:hAnsi="Calibri" w:cs="Calibri"/>
          <w:color w:val="FFFFFF"/>
          <w:lang w:val="el-GR"/>
        </w:rPr>
        <w:t>ΑΝΑΦΟΡΕΣ</w:t>
      </w:r>
      <w:bookmarkEnd w:id="34"/>
      <w:r w:rsidRPr="006D2F2D">
        <w:rPr>
          <w:rFonts w:ascii="Calibri" w:hAnsi="Calibri" w:cs="Calibri"/>
          <w:color w:val="FFFFFF"/>
          <w:lang w:val="el-GR"/>
        </w:rPr>
        <w:t xml:space="preserve"> </w:t>
      </w:r>
    </w:p>
    <w:p w14:paraId="49256E75" w14:textId="77777777" w:rsidR="008E7C59" w:rsidRPr="006D2F2D" w:rsidRDefault="008E7C59" w:rsidP="00F33E3B">
      <w:pPr>
        <w:spacing w:line="360" w:lineRule="auto"/>
        <w:jc w:val="both"/>
        <w:rPr>
          <w:rFonts w:ascii="Calibri" w:hAnsi="Calibri" w:cs="Calibri"/>
          <w:lang w:val="el-GR"/>
        </w:rPr>
      </w:pPr>
    </w:p>
    <w:p w14:paraId="3C0B4FBA" w14:textId="77777777" w:rsidR="0023488B" w:rsidRPr="006D2F2D" w:rsidRDefault="004018EA">
      <w:pPr>
        <w:spacing w:line="360" w:lineRule="auto"/>
        <w:jc w:val="both"/>
        <w:rPr>
          <w:rFonts w:ascii="Calibri" w:hAnsi="Calibri" w:cs="Calibri"/>
          <w:lang w:val="el-GR"/>
        </w:rPr>
      </w:pPr>
      <w:r>
        <w:rPr>
          <w:rFonts w:ascii="Calibri" w:hAnsi="Calibri" w:cs="Calibri"/>
          <w:lang w:val="en-US"/>
        </w:rPr>
        <w:t>EFRAG</w:t>
      </w:r>
      <w:r w:rsidRPr="006D2F2D">
        <w:rPr>
          <w:rFonts w:ascii="Calibri" w:hAnsi="Calibri" w:cs="Calibri"/>
          <w:lang w:val="el-GR"/>
        </w:rPr>
        <w:t xml:space="preserve">, (2023). Πρώτη δέσμη σχεδίων </w:t>
      </w:r>
      <w:r>
        <w:rPr>
          <w:rFonts w:ascii="Calibri" w:hAnsi="Calibri" w:cs="Calibri"/>
          <w:lang w:val="en-US"/>
        </w:rPr>
        <w:t>ESRS</w:t>
      </w:r>
      <w:r w:rsidRPr="006D2F2D">
        <w:rPr>
          <w:rFonts w:ascii="Calibri" w:hAnsi="Calibri" w:cs="Calibri"/>
          <w:lang w:val="el-GR"/>
        </w:rPr>
        <w:t xml:space="preserve">. Διαθέσιμο στη διεύθυνση </w:t>
      </w:r>
      <w:r>
        <w:rPr>
          <w:rFonts w:ascii="Calibri" w:hAnsi="Calibri" w:cs="Calibri"/>
          <w:lang w:val="en-US"/>
        </w:rPr>
        <w:t>https</w:t>
      </w:r>
      <w:r w:rsidRPr="006D2F2D">
        <w:rPr>
          <w:rFonts w:ascii="Calibri" w:hAnsi="Calibri" w:cs="Calibri"/>
          <w:lang w:val="el-GR"/>
        </w:rPr>
        <w:t>://</w:t>
      </w:r>
      <w:r>
        <w:rPr>
          <w:rFonts w:ascii="Calibri" w:hAnsi="Calibri" w:cs="Calibri"/>
          <w:lang w:val="en-US"/>
        </w:rPr>
        <w:t>www</w:t>
      </w:r>
      <w:r w:rsidRPr="006D2F2D">
        <w:rPr>
          <w:rFonts w:ascii="Calibri" w:hAnsi="Calibri" w:cs="Calibri"/>
          <w:lang w:val="el-GR"/>
        </w:rPr>
        <w:t>.</w:t>
      </w:r>
      <w:proofErr w:type="spellStart"/>
      <w:r>
        <w:rPr>
          <w:rFonts w:ascii="Calibri" w:hAnsi="Calibri" w:cs="Calibri"/>
          <w:lang w:val="en-US"/>
        </w:rPr>
        <w:t>efrag</w:t>
      </w:r>
      <w:proofErr w:type="spellEnd"/>
      <w:r w:rsidRPr="006D2F2D">
        <w:rPr>
          <w:rFonts w:ascii="Calibri" w:hAnsi="Calibri" w:cs="Calibri"/>
          <w:lang w:val="el-GR"/>
        </w:rPr>
        <w:t>.</w:t>
      </w:r>
      <w:r>
        <w:rPr>
          <w:rFonts w:ascii="Calibri" w:hAnsi="Calibri" w:cs="Calibri"/>
          <w:lang w:val="en-US"/>
        </w:rPr>
        <w:t>org</w:t>
      </w:r>
      <w:r w:rsidRPr="006D2F2D">
        <w:rPr>
          <w:rFonts w:ascii="Calibri" w:hAnsi="Calibri" w:cs="Calibri"/>
          <w:lang w:val="el-GR"/>
        </w:rPr>
        <w:t>/</w:t>
      </w:r>
      <w:r>
        <w:rPr>
          <w:rFonts w:ascii="Calibri" w:hAnsi="Calibri" w:cs="Calibri"/>
          <w:lang w:val="en-US"/>
        </w:rPr>
        <w:t>lab</w:t>
      </w:r>
      <w:r w:rsidRPr="006D2F2D">
        <w:rPr>
          <w:rFonts w:ascii="Calibri" w:hAnsi="Calibri" w:cs="Calibri"/>
          <w:lang w:val="el-GR"/>
        </w:rPr>
        <w:t xml:space="preserve">6. </w:t>
      </w:r>
    </w:p>
    <w:p w14:paraId="18FE6884" w14:textId="77777777" w:rsidR="008E7C59" w:rsidRPr="006D2F2D" w:rsidRDefault="008E7C59" w:rsidP="00F33E3B">
      <w:pPr>
        <w:spacing w:line="360" w:lineRule="auto"/>
        <w:jc w:val="both"/>
        <w:rPr>
          <w:rFonts w:ascii="Calibri" w:hAnsi="Calibri" w:cs="Calibri"/>
          <w:lang w:val="el-GR"/>
        </w:rPr>
      </w:pPr>
    </w:p>
    <w:p w14:paraId="72FC508A" w14:textId="77777777" w:rsidR="008E7C59" w:rsidRPr="006D2F2D" w:rsidRDefault="008E7C59" w:rsidP="00F33E3B">
      <w:pPr>
        <w:spacing w:line="360" w:lineRule="auto"/>
        <w:jc w:val="both"/>
        <w:rPr>
          <w:rFonts w:ascii="Calibri" w:hAnsi="Calibri" w:cs="Calibri"/>
          <w:lang w:val="el-GR"/>
        </w:rPr>
      </w:pPr>
    </w:p>
    <w:p w14:paraId="54AAAE00" w14:textId="77777777" w:rsidR="008E7C59" w:rsidRPr="006D2F2D" w:rsidRDefault="008E7C59" w:rsidP="00F33E3B">
      <w:pPr>
        <w:spacing w:line="360" w:lineRule="auto"/>
        <w:jc w:val="both"/>
        <w:rPr>
          <w:rFonts w:ascii="Calibri" w:hAnsi="Calibri" w:cs="Calibri"/>
          <w:lang w:val="el-GR"/>
        </w:rPr>
      </w:pPr>
    </w:p>
    <w:p w14:paraId="32E2172F" w14:textId="77777777" w:rsidR="008E7C59" w:rsidRPr="006D2F2D" w:rsidRDefault="008E7C59" w:rsidP="00F33E3B">
      <w:pPr>
        <w:spacing w:line="360" w:lineRule="auto"/>
        <w:jc w:val="both"/>
        <w:rPr>
          <w:rFonts w:ascii="Calibri" w:hAnsi="Calibri" w:cs="Calibri"/>
          <w:lang w:val="el-GR"/>
        </w:rPr>
      </w:pPr>
    </w:p>
    <w:p w14:paraId="26A0301B" w14:textId="77777777" w:rsidR="008E7C59" w:rsidRPr="006D2F2D" w:rsidRDefault="008E7C59" w:rsidP="00F33E3B">
      <w:pPr>
        <w:spacing w:line="360" w:lineRule="auto"/>
        <w:jc w:val="both"/>
        <w:rPr>
          <w:rFonts w:ascii="Calibri" w:hAnsi="Calibri" w:cs="Calibri"/>
          <w:lang w:val="el-GR"/>
        </w:rPr>
      </w:pPr>
    </w:p>
    <w:p w14:paraId="6A6240F7" w14:textId="77777777" w:rsidR="008E7C59" w:rsidRPr="006D2F2D" w:rsidRDefault="008E7C59" w:rsidP="00F33E3B">
      <w:pPr>
        <w:spacing w:line="360" w:lineRule="auto"/>
        <w:jc w:val="both"/>
        <w:rPr>
          <w:rFonts w:ascii="Calibri" w:hAnsi="Calibri" w:cs="Calibri"/>
          <w:lang w:val="el-GR"/>
        </w:rPr>
      </w:pPr>
    </w:p>
    <w:p w14:paraId="566336AB" w14:textId="77777777" w:rsidR="008E7C59" w:rsidRPr="006D2F2D" w:rsidRDefault="008E7C59" w:rsidP="00F33E3B">
      <w:pPr>
        <w:spacing w:line="360" w:lineRule="auto"/>
        <w:jc w:val="both"/>
        <w:rPr>
          <w:rFonts w:ascii="Calibri" w:hAnsi="Calibri" w:cs="Calibri"/>
          <w:lang w:val="el-GR"/>
        </w:rPr>
      </w:pPr>
    </w:p>
    <w:p w14:paraId="37353063" w14:textId="77777777" w:rsidR="008E7C59" w:rsidRPr="006D2F2D" w:rsidRDefault="008E7C59" w:rsidP="00F33E3B">
      <w:pPr>
        <w:spacing w:line="360" w:lineRule="auto"/>
        <w:jc w:val="both"/>
        <w:rPr>
          <w:rFonts w:ascii="Calibri" w:hAnsi="Calibri" w:cs="Calibri"/>
          <w:lang w:val="el-GR"/>
        </w:rPr>
      </w:pPr>
    </w:p>
    <w:p w14:paraId="0E8E1FE2" w14:textId="77777777" w:rsidR="008E7C59" w:rsidRPr="006D2F2D" w:rsidRDefault="008E7C59" w:rsidP="00F33E3B">
      <w:pPr>
        <w:spacing w:line="360" w:lineRule="auto"/>
        <w:jc w:val="both"/>
        <w:rPr>
          <w:rFonts w:ascii="Calibri" w:hAnsi="Calibri" w:cs="Calibri"/>
          <w:lang w:val="el-GR"/>
        </w:rPr>
      </w:pPr>
    </w:p>
    <w:p w14:paraId="7D69D360" w14:textId="77777777" w:rsidR="008E7C59" w:rsidRPr="006D2F2D" w:rsidRDefault="008E7C59" w:rsidP="00F33E3B">
      <w:pPr>
        <w:spacing w:line="360" w:lineRule="auto"/>
        <w:jc w:val="both"/>
        <w:rPr>
          <w:rFonts w:ascii="Calibri" w:hAnsi="Calibri" w:cs="Calibri"/>
          <w:lang w:val="el-GR"/>
        </w:rPr>
      </w:pPr>
    </w:p>
    <w:p w14:paraId="5FDF0581" w14:textId="77777777" w:rsidR="008E7C59" w:rsidRPr="006D2F2D" w:rsidRDefault="008E7C59" w:rsidP="00F33E3B">
      <w:pPr>
        <w:spacing w:line="360" w:lineRule="auto"/>
        <w:jc w:val="both"/>
        <w:rPr>
          <w:rFonts w:ascii="Calibri" w:hAnsi="Calibri" w:cs="Calibri"/>
          <w:lang w:val="el-GR"/>
        </w:rPr>
      </w:pPr>
    </w:p>
    <w:p w14:paraId="09E31AFB" w14:textId="77777777" w:rsidR="008E7C59" w:rsidRPr="006D2F2D" w:rsidRDefault="008E7C59" w:rsidP="00F33E3B">
      <w:pPr>
        <w:spacing w:line="360" w:lineRule="auto"/>
        <w:jc w:val="both"/>
        <w:rPr>
          <w:rFonts w:ascii="Calibri" w:hAnsi="Calibri" w:cs="Calibri"/>
          <w:lang w:val="el-GR"/>
        </w:rPr>
      </w:pPr>
    </w:p>
    <w:p w14:paraId="688EBEFC" w14:textId="77777777" w:rsidR="008E7C59" w:rsidRPr="006D2F2D" w:rsidRDefault="008E7C59" w:rsidP="00F33E3B">
      <w:pPr>
        <w:spacing w:line="360" w:lineRule="auto"/>
        <w:jc w:val="both"/>
        <w:rPr>
          <w:rFonts w:ascii="Calibri" w:hAnsi="Calibri" w:cs="Calibri"/>
          <w:lang w:val="el-GR"/>
        </w:rPr>
      </w:pPr>
    </w:p>
    <w:p w14:paraId="4741C567" w14:textId="77777777" w:rsidR="008E7C59" w:rsidRPr="006D2F2D" w:rsidRDefault="008E7C59" w:rsidP="00F33E3B">
      <w:pPr>
        <w:spacing w:line="360" w:lineRule="auto"/>
        <w:jc w:val="both"/>
        <w:rPr>
          <w:rFonts w:ascii="Calibri" w:hAnsi="Calibri" w:cs="Calibri"/>
          <w:lang w:val="el-GR"/>
        </w:rPr>
      </w:pPr>
    </w:p>
    <w:p w14:paraId="413EE3EC" w14:textId="77777777" w:rsidR="008E7C59" w:rsidRPr="006D2F2D" w:rsidRDefault="008E7C59" w:rsidP="00F33E3B">
      <w:pPr>
        <w:spacing w:line="360" w:lineRule="auto"/>
        <w:jc w:val="both"/>
        <w:rPr>
          <w:rFonts w:ascii="Calibri" w:hAnsi="Calibri" w:cs="Calibri"/>
          <w:lang w:val="el-GR"/>
        </w:rPr>
      </w:pPr>
    </w:p>
    <w:p w14:paraId="24BAB6F8" w14:textId="77777777" w:rsidR="008E7C59" w:rsidRPr="006D2F2D" w:rsidRDefault="008E7C59" w:rsidP="00F33E3B">
      <w:pPr>
        <w:spacing w:line="360" w:lineRule="auto"/>
        <w:jc w:val="both"/>
        <w:rPr>
          <w:rFonts w:ascii="Calibri" w:hAnsi="Calibri" w:cs="Calibri"/>
          <w:lang w:val="el-GR"/>
        </w:rPr>
      </w:pPr>
    </w:p>
    <w:p w14:paraId="2A0A0097" w14:textId="77777777" w:rsidR="008E7C59" w:rsidRPr="006D2F2D" w:rsidRDefault="008E7C59" w:rsidP="00F33E3B">
      <w:pPr>
        <w:spacing w:line="360" w:lineRule="auto"/>
        <w:jc w:val="both"/>
        <w:rPr>
          <w:rFonts w:ascii="Calibri" w:hAnsi="Calibri" w:cs="Calibri"/>
          <w:lang w:val="el-GR"/>
        </w:rPr>
      </w:pPr>
    </w:p>
    <w:p w14:paraId="5CC5790B" w14:textId="77777777" w:rsidR="008E7C59" w:rsidRPr="006D2F2D" w:rsidRDefault="008E7C59" w:rsidP="00F33E3B">
      <w:pPr>
        <w:spacing w:line="360" w:lineRule="auto"/>
        <w:jc w:val="both"/>
        <w:rPr>
          <w:rFonts w:ascii="Calibri" w:hAnsi="Calibri" w:cs="Calibri"/>
          <w:lang w:val="el-GR"/>
        </w:rPr>
      </w:pPr>
    </w:p>
    <w:p w14:paraId="1EC1932F" w14:textId="77777777" w:rsidR="008E7C59" w:rsidRPr="006D2F2D" w:rsidRDefault="008E7C59" w:rsidP="00F33E3B">
      <w:pPr>
        <w:spacing w:line="360" w:lineRule="auto"/>
        <w:jc w:val="both"/>
        <w:rPr>
          <w:rFonts w:ascii="Calibri" w:hAnsi="Calibri" w:cs="Calibri"/>
          <w:lang w:val="el-GR"/>
        </w:rPr>
      </w:pPr>
    </w:p>
    <w:p w14:paraId="0338330B" w14:textId="77777777" w:rsidR="008E7C59" w:rsidRPr="006D2F2D" w:rsidRDefault="008E7C59" w:rsidP="00F33E3B">
      <w:pPr>
        <w:spacing w:line="360" w:lineRule="auto"/>
        <w:jc w:val="both"/>
        <w:rPr>
          <w:rFonts w:ascii="Calibri" w:hAnsi="Calibri" w:cs="Calibri"/>
          <w:lang w:val="el-GR"/>
        </w:rPr>
      </w:pPr>
    </w:p>
    <w:p w14:paraId="1E0ACC9E" w14:textId="77777777" w:rsidR="008E7C59" w:rsidRPr="006D2F2D" w:rsidRDefault="008E7C59" w:rsidP="00F33E3B">
      <w:pPr>
        <w:spacing w:line="360" w:lineRule="auto"/>
        <w:jc w:val="both"/>
        <w:rPr>
          <w:rFonts w:ascii="Calibri" w:hAnsi="Calibri" w:cs="Calibri"/>
          <w:lang w:val="el-GR"/>
        </w:rPr>
      </w:pPr>
    </w:p>
    <w:p w14:paraId="1F5895E8" w14:textId="77777777" w:rsidR="008E7C59" w:rsidRPr="006D2F2D" w:rsidRDefault="008E7C59" w:rsidP="00F33E3B">
      <w:pPr>
        <w:spacing w:line="360" w:lineRule="auto"/>
        <w:jc w:val="both"/>
        <w:rPr>
          <w:rFonts w:ascii="Calibri" w:hAnsi="Calibri" w:cs="Calibri"/>
          <w:lang w:val="el-GR"/>
        </w:rPr>
      </w:pPr>
    </w:p>
    <w:p w14:paraId="247B9ADB" w14:textId="77777777" w:rsidR="008E7C59" w:rsidRPr="006D2F2D" w:rsidRDefault="008E7C59" w:rsidP="00F33E3B">
      <w:pPr>
        <w:spacing w:line="360" w:lineRule="auto"/>
        <w:jc w:val="both"/>
        <w:rPr>
          <w:rFonts w:ascii="Calibri" w:hAnsi="Calibri" w:cs="Calibri"/>
          <w:lang w:val="el-GR"/>
        </w:rPr>
      </w:pPr>
    </w:p>
    <w:p w14:paraId="34F09887" w14:textId="77777777" w:rsidR="008E7C59" w:rsidRPr="006D2F2D" w:rsidRDefault="008E7C59" w:rsidP="00F33E3B">
      <w:pPr>
        <w:spacing w:line="360" w:lineRule="auto"/>
        <w:jc w:val="both"/>
        <w:rPr>
          <w:rFonts w:ascii="Calibri" w:hAnsi="Calibri" w:cs="Calibri"/>
          <w:lang w:val="el-GR"/>
        </w:rPr>
      </w:pPr>
    </w:p>
    <w:p w14:paraId="0D184C23" w14:textId="77777777" w:rsidR="008E7C59" w:rsidRPr="006D2F2D" w:rsidRDefault="008E7C59" w:rsidP="00F33E3B">
      <w:pPr>
        <w:spacing w:line="360" w:lineRule="auto"/>
        <w:jc w:val="both"/>
        <w:rPr>
          <w:rFonts w:ascii="Calibri" w:hAnsi="Calibri" w:cs="Calibri"/>
          <w:lang w:val="el-GR"/>
        </w:rPr>
      </w:pPr>
    </w:p>
    <w:p w14:paraId="782D8D10" w14:textId="77777777" w:rsidR="008E7C59" w:rsidRPr="006D2F2D" w:rsidRDefault="008E7C59" w:rsidP="00F33E3B">
      <w:pPr>
        <w:spacing w:line="360" w:lineRule="auto"/>
        <w:jc w:val="both"/>
        <w:rPr>
          <w:rFonts w:ascii="Calibri" w:hAnsi="Calibri" w:cs="Calibri"/>
          <w:lang w:val="el-GR"/>
        </w:rPr>
      </w:pPr>
    </w:p>
    <w:p w14:paraId="0689A16B" w14:textId="77777777" w:rsidR="0023488B" w:rsidRPr="006D2F2D" w:rsidRDefault="004018EA">
      <w:pPr>
        <w:pStyle w:val="1"/>
        <w:shd w:val="clear" w:color="auto" w:fill="1F497D"/>
        <w:spacing w:line="360" w:lineRule="auto"/>
        <w:ind w:left="0"/>
        <w:rPr>
          <w:rFonts w:ascii="Calibri" w:hAnsi="Calibri" w:cs="Calibri"/>
          <w:lang w:val="el-GR"/>
        </w:rPr>
      </w:pPr>
      <w:bookmarkStart w:id="35" w:name="_Toc158648275"/>
      <w:r w:rsidRPr="006D2F2D">
        <w:rPr>
          <w:rFonts w:ascii="Calibri" w:hAnsi="Calibri" w:cs="Calibri"/>
          <w:color w:val="FFFFFF"/>
          <w:lang w:val="el-GR"/>
        </w:rPr>
        <w:t>ΠΡΟΣΆΡΤΗΜΑ Α - ΒΑΣΙΚΟΊ ΔΕΊΚΤΕΣ</w:t>
      </w:r>
      <w:bookmarkEnd w:id="35"/>
    </w:p>
    <w:p w14:paraId="69022A0F" w14:textId="77777777" w:rsidR="00FF2261" w:rsidRPr="006D2F2D" w:rsidRDefault="00FF2261" w:rsidP="00FF2261">
      <w:pPr>
        <w:rPr>
          <w:rFonts w:ascii="Calibri" w:hAnsi="Calibri" w:cs="Calibri"/>
          <w:lang w:val="el-GR" w:eastAsia="el-GR"/>
        </w:rPr>
      </w:pPr>
    </w:p>
    <w:p w14:paraId="13147764"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E</w:t>
      </w:r>
      <w:r w:rsidRPr="006D2F2D">
        <w:rPr>
          <w:rFonts w:ascii="Calibri" w:hAnsi="Calibri" w:cs="Calibri"/>
          <w:b/>
          <w:lang w:val="el-GR" w:eastAsia="el-GR"/>
        </w:rPr>
        <w:t>1 - Συνολική κατανάλωση ενέργειας</w:t>
      </w:r>
    </w:p>
    <w:p w14:paraId="1334E70F" w14:textId="77777777" w:rsidR="00FF2261" w:rsidRPr="006D2F2D" w:rsidRDefault="00FF2261" w:rsidP="009D5575">
      <w:pPr>
        <w:jc w:val="both"/>
        <w:rPr>
          <w:rFonts w:ascii="Calibri" w:hAnsi="Calibri" w:cs="Calibri"/>
          <w:b/>
          <w:lang w:val="el-GR" w:eastAsia="el-GR"/>
        </w:rPr>
      </w:pPr>
    </w:p>
    <w:p w14:paraId="6F90F8F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συνολική κατανάλωση ενέργειας αναφέρεται στη συνολική ποσότητα ενέργειας που χρησιμοποιήθηκε από τη ΜΜΕ κατά τη διάρκεια μιας συγκεκριμένης περιόδου αναφοράς. Περιλαμβάνει την ενέργεια που καταναλώνεται για ηλεκτρική ενέργεια, θέρμανση, ψύξη, μεταφορά και άλλους λειτουργικούς σκοπούς.</w:t>
      </w:r>
    </w:p>
    <w:p w14:paraId="27AC5016" w14:textId="77777777" w:rsidR="00FF2261" w:rsidRPr="006D2F2D" w:rsidRDefault="00FF2261" w:rsidP="009D5575">
      <w:pPr>
        <w:jc w:val="both"/>
        <w:rPr>
          <w:rFonts w:ascii="Calibri" w:hAnsi="Calibri" w:cs="Calibri"/>
          <w:lang w:val="el-GR" w:eastAsia="el-GR"/>
        </w:rPr>
      </w:pPr>
    </w:p>
    <w:p w14:paraId="1889179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Η κατανάλωση ενέργειας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συνήθως σε κιλοβατώρες (</w:t>
      </w:r>
      <w:r w:rsidRPr="008D57E7">
        <w:rPr>
          <w:rFonts w:ascii="Calibri" w:hAnsi="Calibri" w:cs="Calibri"/>
          <w:lang w:eastAsia="el-GR"/>
        </w:rPr>
        <w:t>kWh</w:t>
      </w:r>
      <w:r w:rsidRPr="006D2F2D">
        <w:rPr>
          <w:rFonts w:ascii="Calibri" w:hAnsi="Calibri" w:cs="Calibri"/>
          <w:lang w:val="el-GR" w:eastAsia="el-GR"/>
        </w:rPr>
        <w:t xml:space="preserve">) ή </w:t>
      </w:r>
      <w:proofErr w:type="spellStart"/>
      <w:r w:rsidRPr="006D2F2D">
        <w:rPr>
          <w:rFonts w:ascii="Calibri" w:hAnsi="Calibri" w:cs="Calibri"/>
          <w:lang w:val="el-GR" w:eastAsia="el-GR"/>
        </w:rPr>
        <w:t>τζάουλ</w:t>
      </w:r>
      <w:proofErr w:type="spellEnd"/>
      <w:r w:rsidRPr="006D2F2D">
        <w:rPr>
          <w:rFonts w:ascii="Calibri" w:hAnsi="Calibri" w:cs="Calibri"/>
          <w:lang w:val="el-GR" w:eastAsia="el-GR"/>
        </w:rPr>
        <w:t xml:space="preserve"> (</w:t>
      </w:r>
      <w:r w:rsidRPr="008D57E7">
        <w:rPr>
          <w:rFonts w:ascii="Calibri" w:hAnsi="Calibri" w:cs="Calibri"/>
          <w:lang w:eastAsia="el-GR"/>
        </w:rPr>
        <w:t>J</w:t>
      </w:r>
      <w:r w:rsidRPr="006D2F2D">
        <w:rPr>
          <w:rFonts w:ascii="Calibri" w:hAnsi="Calibri" w:cs="Calibri"/>
          <w:lang w:val="el-GR" w:eastAsia="el-GR"/>
        </w:rPr>
        <w:t>) για την ηλεκτρική ενέργεια και σε λίτρα ή γαλόνια για τις πηγές ενέργειας που βασίζονται σε καύσιμα. Προτείνεται η μέτρηση της συνολικής κατανάλωσης ενέργειας με βάση μια βάση σύγκρισης. Αυτή μπορεί να είναι η συνολική έκταση των εγκαταστάσεων ή ο αριθμός των εργαζομένων κ.λπ.</w:t>
      </w:r>
    </w:p>
    <w:p w14:paraId="5E59B24C" w14:textId="77777777" w:rsidR="00FF2261" w:rsidRPr="006D2F2D" w:rsidRDefault="00FF2261" w:rsidP="009D5575">
      <w:pPr>
        <w:jc w:val="both"/>
        <w:rPr>
          <w:rFonts w:ascii="Calibri" w:hAnsi="Calibri" w:cs="Calibri"/>
          <w:lang w:val="el-GR" w:eastAsia="el-GR"/>
        </w:rPr>
      </w:pPr>
    </w:p>
    <w:p w14:paraId="3219F64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ΜΜΕ μπορεί να υπολογίσει τη συνολική κατανάλωση ενέργειας αθροίζοντας την ενέργεια που καταναλώνεται από διάφορες πηγές, όπως λογαριασμούς ηλεκτρικού ρεύματος, αρχεία κατανάλωσης καυσίμων και άλλα σχετικά δεδομένα.</w:t>
      </w:r>
    </w:p>
    <w:p w14:paraId="290A1ED8" w14:textId="77777777" w:rsidR="00FF2261" w:rsidRPr="006D2F2D" w:rsidRDefault="00FF2261" w:rsidP="009D5575">
      <w:pPr>
        <w:jc w:val="both"/>
        <w:rPr>
          <w:rFonts w:ascii="Calibri" w:hAnsi="Calibri" w:cs="Calibri"/>
          <w:lang w:val="el-GR" w:eastAsia="el-GR"/>
        </w:rPr>
      </w:pPr>
    </w:p>
    <w:p w14:paraId="044E138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αναφέρει τη συνολική κατανάλωση ενέργειας για την περίοδο αναφοράς. Εάν είναι διαθέσιμη, η έκθεση μπορεί επίσης να περιλαμβάνει ανάλυση της κατανάλωσης ενέργειας ανά πηγή (ηλεκτρική ενέργεια, καύσιμα κ.λπ.), ώστε να παρέχει περισσότερες πληροφορίες σχετικά με το ενεργειακό προφίλ.</w:t>
      </w:r>
    </w:p>
    <w:p w14:paraId="424FA0FF" w14:textId="77777777" w:rsidR="00FF2261" w:rsidRPr="006D2F2D" w:rsidRDefault="00FF2261" w:rsidP="009D5575">
      <w:pPr>
        <w:jc w:val="both"/>
        <w:rPr>
          <w:rFonts w:ascii="Calibri" w:hAnsi="Calibri" w:cs="Calibri"/>
          <w:lang w:val="el-GR" w:eastAsia="el-GR"/>
        </w:rPr>
      </w:pPr>
    </w:p>
    <w:p w14:paraId="03E01BA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Η συνολική κατανάλωση ενέργειας είναι ένας θεμελιώδης δείκτης, καθώς αντικατοπτρίζει την εξάρτηση της ΜΜΕ από τους ενεργειακούς πόρους και τις περιβαλλοντικές επιπτώσεις που συνδέονται με τη χρήση ενέργειας. Με την παρακολούθηση και την υποβολή εκθέσεων σχετικά με την κατανάλωση ενέργειας, η ΜΜΕ μπορεί να εντοπίσει τομείς για βελτίωση της ενεργειακής απόδοσης και να αναπτύξει στρατηγικές για τη μείωση του ανθρακικού της αποτυπώματος.</w:t>
      </w:r>
    </w:p>
    <w:p w14:paraId="47916DF2" w14:textId="77777777" w:rsidR="00FF2261" w:rsidRPr="006D2F2D" w:rsidRDefault="00FF2261" w:rsidP="009D5575">
      <w:pPr>
        <w:jc w:val="both"/>
        <w:rPr>
          <w:rFonts w:ascii="Calibri" w:hAnsi="Calibri" w:cs="Calibri"/>
          <w:lang w:val="el-GR" w:eastAsia="el-GR"/>
        </w:rPr>
      </w:pPr>
    </w:p>
    <w:p w14:paraId="3133B10F"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Για την ακριβή αναφορά της συνολικής κατανάλωσης ενέργειας, η ΜΜΕ μπορεί να χρειαστεί να συλλέξει δεδομένα από διάφορες πηγές, όπως λογαριασμούς κοινής ωφέλειας, αρχεία κατανάλωσης καυσίμων και ημερολόγια μεταφοράς. Η παρακολούθηση της κατανάλωσης ενέργειας δεν είναι απαραίτητη μόνο για την υποβολή εκθέσεων </w:t>
      </w:r>
      <w:r w:rsidRPr="008D57E7">
        <w:rPr>
          <w:rFonts w:ascii="Calibri" w:hAnsi="Calibri" w:cs="Calibri"/>
          <w:lang w:eastAsia="el-GR"/>
        </w:rPr>
        <w:t>ESG</w:t>
      </w:r>
      <w:r w:rsidRPr="006D2F2D">
        <w:rPr>
          <w:rFonts w:ascii="Calibri" w:hAnsi="Calibri" w:cs="Calibri"/>
          <w:lang w:val="el-GR" w:eastAsia="el-GR"/>
        </w:rPr>
        <w:t>, αλλά και για τη βελτιστοποίηση του λειτουργικού κόστους και των προσπαθειών βιωσιμότητας. Η εφαρμογή μέτρων εξοικονόμησης ενέργειας μπορεί όχι μόνο να μειώσει τις περιβαλλοντικές επιπτώσεις αλλά και να οδηγήσει σε εξοικονόμηση κόστους για τη ΜΜΕ.</w:t>
      </w:r>
    </w:p>
    <w:p w14:paraId="271C659E" w14:textId="77777777" w:rsidR="002F5286" w:rsidRPr="006D2F2D" w:rsidRDefault="002F5286" w:rsidP="009D5575">
      <w:pPr>
        <w:jc w:val="both"/>
        <w:rPr>
          <w:rFonts w:ascii="Calibri" w:hAnsi="Calibri" w:cs="Calibri"/>
          <w:lang w:val="el-GR" w:eastAsia="el-GR"/>
        </w:rPr>
      </w:pPr>
    </w:p>
    <w:p w14:paraId="077317B9"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E</w:t>
      </w:r>
      <w:r w:rsidRPr="006D2F2D">
        <w:rPr>
          <w:rFonts w:ascii="Calibri" w:hAnsi="Calibri" w:cs="Calibri"/>
          <w:b/>
          <w:lang w:val="el-GR" w:eastAsia="el-GR"/>
        </w:rPr>
        <w:t>2 - Συνολική κατανάλωση νερού</w:t>
      </w:r>
    </w:p>
    <w:p w14:paraId="6561C5F5" w14:textId="77777777" w:rsidR="002F5286" w:rsidRPr="006D2F2D" w:rsidRDefault="002F5286" w:rsidP="009D5575">
      <w:pPr>
        <w:jc w:val="both"/>
        <w:rPr>
          <w:rFonts w:ascii="Calibri" w:hAnsi="Calibri" w:cs="Calibri"/>
          <w:lang w:val="el-GR" w:eastAsia="el-GR"/>
        </w:rPr>
      </w:pPr>
    </w:p>
    <w:p w14:paraId="72F4393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συνολική κατανάλωση νερού αναφέρεται στη συνολική ποσότητα νερού που χρησιμοποιήθηκε από τη ΜΜΕ κατά τη διάρκεια μιας συγκεκριμένης περιόδου αναφοράς. Περιλαμβάνει όλες τις πηγές νερού που χρησιμοποιούνται στις δραστηριότητες της ΜΜΕ, όπως πόσιμο νερό, υπόγεια ύδατα, επιφανειακά ύδατα και νερό που λαμβάνεται από τρίτους προμηθευτές.</w:t>
      </w:r>
    </w:p>
    <w:p w14:paraId="1E4404CB" w14:textId="77777777" w:rsidR="002F5286" w:rsidRPr="006D2F2D" w:rsidRDefault="002F5286" w:rsidP="009D5575">
      <w:pPr>
        <w:jc w:val="both"/>
        <w:rPr>
          <w:rFonts w:ascii="Calibri" w:hAnsi="Calibri" w:cs="Calibri"/>
          <w:lang w:val="el-GR" w:eastAsia="el-GR"/>
        </w:rPr>
      </w:pPr>
    </w:p>
    <w:p w14:paraId="3278A58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Η κατανάλωση νερού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συνήθως σε κυβικά μέτρα (</w:t>
      </w:r>
      <w:r w:rsidRPr="008D57E7">
        <w:rPr>
          <w:rFonts w:ascii="Calibri" w:hAnsi="Calibri" w:cs="Calibri"/>
          <w:lang w:eastAsia="el-GR"/>
        </w:rPr>
        <w:t>m</w:t>
      </w:r>
      <w:r w:rsidRPr="006D2F2D">
        <w:rPr>
          <w:rFonts w:ascii="Calibri" w:hAnsi="Calibri" w:cs="Calibri"/>
          <w:lang w:val="el-GR" w:eastAsia="el-GR"/>
        </w:rPr>
        <w:t>³).</w:t>
      </w:r>
    </w:p>
    <w:p w14:paraId="597223D2" w14:textId="77777777" w:rsidR="002F5286" w:rsidRPr="006D2F2D" w:rsidRDefault="002F5286" w:rsidP="009D5575">
      <w:pPr>
        <w:jc w:val="both"/>
        <w:rPr>
          <w:rFonts w:ascii="Calibri" w:hAnsi="Calibri" w:cs="Calibri"/>
          <w:lang w:val="el-GR" w:eastAsia="el-GR"/>
        </w:rPr>
      </w:pPr>
    </w:p>
    <w:p w14:paraId="0AD526F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ΜΜΕ μπορεί να υπολογίσει τη συνολική κατανάλωση νερού αθροίζοντας το νερό που χρησιμοποιείται από διάφορες πηγές, συμπεριλαμβανομένων των λογαριασμών νερού και άλλων σχετικών αρχείων.</w:t>
      </w:r>
    </w:p>
    <w:p w14:paraId="2E441531" w14:textId="77777777" w:rsidR="002F5286" w:rsidRPr="006D2F2D" w:rsidRDefault="002F5286" w:rsidP="009D5575">
      <w:pPr>
        <w:jc w:val="both"/>
        <w:rPr>
          <w:rFonts w:ascii="Calibri" w:hAnsi="Calibri" w:cs="Calibri"/>
          <w:lang w:val="el-GR" w:eastAsia="el-GR"/>
        </w:rPr>
      </w:pPr>
    </w:p>
    <w:p w14:paraId="04EDB54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αναφέρει τη συνολική κατανάλωση νερού για την περίοδο αναφοράς. Εάν είναι διαθέσιμη, η έκθεση μπορεί επίσης να περιλαμβάνει ανάλυση της κατανάλωσης νερού ανά πηγή (π.χ. δημοτικό νερό, υπόγεια ύδατα) ή ανά διαφορετικά μέρη της επιχειρηματικής διαδικασίας, ώστε να γίνει βαθύτερη κατανόηση των προτύπων χρήσης νερού.</w:t>
      </w:r>
    </w:p>
    <w:p w14:paraId="2E4FE1F2" w14:textId="77777777" w:rsidR="002F5286" w:rsidRPr="006D2F2D" w:rsidRDefault="002F5286" w:rsidP="009D5575">
      <w:pPr>
        <w:jc w:val="both"/>
        <w:rPr>
          <w:rFonts w:ascii="Calibri" w:hAnsi="Calibri" w:cs="Calibri"/>
          <w:lang w:val="el-GR" w:eastAsia="el-GR"/>
        </w:rPr>
      </w:pPr>
    </w:p>
    <w:p w14:paraId="499BDE8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Η συνολική κατανάλωση νερού είναι ένας κρίσιμος δείκτης, καθώς αναδεικνύει την εξάρτηση της ΜΜΕ από το νερό και τις πιθανές επιπτώσεις της στους τοπικούς υδάτινους πόρους. Με την παρακολούθηση και την υποβολή εκθέσεων σχετικά με την κατανάλωση νερού, η ΜΜΕ μπορεί να εντοπίσει ευκαιρίες αποδοτικότητας του νερού, να μειώσει τους κινδύνους που σχετίζονται με το νερό και να αποδείξει τη δέσμευσή της για βιώσιμη διαχείριση του νερού.</w:t>
      </w:r>
    </w:p>
    <w:p w14:paraId="7BB3A951" w14:textId="77777777" w:rsidR="002F5286" w:rsidRPr="006D2F2D" w:rsidRDefault="002F5286" w:rsidP="009D5575">
      <w:pPr>
        <w:jc w:val="both"/>
        <w:rPr>
          <w:rFonts w:ascii="Calibri" w:hAnsi="Calibri" w:cs="Calibri"/>
          <w:lang w:val="el-GR" w:eastAsia="el-GR"/>
        </w:rPr>
      </w:pPr>
    </w:p>
    <w:p w14:paraId="367379F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Για την ακριβή αναφορά της συνολικής κατανάλωσης νερού, η ΜΜΕ μπορεί να χρειαστεί να συγκεντρώσει δεδομένα από διάφορες πηγές, συμπεριλαμβανομένων των λογαριασμών νερού και των αρχείων από τους μετρητές νερού. Επιπλέον, σε περιοχές ή κλάδους που αντιμετωπίζουν λειψυδρία ή προκλήσεις που σχετίζονται με το νερό, η παροχή λεπτομερέστερων πληροφοριών σχετικά με τις πρακτικές χρήσης νερού και τις προσπάθειες διατήρησης μπορεί να ενισχύσει την αξιοπιστία της έκθεσης </w:t>
      </w:r>
      <w:r w:rsidRPr="008D57E7">
        <w:rPr>
          <w:rFonts w:ascii="Calibri" w:hAnsi="Calibri" w:cs="Calibri"/>
          <w:lang w:eastAsia="el-GR"/>
        </w:rPr>
        <w:t>ESG</w:t>
      </w:r>
      <w:r w:rsidRPr="006D2F2D">
        <w:rPr>
          <w:rFonts w:ascii="Calibri" w:hAnsi="Calibri" w:cs="Calibri"/>
          <w:lang w:val="el-GR" w:eastAsia="el-GR"/>
        </w:rPr>
        <w:t xml:space="preserve"> και τη δέσμευση της ΜΜΕ για υπεύθυνη διαχείριση του νερού.</w:t>
      </w:r>
    </w:p>
    <w:p w14:paraId="0719F396" w14:textId="77777777" w:rsidR="00FF2261" w:rsidRPr="006D2F2D" w:rsidRDefault="00FF2261" w:rsidP="009D5575">
      <w:pPr>
        <w:jc w:val="both"/>
        <w:rPr>
          <w:rFonts w:ascii="Calibri" w:hAnsi="Calibri" w:cs="Calibri"/>
          <w:b/>
          <w:lang w:val="el-GR" w:eastAsia="el-GR"/>
        </w:rPr>
      </w:pPr>
    </w:p>
    <w:p w14:paraId="09A27D97"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E</w:t>
      </w:r>
      <w:r w:rsidRPr="006D2F2D">
        <w:rPr>
          <w:rFonts w:ascii="Calibri" w:hAnsi="Calibri" w:cs="Calibri"/>
          <w:b/>
          <w:lang w:val="el-GR" w:eastAsia="el-GR"/>
        </w:rPr>
        <w:t>3 - Εκπομπές αερίων του θερμοκηπίου (</w:t>
      </w:r>
      <w:r w:rsidRPr="008D57E7">
        <w:rPr>
          <w:rFonts w:ascii="Calibri" w:hAnsi="Calibri" w:cs="Calibri"/>
          <w:b/>
          <w:lang w:eastAsia="el-GR"/>
        </w:rPr>
        <w:t>GHG</w:t>
      </w:r>
      <w:r w:rsidRPr="006D2F2D">
        <w:rPr>
          <w:rFonts w:ascii="Calibri" w:hAnsi="Calibri" w:cs="Calibri"/>
          <w:b/>
          <w:lang w:val="el-GR" w:eastAsia="el-GR"/>
        </w:rPr>
        <w:t>)</w:t>
      </w:r>
    </w:p>
    <w:p w14:paraId="39B8B0E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Ένας συνήθως χρησιμοποιούμενος δείκτης για τις εκπομπές αερίων του θερμοκηπίου (</w:t>
      </w:r>
      <w:r w:rsidRPr="008D57E7">
        <w:rPr>
          <w:rFonts w:ascii="Calibri" w:hAnsi="Calibri" w:cs="Calibri"/>
          <w:lang w:eastAsia="el-GR"/>
        </w:rPr>
        <w:t>GHG</w:t>
      </w:r>
      <w:r w:rsidRPr="006D2F2D">
        <w:rPr>
          <w:rFonts w:ascii="Calibri" w:hAnsi="Calibri" w:cs="Calibri"/>
          <w:lang w:val="el-GR" w:eastAsia="el-GR"/>
        </w:rPr>
        <w:t xml:space="preserve">) στις εκθέσεις </w:t>
      </w:r>
      <w:r w:rsidRPr="008D57E7">
        <w:rPr>
          <w:rFonts w:ascii="Calibri" w:hAnsi="Calibri" w:cs="Calibri"/>
          <w:lang w:eastAsia="el-GR"/>
        </w:rPr>
        <w:t>ESG</w:t>
      </w:r>
      <w:r w:rsidRPr="006D2F2D">
        <w:rPr>
          <w:rFonts w:ascii="Calibri" w:hAnsi="Calibri" w:cs="Calibri"/>
          <w:lang w:val="el-GR" w:eastAsia="el-GR"/>
        </w:rPr>
        <w:t xml:space="preserve"> είναι οι "συνολικές εκπομπές </w:t>
      </w:r>
      <w:r w:rsidRPr="008D57E7">
        <w:rPr>
          <w:rFonts w:ascii="Calibri" w:hAnsi="Calibri" w:cs="Calibri"/>
          <w:lang w:eastAsia="el-GR"/>
        </w:rPr>
        <w:t>CO</w:t>
      </w:r>
      <w:r w:rsidRPr="006D2F2D">
        <w:rPr>
          <w:rFonts w:ascii="Calibri" w:hAnsi="Calibri" w:cs="Calibri"/>
          <w:lang w:val="el-GR" w:eastAsia="el-GR"/>
        </w:rPr>
        <w:t>2</w:t>
      </w:r>
      <w:r w:rsidRPr="008D57E7">
        <w:rPr>
          <w:rFonts w:ascii="Calibri" w:hAnsi="Calibri" w:cs="Calibri"/>
          <w:lang w:eastAsia="el-GR"/>
        </w:rPr>
        <w:t>e</w:t>
      </w:r>
      <w:r w:rsidRPr="006D2F2D">
        <w:rPr>
          <w:rFonts w:ascii="Calibri" w:hAnsi="Calibri" w:cs="Calibri"/>
          <w:lang w:val="el-GR" w:eastAsia="el-GR"/>
        </w:rPr>
        <w:t xml:space="preserve">". Το </w:t>
      </w:r>
      <w:r w:rsidRPr="008D57E7">
        <w:rPr>
          <w:rFonts w:ascii="Calibri" w:hAnsi="Calibri" w:cs="Calibri"/>
          <w:lang w:eastAsia="el-GR"/>
        </w:rPr>
        <w:t>CO</w:t>
      </w:r>
      <w:r w:rsidRPr="006D2F2D">
        <w:rPr>
          <w:rFonts w:ascii="Calibri" w:hAnsi="Calibri" w:cs="Calibri"/>
          <w:lang w:val="el-GR" w:eastAsia="el-GR"/>
        </w:rPr>
        <w:t>2</w:t>
      </w:r>
      <w:r w:rsidRPr="008D57E7">
        <w:rPr>
          <w:rFonts w:ascii="Calibri" w:hAnsi="Calibri" w:cs="Calibri"/>
          <w:lang w:eastAsia="el-GR"/>
        </w:rPr>
        <w:t>e</w:t>
      </w:r>
      <w:r w:rsidRPr="006D2F2D">
        <w:rPr>
          <w:rFonts w:ascii="Calibri" w:hAnsi="Calibri" w:cs="Calibri"/>
          <w:lang w:val="el-GR" w:eastAsia="el-GR"/>
        </w:rPr>
        <w:t xml:space="preserve"> σημαίνει "ισοδύναμο διοξειδίου του άνθρακα", το οποίο είναι μια μετρική που χρησιμοποιείται για να εκφράσει το δυναμικό υπερθέρμανσης του πλανήτη διαφόρων αερίων του θερμοκηπίου σε όρους της ποσότητας διοξειδίου του άνθρακα (</w:t>
      </w:r>
      <w:r w:rsidRPr="008D57E7">
        <w:rPr>
          <w:rFonts w:ascii="Calibri" w:hAnsi="Calibri" w:cs="Calibri"/>
          <w:lang w:eastAsia="el-GR"/>
        </w:rPr>
        <w:t>CO</w:t>
      </w:r>
      <w:r w:rsidRPr="006D2F2D">
        <w:rPr>
          <w:rFonts w:ascii="Calibri" w:hAnsi="Calibri" w:cs="Calibri"/>
          <w:lang w:val="el-GR" w:eastAsia="el-GR"/>
        </w:rPr>
        <w:t>2) που θα είχε τον ίδιο αντίκτυπο για μια συγκεκριμένη περίοδο.</w:t>
      </w:r>
    </w:p>
    <w:p w14:paraId="7D670D04" w14:textId="77777777" w:rsidR="00FF2261" w:rsidRPr="006D2F2D" w:rsidRDefault="00FF2261" w:rsidP="009D5575">
      <w:pPr>
        <w:jc w:val="both"/>
        <w:rPr>
          <w:rFonts w:ascii="Calibri" w:hAnsi="Calibri" w:cs="Calibri"/>
          <w:lang w:val="el-GR" w:eastAsia="el-GR"/>
        </w:rPr>
      </w:pPr>
    </w:p>
    <w:p w14:paraId="756B4BC2" w14:textId="05E5714E"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Δείκτης: Εκπομπές </w:t>
      </w:r>
      <w:r w:rsidRPr="008D57E7">
        <w:rPr>
          <w:rFonts w:ascii="Calibri" w:hAnsi="Calibri" w:cs="Calibri"/>
          <w:lang w:eastAsia="el-GR"/>
        </w:rPr>
        <w:t>CO</w:t>
      </w:r>
      <w:r w:rsidRPr="006D2F2D">
        <w:rPr>
          <w:rFonts w:ascii="Calibri" w:hAnsi="Calibri" w:cs="Calibri"/>
          <w:lang w:val="el-GR" w:eastAsia="el-GR"/>
        </w:rPr>
        <w:t>2</w:t>
      </w:r>
    </w:p>
    <w:p w14:paraId="304654AD" w14:textId="77777777" w:rsidR="00FF2261" w:rsidRPr="006D2F2D" w:rsidRDefault="00FF2261" w:rsidP="009D5575">
      <w:pPr>
        <w:jc w:val="both"/>
        <w:rPr>
          <w:rFonts w:ascii="Calibri" w:hAnsi="Calibri" w:cs="Calibri"/>
          <w:lang w:val="el-GR" w:eastAsia="el-GR"/>
        </w:rPr>
      </w:pPr>
    </w:p>
    <w:p w14:paraId="152B4CCA"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Οι συνολικές εκπομπές ισοδύναμου διοξειδίου του άνθρακα (</w:t>
      </w:r>
      <w:r w:rsidRPr="008D57E7">
        <w:rPr>
          <w:rFonts w:ascii="Calibri" w:hAnsi="Calibri" w:cs="Calibri"/>
          <w:lang w:eastAsia="el-GR"/>
        </w:rPr>
        <w:t>CO</w:t>
      </w:r>
      <w:r w:rsidRPr="006D2F2D">
        <w:rPr>
          <w:rFonts w:ascii="Calibri" w:hAnsi="Calibri" w:cs="Calibri"/>
          <w:lang w:val="el-GR" w:eastAsia="el-GR"/>
        </w:rPr>
        <w:t>2</w:t>
      </w:r>
      <w:r w:rsidRPr="008D57E7">
        <w:rPr>
          <w:rFonts w:ascii="Calibri" w:hAnsi="Calibri" w:cs="Calibri"/>
          <w:lang w:eastAsia="el-GR"/>
        </w:rPr>
        <w:t>e</w:t>
      </w:r>
      <w:r w:rsidRPr="006D2F2D">
        <w:rPr>
          <w:rFonts w:ascii="Calibri" w:hAnsi="Calibri" w:cs="Calibri"/>
          <w:lang w:val="el-GR" w:eastAsia="el-GR"/>
        </w:rPr>
        <w:t>) αντιπροσωπεύουν το άθροισμα όλων των εκπομπών αερίων του θερμοκηπίου που παράγονται άμεσα ή έμμεσα από τις δραστηριότητες της ΜΜΕ εντός μιας συγκεκριμένης περιόδου αναφοράς. Αυτό περιλαμβάνει τις εκπομπές από πηγές του πεδίου εφαρμογής 1 (άμεσες εκπομπές), του πεδίου εφαρμογής 2 (έμμεσες εκπομπές από την αγοραζόμενη ενέργεια) και του πεδίου εφαρμογής 3 (έμμεσες εκπομπές από την αλυσίδα αξίας της ΜΜΕ).</w:t>
      </w:r>
    </w:p>
    <w:p w14:paraId="392D8FFD" w14:textId="77777777" w:rsidR="00FF2261" w:rsidRPr="006D2F2D" w:rsidRDefault="00FF2261" w:rsidP="009D5575">
      <w:pPr>
        <w:jc w:val="both"/>
        <w:rPr>
          <w:rFonts w:ascii="Calibri" w:hAnsi="Calibri" w:cs="Calibri"/>
          <w:lang w:val="el-GR" w:eastAsia="el-GR"/>
        </w:rPr>
      </w:pPr>
    </w:p>
    <w:p w14:paraId="23F9B60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Μέτρηση: Οι εκπομπές μπορούν να μετρηθούν σε μετρικούς τόνους ισοδύναμου διοξειδίου του άνθρακα (</w:t>
      </w:r>
      <w:proofErr w:type="spellStart"/>
      <w:r w:rsidRPr="008D57E7">
        <w:rPr>
          <w:rFonts w:ascii="Calibri" w:hAnsi="Calibri" w:cs="Calibri"/>
          <w:lang w:eastAsia="el-GR"/>
        </w:rPr>
        <w:t>tCO</w:t>
      </w:r>
      <w:proofErr w:type="spellEnd"/>
      <w:r w:rsidRPr="006D2F2D">
        <w:rPr>
          <w:rFonts w:ascii="Calibri" w:hAnsi="Calibri" w:cs="Calibri"/>
          <w:lang w:val="el-GR" w:eastAsia="el-GR"/>
        </w:rPr>
        <w:t>2</w:t>
      </w:r>
      <w:r w:rsidRPr="008D57E7">
        <w:rPr>
          <w:rFonts w:ascii="Calibri" w:hAnsi="Calibri" w:cs="Calibri"/>
          <w:lang w:eastAsia="el-GR"/>
        </w:rPr>
        <w:t>e</w:t>
      </w:r>
      <w:r w:rsidRPr="006D2F2D">
        <w:rPr>
          <w:rFonts w:ascii="Calibri" w:hAnsi="Calibri" w:cs="Calibri"/>
          <w:lang w:val="el-GR" w:eastAsia="el-GR"/>
        </w:rPr>
        <w:t>) που εκπέμφθηκαν κατά τη διάρκεια της περιόδου αναφοράς.</w:t>
      </w:r>
    </w:p>
    <w:p w14:paraId="3DC7F6B7" w14:textId="77777777" w:rsidR="00FF2261" w:rsidRPr="006D2F2D" w:rsidRDefault="00FF2261" w:rsidP="009D5575">
      <w:pPr>
        <w:jc w:val="both"/>
        <w:rPr>
          <w:rFonts w:ascii="Calibri" w:hAnsi="Calibri" w:cs="Calibri"/>
          <w:lang w:val="el-GR" w:eastAsia="el-GR"/>
        </w:rPr>
      </w:pPr>
    </w:p>
    <w:p w14:paraId="3B50A6B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Υπολογισμός: Ο υπολογισμός περιλαμβάνει τη μετατροπή των εκπομπών από διάφορα αέρια του θερμοκηπίου (π.χ. </w:t>
      </w:r>
      <w:r w:rsidRPr="008D57E7">
        <w:rPr>
          <w:rFonts w:ascii="Calibri" w:hAnsi="Calibri" w:cs="Calibri"/>
          <w:lang w:eastAsia="el-GR"/>
        </w:rPr>
        <w:t>CO</w:t>
      </w:r>
      <w:r w:rsidRPr="006D2F2D">
        <w:rPr>
          <w:rFonts w:ascii="Calibri" w:hAnsi="Calibri" w:cs="Calibri"/>
          <w:lang w:val="el-GR" w:eastAsia="el-GR"/>
        </w:rPr>
        <w:t xml:space="preserve">2, μεθάνιο, οξείδιο του αζώτου) σε </w:t>
      </w:r>
      <w:r w:rsidRPr="008D57E7">
        <w:rPr>
          <w:rFonts w:ascii="Calibri" w:hAnsi="Calibri" w:cs="Calibri"/>
          <w:lang w:eastAsia="el-GR"/>
        </w:rPr>
        <w:t>CO</w:t>
      </w:r>
      <w:r w:rsidRPr="006D2F2D">
        <w:rPr>
          <w:rFonts w:ascii="Calibri" w:hAnsi="Calibri" w:cs="Calibri"/>
          <w:lang w:val="el-GR" w:eastAsia="el-GR"/>
        </w:rPr>
        <w:t>2</w:t>
      </w:r>
      <w:r w:rsidRPr="008D57E7">
        <w:rPr>
          <w:rFonts w:ascii="Calibri" w:hAnsi="Calibri" w:cs="Calibri"/>
          <w:lang w:eastAsia="el-GR"/>
        </w:rPr>
        <w:t>e</w:t>
      </w:r>
      <w:r w:rsidRPr="006D2F2D">
        <w:rPr>
          <w:rFonts w:ascii="Calibri" w:hAnsi="Calibri" w:cs="Calibri"/>
          <w:lang w:val="el-GR" w:eastAsia="el-GR"/>
        </w:rPr>
        <w:t xml:space="preserve"> με βάση το δυναμικό θέρμανσης του πλανήτη και στη συνέχεια την άθροισή τους.</w:t>
      </w:r>
    </w:p>
    <w:p w14:paraId="2018AB53" w14:textId="77777777" w:rsidR="00FF2261" w:rsidRPr="006D2F2D" w:rsidRDefault="00FF2261" w:rsidP="009D5575">
      <w:pPr>
        <w:jc w:val="both"/>
        <w:rPr>
          <w:rFonts w:ascii="Calibri" w:hAnsi="Calibri" w:cs="Calibri"/>
          <w:lang w:val="el-GR" w:eastAsia="el-GR"/>
        </w:rPr>
      </w:pPr>
    </w:p>
    <w:p w14:paraId="6D7157C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Αναφορά: Η ΜΜΕ θα πρέπει να αναφέρει τις συνολικές εκπομπές </w:t>
      </w:r>
      <w:r w:rsidRPr="008D57E7">
        <w:rPr>
          <w:rFonts w:ascii="Calibri" w:hAnsi="Calibri" w:cs="Calibri"/>
          <w:lang w:eastAsia="el-GR"/>
        </w:rPr>
        <w:t>CO</w:t>
      </w:r>
      <w:r w:rsidRPr="006D2F2D">
        <w:rPr>
          <w:rFonts w:ascii="Calibri" w:hAnsi="Calibri" w:cs="Calibri"/>
          <w:lang w:val="el-GR" w:eastAsia="el-GR"/>
        </w:rPr>
        <w:t>2</w:t>
      </w:r>
      <w:r w:rsidRPr="008D57E7">
        <w:rPr>
          <w:rFonts w:ascii="Calibri" w:hAnsi="Calibri" w:cs="Calibri"/>
          <w:lang w:eastAsia="el-GR"/>
        </w:rPr>
        <w:t>e</w:t>
      </w:r>
      <w:r w:rsidRPr="006D2F2D">
        <w:rPr>
          <w:rFonts w:ascii="Calibri" w:hAnsi="Calibri" w:cs="Calibri"/>
          <w:lang w:val="el-GR" w:eastAsia="el-GR"/>
        </w:rPr>
        <w:t xml:space="preserve"> για την περίοδο αναφοράς, μαζί με την ανάλυση των εκπομπών από διαφορετικές πηγές (πεδίο εφαρμογής 1, πεδίο εφαρμογής 2 και πεδίο εφαρμογής 3), εφόσον είναι διαθέσιμες.</w:t>
      </w:r>
    </w:p>
    <w:p w14:paraId="304087B1" w14:textId="77777777" w:rsidR="00FF2261" w:rsidRPr="006D2F2D" w:rsidRDefault="00FF2261" w:rsidP="009D5575">
      <w:pPr>
        <w:jc w:val="both"/>
        <w:rPr>
          <w:rFonts w:ascii="Calibri" w:hAnsi="Calibri" w:cs="Calibri"/>
          <w:lang w:val="el-GR" w:eastAsia="el-GR"/>
        </w:rPr>
      </w:pPr>
    </w:p>
    <w:p w14:paraId="36A25F7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Αιτιολόγηση: Οι συνολικές εκπομπές </w:t>
      </w:r>
      <w:r w:rsidRPr="008D57E7">
        <w:rPr>
          <w:rFonts w:ascii="Calibri" w:hAnsi="Calibri" w:cs="Calibri"/>
          <w:lang w:eastAsia="el-GR"/>
        </w:rPr>
        <w:t>CO</w:t>
      </w:r>
      <w:r w:rsidRPr="006D2F2D">
        <w:rPr>
          <w:rFonts w:ascii="Calibri" w:hAnsi="Calibri" w:cs="Calibri"/>
          <w:lang w:val="el-GR" w:eastAsia="el-GR"/>
        </w:rPr>
        <w:t>2</w:t>
      </w:r>
      <w:r w:rsidRPr="008D57E7">
        <w:rPr>
          <w:rFonts w:ascii="Calibri" w:hAnsi="Calibri" w:cs="Calibri"/>
          <w:lang w:eastAsia="el-GR"/>
        </w:rPr>
        <w:t>e</w:t>
      </w:r>
      <w:r w:rsidRPr="006D2F2D">
        <w:rPr>
          <w:rFonts w:ascii="Calibri" w:hAnsi="Calibri" w:cs="Calibri"/>
          <w:lang w:val="el-GR" w:eastAsia="el-GR"/>
        </w:rPr>
        <w:t xml:space="preserve"> είναι ένας κρίσιμος δείκτης, καθώς παρέχει μια ολοκληρωμένη εικόνα του περιβαλλοντικού αντίκτυπου της ΜΜΕ όσον αφορά τις εκπομπές αερίων του θερμοκηπίου. Επιτρέπει στα ενδιαφερόμενα μέρη να κατανοήσουν τη συμβολή της ΜΜΕ στην κλιματική αλλαγή και να αξιολογήσουν την πρόοδό της στη μείωση των εκπομπών με την πάροδο του χρόνου.</w:t>
      </w:r>
    </w:p>
    <w:p w14:paraId="0E34A9EE" w14:textId="77777777" w:rsidR="00FF2261" w:rsidRPr="006D2F2D" w:rsidRDefault="00FF2261" w:rsidP="009D5575">
      <w:pPr>
        <w:jc w:val="both"/>
        <w:rPr>
          <w:rFonts w:ascii="Calibri" w:hAnsi="Calibri" w:cs="Calibri"/>
          <w:lang w:val="el-GR" w:eastAsia="el-GR"/>
        </w:rPr>
      </w:pPr>
    </w:p>
    <w:p w14:paraId="1567B93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Για τον ακριβή υπολογισμό και την αναφορά των συνολικών εκπομπών </w:t>
      </w:r>
      <w:r w:rsidRPr="008D57E7">
        <w:rPr>
          <w:rFonts w:ascii="Calibri" w:hAnsi="Calibri" w:cs="Calibri"/>
          <w:lang w:eastAsia="el-GR"/>
        </w:rPr>
        <w:t>CO</w:t>
      </w:r>
      <w:r w:rsidRPr="006D2F2D">
        <w:rPr>
          <w:rFonts w:ascii="Calibri" w:hAnsi="Calibri" w:cs="Calibri"/>
          <w:lang w:val="el-GR" w:eastAsia="el-GR"/>
        </w:rPr>
        <w:t>2</w:t>
      </w:r>
      <w:r w:rsidRPr="008D57E7">
        <w:rPr>
          <w:rFonts w:ascii="Calibri" w:hAnsi="Calibri" w:cs="Calibri"/>
          <w:lang w:eastAsia="el-GR"/>
        </w:rPr>
        <w:t>e</w:t>
      </w:r>
      <w:r w:rsidRPr="006D2F2D">
        <w:rPr>
          <w:rFonts w:ascii="Calibri" w:hAnsi="Calibri" w:cs="Calibri"/>
          <w:lang w:val="el-GR" w:eastAsia="el-GR"/>
        </w:rPr>
        <w:t xml:space="preserve">, η ΜΜΕ ενδέχεται να χρειαστεί να συλλέξει δεδομένα από διάφορες πηγές, όπως λογαριασμούς κοινής ωφέλειας, αρχεία κατανάλωσης καυσίμων και συνεργάτες της αλυσίδας εφοδιασμού. Ανάλογα με την πολυπλοκότητα των δραστηριοτήτων της ΜΜΕ, ενδέχεται να χρειαστεί πρόσθετη υποστήριξη από συμβούλους βιωσιμότητας ή εξειδικευμένα εργαλεία για την αποτελεσματική εκτέλεση των υπολογισμών εκπομπών. Ωστόσο, ως θεμελιώδης περιβαλλοντικός δείκτης, αξίζει να επενδύσετε σε αυτόν για την υποβολή εκθέσεων </w:t>
      </w:r>
      <w:r w:rsidRPr="008D57E7">
        <w:rPr>
          <w:rFonts w:ascii="Calibri" w:hAnsi="Calibri" w:cs="Calibri"/>
          <w:lang w:eastAsia="el-GR"/>
        </w:rPr>
        <w:t>ESG</w:t>
      </w:r>
      <w:r w:rsidRPr="006D2F2D">
        <w:rPr>
          <w:rFonts w:ascii="Calibri" w:hAnsi="Calibri" w:cs="Calibri"/>
          <w:lang w:val="el-GR" w:eastAsia="el-GR"/>
        </w:rPr>
        <w:t>.</w:t>
      </w:r>
    </w:p>
    <w:p w14:paraId="473893AC" w14:textId="77777777" w:rsidR="00FF2261" w:rsidRPr="006D2F2D" w:rsidRDefault="00FF2261" w:rsidP="009D5575">
      <w:pPr>
        <w:jc w:val="both"/>
        <w:rPr>
          <w:rFonts w:ascii="Calibri" w:hAnsi="Calibri" w:cs="Calibri"/>
          <w:lang w:val="el-GR" w:eastAsia="el-GR"/>
        </w:rPr>
      </w:pPr>
    </w:p>
    <w:p w14:paraId="60860586"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E</w:t>
      </w:r>
      <w:r w:rsidRPr="006D2F2D">
        <w:rPr>
          <w:rFonts w:ascii="Calibri" w:hAnsi="Calibri" w:cs="Calibri"/>
          <w:b/>
          <w:lang w:val="el-GR" w:eastAsia="el-GR"/>
        </w:rPr>
        <w:t>4 - Συνολικά παραγόμενα απόβλητα</w:t>
      </w:r>
    </w:p>
    <w:p w14:paraId="108ECFEE" w14:textId="77777777" w:rsidR="002F5286" w:rsidRPr="006D2F2D" w:rsidRDefault="002F5286" w:rsidP="009D5575">
      <w:pPr>
        <w:jc w:val="both"/>
        <w:rPr>
          <w:rFonts w:ascii="Calibri" w:hAnsi="Calibri" w:cs="Calibri"/>
          <w:lang w:val="el-GR" w:eastAsia="el-GR"/>
        </w:rPr>
      </w:pPr>
    </w:p>
    <w:p w14:paraId="51CBA6AA"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Το σύνολο των παραγόμενων αποβλήτων αναφέρεται στη συνολική ποσότητα αποβλήτων που παρήγαγε η ΜΜΕ κατά τη διάρκεια μιας συγκεκριμένης περιόδου αναφοράς. Αυτό περιλαμβάνει όλους τους τύπους παραγόμενων αποβλήτων, όπως στερεά απόβλητα, επικίνδυνα απόβλητα και μη επικίνδυνα απόβλητα.</w:t>
      </w:r>
    </w:p>
    <w:p w14:paraId="0CC5B35C" w14:textId="77777777" w:rsidR="002F5286" w:rsidRPr="006D2F2D" w:rsidRDefault="002F5286" w:rsidP="009D5575">
      <w:pPr>
        <w:jc w:val="both"/>
        <w:rPr>
          <w:rFonts w:ascii="Calibri" w:hAnsi="Calibri" w:cs="Calibri"/>
          <w:lang w:val="el-GR" w:eastAsia="el-GR"/>
        </w:rPr>
      </w:pPr>
    </w:p>
    <w:p w14:paraId="177E7D9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Μέτρηση: μετρικούς τόνους ή κιλά.</w:t>
      </w:r>
    </w:p>
    <w:p w14:paraId="6AA56B16" w14:textId="77777777" w:rsidR="002F5286" w:rsidRPr="006D2F2D" w:rsidRDefault="002F5286" w:rsidP="009D5575">
      <w:pPr>
        <w:jc w:val="both"/>
        <w:rPr>
          <w:rFonts w:ascii="Calibri" w:hAnsi="Calibri" w:cs="Calibri"/>
          <w:lang w:val="el-GR" w:eastAsia="el-GR"/>
        </w:rPr>
      </w:pPr>
    </w:p>
    <w:p w14:paraId="670A2BA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ΜΜΕ μπορεί να υπολογίσει τα συνολικά παραγόμενα απόβλητα συλλέγοντας δεδομένα σχετικά με την ποσότητα των αποβλήτων που απορρίπτονται ή αποστέλλονται για ανακύκλωση ή ορθή διαχείριση.</w:t>
      </w:r>
    </w:p>
    <w:p w14:paraId="0C392E10" w14:textId="77777777" w:rsidR="002F5286" w:rsidRPr="006D2F2D" w:rsidRDefault="002F5286" w:rsidP="009D5575">
      <w:pPr>
        <w:jc w:val="both"/>
        <w:rPr>
          <w:rFonts w:ascii="Calibri" w:hAnsi="Calibri" w:cs="Calibri"/>
          <w:lang w:val="el-GR" w:eastAsia="el-GR"/>
        </w:rPr>
      </w:pPr>
    </w:p>
    <w:p w14:paraId="08A8DC7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αναφέρει το σύνολο των αποβλήτων που παρήγαγε για την περίοδο αναφοράς. Εάν είναι διαθέσιμη, η έκθεση μπορεί επίσης να περιλαμβάνει ανάλυση των τύπων αποβλήτων (π.χ. ανακυκλώσιμα, μη ανακυκλώσιμα, επικίνδυνα) για να παρέχει μια πιο ολοκληρωμένη εικόνα της σύνθεσης των αποβλήτων.</w:t>
      </w:r>
    </w:p>
    <w:p w14:paraId="511F04CB" w14:textId="77777777" w:rsidR="002F5286" w:rsidRPr="006D2F2D" w:rsidRDefault="002F5286" w:rsidP="009D5575">
      <w:pPr>
        <w:jc w:val="both"/>
        <w:rPr>
          <w:rFonts w:ascii="Calibri" w:hAnsi="Calibri" w:cs="Calibri"/>
          <w:lang w:val="el-GR" w:eastAsia="el-GR"/>
        </w:rPr>
      </w:pPr>
    </w:p>
    <w:p w14:paraId="2E07BCB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Τα συνολικά παραγόμενα απόβλητα είναι ένας σημαντικός δείκτης, καθώς αντικατοπτρίζει τις πρακτικές παραγωγής αποβλήτων των ΜΜΕ και τις πιθανές επιπτώσεις τους στο περιβάλλον και τις κοινότητες. Με την παρακολούθηση και την υποβολή εκθέσεων σχετικά με την παραγωγή αποβλήτων, η ΜΜΕ μπορεί να εντοπίσει ευκαιρίες μείωσης των αποβλήτων, να ενισχύσει τις προσπάθειες ανακύκλωσης και να προωθήσει υπεύθυνες πρακτικές διαχείρισης αποβλήτων.</w:t>
      </w:r>
    </w:p>
    <w:p w14:paraId="79E03BBB" w14:textId="77777777" w:rsidR="002F5286" w:rsidRPr="006D2F2D" w:rsidRDefault="002F5286" w:rsidP="009D5575">
      <w:pPr>
        <w:jc w:val="both"/>
        <w:rPr>
          <w:rFonts w:ascii="Calibri" w:hAnsi="Calibri" w:cs="Calibri"/>
          <w:lang w:val="el-GR" w:eastAsia="el-GR"/>
        </w:rPr>
      </w:pPr>
    </w:p>
    <w:p w14:paraId="2A60610F"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Για την ακριβή αναφορά του συνόλου των παραγόμενων αποβλήτων, η ΜΜΕ ενδέχεται να χρειαστεί να εφαρμόσει συστήματα παρακολούθησης αποβλήτων ή να συνεργαστεί με εταίρους διαχείρισης αποβλήτων για να λάβει δεδομένα σχετικά με τις ποσότητες αποβλήτων. Επιπλέον, η παροχή πληροφοριών σχετικά με τις πρωτοβουλίες μείωσης των αποβλήτων ή τις προσπάθειες εκτροπής των αποβλήτων (π.χ. ποσοστά ανακύκλωσης) μπορεί να καταδείξει τη δέσμευση της ΜΜΕ για τη διαχείριση των αποβλήτων και τη βιωσιμότητα. </w:t>
      </w:r>
      <w:r w:rsidR="00F559C2" w:rsidRPr="006D2F2D">
        <w:rPr>
          <w:rFonts w:ascii="Calibri" w:hAnsi="Calibri" w:cs="Calibri"/>
          <w:lang w:val="el-GR" w:eastAsia="el-GR"/>
        </w:rPr>
        <w:t xml:space="preserve">Είναι </w:t>
      </w:r>
      <w:r w:rsidRPr="006D2F2D">
        <w:rPr>
          <w:rFonts w:ascii="Calibri" w:hAnsi="Calibri" w:cs="Calibri"/>
          <w:lang w:val="el-GR" w:eastAsia="el-GR"/>
        </w:rPr>
        <w:t>σημαντικό για τη ΜΜΕ να βελτιώνει συνεχώς τις πρακτικές διαχείρισης αποβλήτων και να διερευνά τρόπους ελαχιστοποίησης της παραγωγής αποβλήτων για την επίτευξη θετικών περιβαλλοντικών αποτελεσμάτων.</w:t>
      </w:r>
    </w:p>
    <w:p w14:paraId="4E78341F" w14:textId="77777777" w:rsidR="00FF2261" w:rsidRPr="006D2F2D" w:rsidRDefault="00FF2261" w:rsidP="009D5575">
      <w:pPr>
        <w:jc w:val="both"/>
        <w:rPr>
          <w:rFonts w:ascii="Calibri" w:hAnsi="Calibri" w:cs="Calibri"/>
          <w:lang w:val="el-GR" w:eastAsia="el-GR"/>
        </w:rPr>
      </w:pPr>
    </w:p>
    <w:p w14:paraId="74746186" w14:textId="77777777" w:rsidR="0023488B" w:rsidRPr="006D2F2D" w:rsidRDefault="004B02B7">
      <w:pPr>
        <w:jc w:val="both"/>
        <w:rPr>
          <w:rFonts w:ascii="Calibri" w:hAnsi="Calibri" w:cs="Calibri"/>
          <w:b/>
          <w:lang w:val="el-GR" w:eastAsia="el-GR"/>
        </w:rPr>
      </w:pPr>
      <w:r w:rsidRPr="008D57E7">
        <w:rPr>
          <w:rFonts w:ascii="Calibri" w:hAnsi="Calibri" w:cs="Calibri"/>
          <w:b/>
          <w:lang w:eastAsia="el-GR"/>
        </w:rPr>
        <w:t>E</w:t>
      </w:r>
      <w:r w:rsidRPr="006D2F2D">
        <w:rPr>
          <w:rFonts w:ascii="Calibri" w:hAnsi="Calibri" w:cs="Calibri"/>
          <w:b/>
          <w:lang w:val="el-GR" w:eastAsia="el-GR"/>
        </w:rPr>
        <w:t xml:space="preserve">5 </w:t>
      </w:r>
      <w:r w:rsidR="004018EA" w:rsidRPr="006D2F2D">
        <w:rPr>
          <w:rFonts w:ascii="Calibri" w:hAnsi="Calibri" w:cs="Calibri"/>
          <w:b/>
          <w:lang w:val="el-GR" w:eastAsia="el-GR"/>
        </w:rPr>
        <w:t>- Ποσοστό ανακύκλωσης</w:t>
      </w:r>
    </w:p>
    <w:p w14:paraId="2FCE50D6" w14:textId="77777777" w:rsidR="002F5286" w:rsidRPr="006D2F2D" w:rsidRDefault="002F5286" w:rsidP="009D5575">
      <w:pPr>
        <w:jc w:val="both"/>
        <w:rPr>
          <w:rFonts w:ascii="Calibri" w:hAnsi="Calibri" w:cs="Calibri"/>
          <w:lang w:val="el-GR" w:eastAsia="el-GR"/>
        </w:rPr>
      </w:pPr>
    </w:p>
    <w:p w14:paraId="18FFDEA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Το ποσοστό ανακύκλωσης αντιπροσωπεύει το ποσοστό των αποβλήτων που ανακυκλώνονται ή εκτρέπονται από τα συνολικά απόβλητα που παράγονται από τη ΜΜΕ κατά τη διάρκεια μιας συγκεκριμένης περιόδου αναφοράς.</w:t>
      </w:r>
    </w:p>
    <w:p w14:paraId="2B0DC6B9" w14:textId="77777777" w:rsidR="002F5286" w:rsidRPr="006D2F2D" w:rsidRDefault="002F5286" w:rsidP="009D5575">
      <w:pPr>
        <w:jc w:val="both"/>
        <w:rPr>
          <w:rFonts w:ascii="Calibri" w:hAnsi="Calibri" w:cs="Calibri"/>
          <w:lang w:val="el-GR" w:eastAsia="el-GR"/>
        </w:rPr>
      </w:pPr>
    </w:p>
    <w:p w14:paraId="4A8D6C1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Το ποσοστό ανακύκλωσης μπορεί να υπολογιστεί με τον ακόλουθο τύπο:</w:t>
      </w:r>
    </w:p>
    <w:p w14:paraId="2E779F3E" w14:textId="77777777" w:rsidR="002F5286" w:rsidRPr="006D2F2D" w:rsidRDefault="002F5286" w:rsidP="009D5575">
      <w:pPr>
        <w:jc w:val="both"/>
        <w:rPr>
          <w:rFonts w:ascii="Calibri" w:hAnsi="Calibri" w:cs="Calibri"/>
          <w:lang w:val="el-GR" w:eastAsia="el-GR"/>
        </w:rPr>
      </w:pPr>
    </w:p>
    <w:p w14:paraId="3E24E9E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Ποσοστό ανακύκλωσης = (συνολική ποσότητα αποβλήτων που ανακυκλώθηκαν ή εκτράπηκαν / συνολική ποσότητα παραγόμενων αποβλήτων) × 100</w:t>
      </w:r>
    </w:p>
    <w:p w14:paraId="292E6810" w14:textId="77777777" w:rsidR="002F5286" w:rsidRPr="006D2F2D" w:rsidRDefault="002F5286" w:rsidP="009D5575">
      <w:pPr>
        <w:jc w:val="both"/>
        <w:rPr>
          <w:rFonts w:ascii="Calibri" w:hAnsi="Calibri" w:cs="Calibri"/>
          <w:lang w:val="el-GR" w:eastAsia="el-GR"/>
        </w:rPr>
      </w:pPr>
    </w:p>
    <w:p w14:paraId="745AEE2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Μέτρηση: Ποσοστό ανακύκλωσης εκφράζεται ως ποσοστό.</w:t>
      </w:r>
    </w:p>
    <w:p w14:paraId="5F700F4F" w14:textId="77777777" w:rsidR="002F5286" w:rsidRPr="006D2F2D" w:rsidRDefault="002F5286" w:rsidP="009D5575">
      <w:pPr>
        <w:jc w:val="both"/>
        <w:rPr>
          <w:rFonts w:ascii="Calibri" w:hAnsi="Calibri" w:cs="Calibri"/>
          <w:lang w:val="el-GR" w:eastAsia="el-GR"/>
        </w:rPr>
      </w:pPr>
    </w:p>
    <w:p w14:paraId="6908375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αναφέρει το ποσοστό ανακύκλωσης για την περίοδο αναφοράς, αναφέροντας το ποσοστό των αποβλήτων που ανακυκλώθηκαν ή εκτράπηκαν από την υγειονομική ταφή/αποτέφρωση.</w:t>
      </w:r>
    </w:p>
    <w:p w14:paraId="7B3F14A9" w14:textId="77777777" w:rsidR="002F5286" w:rsidRPr="006D2F2D" w:rsidRDefault="002F5286" w:rsidP="009D5575">
      <w:pPr>
        <w:jc w:val="both"/>
        <w:rPr>
          <w:rFonts w:ascii="Calibri" w:hAnsi="Calibri" w:cs="Calibri"/>
          <w:lang w:val="el-GR" w:eastAsia="el-GR"/>
        </w:rPr>
      </w:pPr>
    </w:p>
    <w:p w14:paraId="3E08895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Το ποσοστό ανακύκλωσης είναι ένας κρίσιμος δείκτης, καθώς αξιολογεί την αποτελεσματικότητα των πρακτικών διαχείρισης αποβλήτων της ΜΜΕ και τη δέσμευσή της για βιώσιμη διάθεση αποβλήτων. Ένα υψηλό ποσοστό ανακύκλωσης υποδηλώνει υπεύθυνη διαχείριση αποβλήτων και μειωμένες περιβαλλοντικές επιπτώσεις.</w:t>
      </w:r>
    </w:p>
    <w:p w14:paraId="688A72E6" w14:textId="77777777" w:rsidR="002F5286" w:rsidRPr="006D2F2D" w:rsidRDefault="002F5286" w:rsidP="009D5575">
      <w:pPr>
        <w:jc w:val="both"/>
        <w:rPr>
          <w:rFonts w:ascii="Calibri" w:hAnsi="Calibri" w:cs="Calibri"/>
          <w:lang w:val="el-GR" w:eastAsia="el-GR"/>
        </w:rPr>
      </w:pPr>
    </w:p>
    <w:p w14:paraId="2266D1A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Για τον υπολογισμό του ποσοστού ανακύκλωσης, η ΜΜΕ πρέπει να συλλέξει δεδομένα σχετικά με τη συνολική ποσότητα των παραγόμενων αποβλήτων και τη συνολική ποσότητα των αποβλήτων που ανακυκλώθηκαν, επαναχρησιμοποιήθηκαν ή εκτράπηκαν από την υγειονομική ταφή/αποτέφρωση. Τα δεδομένα αυτά μπορούν να ληφθούν από αρχεία διαχείρισης αποβλήτων, εγκαταστάσεις ανακύκλωσης και προγράμματα εκτροπής αποβλήτων.</w:t>
      </w:r>
    </w:p>
    <w:p w14:paraId="5D859CF4" w14:textId="77777777" w:rsidR="002F5286" w:rsidRPr="006D2F2D" w:rsidRDefault="002F5286" w:rsidP="009D5575">
      <w:pPr>
        <w:jc w:val="both"/>
        <w:rPr>
          <w:rFonts w:ascii="Calibri" w:hAnsi="Calibri" w:cs="Calibri"/>
          <w:lang w:val="el-GR" w:eastAsia="el-GR"/>
        </w:rPr>
      </w:pPr>
    </w:p>
    <w:p w14:paraId="69E319B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Για να βελτιώσει το ποσοστό ανακύκλωσης, η ΜΜΕ μπορεί να εφαρμόσει στρατηγικές μείωσης των αποβλήτων, να ενθαρρύνει τους υπαλλήλους να ανακυκλώνουν σωστά και να συνεργαστεί με εταίρους διαχείρισης αποβλήτων ή εταιρείες ανακύκλωσης. Η συνεχής αύξηση του Ποσοστού Ανακύκλωσης καταδεικνύει την αφοσίωση της ΜΜΕ στη διαχείριση αποβλήτων και στους στόχους βιωσιμότητας.</w:t>
      </w:r>
    </w:p>
    <w:p w14:paraId="485DD8CB" w14:textId="77777777" w:rsidR="00A24B94" w:rsidRPr="006D2F2D" w:rsidRDefault="00A24B94" w:rsidP="009D5575">
      <w:pPr>
        <w:jc w:val="both"/>
        <w:rPr>
          <w:rFonts w:ascii="Calibri" w:hAnsi="Calibri" w:cs="Calibri"/>
          <w:lang w:val="el-GR" w:eastAsia="el-GR"/>
        </w:rPr>
      </w:pPr>
    </w:p>
    <w:p w14:paraId="5352CBBF" w14:textId="77777777" w:rsidR="00BB767F" w:rsidRPr="006D2F2D" w:rsidRDefault="00BB767F" w:rsidP="009D5575">
      <w:pPr>
        <w:jc w:val="both"/>
        <w:rPr>
          <w:rFonts w:ascii="Calibri" w:hAnsi="Calibri" w:cs="Calibri"/>
          <w:lang w:val="el-GR" w:eastAsia="el-GR"/>
        </w:rPr>
      </w:pPr>
    </w:p>
    <w:p w14:paraId="2A5F3CB9"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 xml:space="preserve">1 - </w:t>
      </w:r>
      <w:r w:rsidR="008E61BB" w:rsidRPr="006D2F2D">
        <w:rPr>
          <w:rFonts w:ascii="Calibri" w:eastAsia="Calibri" w:hAnsi="Calibri" w:cs="Calibri"/>
          <w:b/>
          <w:kern w:val="2"/>
          <w:lang w:val="el-GR" w:eastAsia="en-US" w:bidi="he-IL"/>
        </w:rPr>
        <w:t>Χαρακτηριστικά των εργαζομένων των ΜΜΕ</w:t>
      </w:r>
    </w:p>
    <w:p w14:paraId="22A952FC" w14:textId="77777777" w:rsidR="004B02B7" w:rsidRPr="006D2F2D" w:rsidRDefault="004B02B7" w:rsidP="009D5575">
      <w:pPr>
        <w:jc w:val="both"/>
        <w:rPr>
          <w:rFonts w:ascii="Calibri" w:hAnsi="Calibri" w:cs="Calibri"/>
          <w:lang w:val="el-GR" w:eastAsia="el-GR"/>
        </w:rPr>
      </w:pPr>
    </w:p>
    <w:p w14:paraId="54E155DA"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Μετρά τα δημογραφικά χαρακτηριστικά και τη σύνθεση του εργατικού δυναμικού της ΜΜΕ, εστιάζοντας σε πτυχές όπως ο αριθμός των εργαζομένων, οι εργαζόμενοι πλήρους και μερικής απασχόλησης, η ισορροπία μεταξύ των φύλων, η εθνικότητα και άλλες σχετικές μετρήσεις ποικιλομορφίας.</w:t>
      </w:r>
    </w:p>
    <w:p w14:paraId="63A770E6" w14:textId="77777777" w:rsidR="008E61BB" w:rsidRPr="006D2F2D" w:rsidRDefault="008E61BB" w:rsidP="009D5575">
      <w:pPr>
        <w:jc w:val="both"/>
        <w:rPr>
          <w:rFonts w:ascii="Calibri" w:hAnsi="Calibri" w:cs="Calibri"/>
          <w:lang w:val="el-GR" w:eastAsia="el-GR"/>
        </w:rPr>
      </w:pPr>
    </w:p>
    <w:p w14:paraId="29A3063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w:t>
      </w:r>
      <w:r w:rsidRPr="006D2F2D">
        <w:rPr>
          <w:rFonts w:ascii="Calibri" w:eastAsia="Calibri" w:hAnsi="Calibri" w:cs="Calibri"/>
          <w:kern w:val="2"/>
          <w:lang w:val="el-GR" w:eastAsia="en-US" w:bidi="he-IL"/>
        </w:rPr>
        <w:t xml:space="preserve">Χαρακτηριστικά των εργαζομένων των ΜΜΕ: Η </w:t>
      </w:r>
      <w:r w:rsidRPr="006D2F2D">
        <w:rPr>
          <w:rFonts w:ascii="Calibri" w:hAnsi="Calibri" w:cs="Calibri"/>
          <w:lang w:val="el-GR" w:eastAsia="el-GR"/>
        </w:rPr>
        <w:t>μέτρηση γίνεται με τη χρήση διαφόρων ποσοτικών μετρήσεων και αναλογιών για την αξιολόγηση της εκπροσώπησης των διαφόρων δημογραφικών ομάδων στο εργατικό δυναμικό των ΜΜΕ.</w:t>
      </w:r>
    </w:p>
    <w:p w14:paraId="6E314915" w14:textId="77777777" w:rsidR="0023488B" w:rsidRDefault="004018EA">
      <w:pPr>
        <w:pStyle w:val="af6"/>
        <w:numPr>
          <w:ilvl w:val="0"/>
          <w:numId w:val="6"/>
        </w:numPr>
        <w:jc w:val="both"/>
        <w:rPr>
          <w:rFonts w:ascii="Calibri" w:hAnsi="Calibri" w:cs="Calibri"/>
          <w:lang w:eastAsia="en-US"/>
        </w:rPr>
      </w:pPr>
      <w:r w:rsidRPr="008D57E7">
        <w:rPr>
          <w:rFonts w:ascii="Calibri" w:hAnsi="Calibri" w:cs="Calibri"/>
          <w:lang w:eastAsia="en-US"/>
        </w:rPr>
        <w:t xml:space="preserve">Αριθμός </w:t>
      </w:r>
      <w:proofErr w:type="spellStart"/>
      <w:r w:rsidRPr="008D57E7">
        <w:rPr>
          <w:rFonts w:ascii="Calibri" w:hAnsi="Calibri" w:cs="Calibri"/>
          <w:lang w:eastAsia="en-US"/>
        </w:rPr>
        <w:t>εργ</w:t>
      </w:r>
      <w:proofErr w:type="spellEnd"/>
      <w:r w:rsidRPr="008D57E7">
        <w:rPr>
          <w:rFonts w:ascii="Calibri" w:hAnsi="Calibri" w:cs="Calibri"/>
          <w:lang w:eastAsia="en-US"/>
        </w:rPr>
        <w:t>αζομένων (</w:t>
      </w:r>
      <w:proofErr w:type="spellStart"/>
      <w:r w:rsidRPr="008D57E7">
        <w:rPr>
          <w:rFonts w:ascii="Calibri" w:hAnsi="Calibri" w:cs="Calibri"/>
          <w:lang w:eastAsia="en-US"/>
        </w:rPr>
        <w:t>τάση</w:t>
      </w:r>
      <w:proofErr w:type="spellEnd"/>
      <w:r w:rsidRPr="008D57E7">
        <w:rPr>
          <w:rFonts w:ascii="Calibri" w:hAnsi="Calibri" w:cs="Calibri"/>
          <w:lang w:eastAsia="en-US"/>
        </w:rPr>
        <w:t xml:space="preserve"> </w:t>
      </w:r>
      <w:r w:rsidR="00CF3050" w:rsidRPr="008D57E7">
        <w:rPr>
          <w:rFonts w:ascii="Calibri" w:hAnsi="Calibri" w:cs="Calibri"/>
          <w:lang w:eastAsia="en-US"/>
        </w:rPr>
        <w:t xml:space="preserve">3 </w:t>
      </w:r>
      <w:proofErr w:type="spellStart"/>
      <w:r w:rsidR="00CF3050" w:rsidRPr="008D57E7">
        <w:rPr>
          <w:rFonts w:ascii="Calibri" w:hAnsi="Calibri" w:cs="Calibri"/>
          <w:lang w:eastAsia="en-US"/>
        </w:rPr>
        <w:t>ετών</w:t>
      </w:r>
      <w:proofErr w:type="spellEnd"/>
      <w:r w:rsidRPr="008D57E7">
        <w:rPr>
          <w:rFonts w:ascii="Calibri" w:hAnsi="Calibri" w:cs="Calibri"/>
          <w:lang w:eastAsia="en-US"/>
        </w:rPr>
        <w:t>)</w:t>
      </w:r>
    </w:p>
    <w:p w14:paraId="73CDAF2D" w14:textId="77777777" w:rsidR="0023488B" w:rsidRDefault="004018EA">
      <w:pPr>
        <w:pStyle w:val="af6"/>
        <w:numPr>
          <w:ilvl w:val="0"/>
          <w:numId w:val="6"/>
        </w:numPr>
        <w:jc w:val="both"/>
        <w:rPr>
          <w:rFonts w:ascii="Calibri" w:hAnsi="Calibri" w:cs="Calibri"/>
          <w:lang w:eastAsia="en-US"/>
        </w:rPr>
      </w:pPr>
      <w:proofErr w:type="spellStart"/>
      <w:r w:rsidRPr="008D57E7">
        <w:rPr>
          <w:rFonts w:ascii="Calibri" w:hAnsi="Calibri" w:cs="Calibri"/>
          <w:lang w:eastAsia="en-US"/>
        </w:rPr>
        <w:t>Αν</w:t>
      </w:r>
      <w:proofErr w:type="spellEnd"/>
      <w:r w:rsidRPr="008D57E7">
        <w:rPr>
          <w:rFonts w:ascii="Calibri" w:hAnsi="Calibri" w:cs="Calibri"/>
          <w:lang w:eastAsia="en-US"/>
        </w:rPr>
        <w:t>αλογία FT / PT</w:t>
      </w:r>
    </w:p>
    <w:p w14:paraId="34C637A0" w14:textId="77777777" w:rsidR="0023488B" w:rsidRDefault="004018EA">
      <w:pPr>
        <w:pStyle w:val="af6"/>
        <w:numPr>
          <w:ilvl w:val="0"/>
          <w:numId w:val="6"/>
        </w:numPr>
        <w:jc w:val="both"/>
        <w:rPr>
          <w:rFonts w:ascii="Calibri" w:hAnsi="Calibri" w:cs="Calibri"/>
          <w:lang w:eastAsia="en-US"/>
        </w:rPr>
      </w:pPr>
      <w:r w:rsidRPr="008D57E7">
        <w:rPr>
          <w:rFonts w:ascii="Calibri" w:hAnsi="Calibri" w:cs="Calibri"/>
          <w:lang w:eastAsia="en-US"/>
        </w:rPr>
        <w:t>Κατα</w:t>
      </w:r>
      <w:proofErr w:type="spellStart"/>
      <w:r w:rsidRPr="008D57E7">
        <w:rPr>
          <w:rFonts w:ascii="Calibri" w:hAnsi="Calibri" w:cs="Calibri"/>
          <w:lang w:eastAsia="en-US"/>
        </w:rPr>
        <w:t>νομή</w:t>
      </w:r>
      <w:proofErr w:type="spellEnd"/>
      <w:r w:rsidRPr="008D57E7">
        <w:rPr>
          <w:rFonts w:ascii="Calibri" w:hAnsi="Calibri" w:cs="Calibri"/>
          <w:lang w:eastAsia="en-US"/>
        </w:rPr>
        <w:t xml:space="preserve"> </w:t>
      </w:r>
      <w:proofErr w:type="spellStart"/>
      <w:r w:rsidRPr="008D57E7">
        <w:rPr>
          <w:rFonts w:ascii="Calibri" w:hAnsi="Calibri" w:cs="Calibri"/>
          <w:lang w:eastAsia="en-US"/>
        </w:rPr>
        <w:t>φύλου</w:t>
      </w:r>
      <w:proofErr w:type="spellEnd"/>
    </w:p>
    <w:p w14:paraId="3350CCB8" w14:textId="77777777" w:rsidR="0023488B" w:rsidRDefault="004018EA">
      <w:pPr>
        <w:pStyle w:val="af6"/>
        <w:numPr>
          <w:ilvl w:val="0"/>
          <w:numId w:val="6"/>
        </w:numPr>
        <w:jc w:val="both"/>
        <w:rPr>
          <w:rFonts w:ascii="Calibri" w:hAnsi="Calibri" w:cs="Calibri"/>
          <w:lang w:eastAsia="el-GR"/>
        </w:rPr>
      </w:pPr>
      <w:r w:rsidRPr="008D57E7">
        <w:rPr>
          <w:rFonts w:ascii="Calibri" w:hAnsi="Calibri" w:cs="Calibri"/>
          <w:lang w:eastAsia="en-US"/>
        </w:rPr>
        <w:t>Κατα</w:t>
      </w:r>
      <w:proofErr w:type="spellStart"/>
      <w:r w:rsidRPr="008D57E7">
        <w:rPr>
          <w:rFonts w:ascii="Calibri" w:hAnsi="Calibri" w:cs="Calibri"/>
          <w:lang w:eastAsia="en-US"/>
        </w:rPr>
        <w:t>νομή</w:t>
      </w:r>
      <w:proofErr w:type="spellEnd"/>
      <w:r w:rsidRPr="008D57E7">
        <w:rPr>
          <w:rFonts w:ascii="Calibri" w:hAnsi="Calibri" w:cs="Calibri"/>
          <w:lang w:eastAsia="en-US"/>
        </w:rPr>
        <w:t xml:space="preserve"> </w:t>
      </w:r>
      <w:proofErr w:type="spellStart"/>
      <w:r w:rsidRPr="008D57E7">
        <w:rPr>
          <w:rFonts w:ascii="Calibri" w:hAnsi="Calibri" w:cs="Calibri"/>
          <w:lang w:eastAsia="en-US"/>
        </w:rPr>
        <w:t>εθνικότητ</w:t>
      </w:r>
      <w:proofErr w:type="spellEnd"/>
      <w:r w:rsidRPr="008D57E7">
        <w:rPr>
          <w:rFonts w:ascii="Calibri" w:hAnsi="Calibri" w:cs="Calibri"/>
          <w:lang w:eastAsia="en-US"/>
        </w:rPr>
        <w:t>ας</w:t>
      </w:r>
    </w:p>
    <w:p w14:paraId="3DCA6F48" w14:textId="77777777" w:rsidR="008E61BB" w:rsidRPr="008D57E7" w:rsidRDefault="008E61BB" w:rsidP="009D5575">
      <w:pPr>
        <w:jc w:val="both"/>
        <w:rPr>
          <w:rFonts w:ascii="Calibri" w:hAnsi="Calibri" w:cs="Calibri"/>
          <w:lang w:eastAsia="el-GR"/>
        </w:rPr>
      </w:pPr>
    </w:p>
    <w:p w14:paraId="1A1BFF1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 δείκτης περιλαμβάνει τον υπολογισμό και τη σύγκριση των ποσοστών ή των αναλογιών διαφόρων ομάδων εργαζομένων, όπως οι άνδρες έναντι των γυναικών εργαζομένων, οι εργαζόμενοι πλήρους απασχόλησης έναντι των εργαζομένων μερικής απασχόλησης και οι εργαζόμενοι διαφορετικών εθνικοτήτων.</w:t>
      </w:r>
    </w:p>
    <w:p w14:paraId="3F15D857" w14:textId="77777777" w:rsidR="008E61BB" w:rsidRPr="006D2F2D" w:rsidRDefault="008E61BB" w:rsidP="009D5575">
      <w:pPr>
        <w:jc w:val="both"/>
        <w:rPr>
          <w:rFonts w:ascii="Calibri" w:hAnsi="Calibri" w:cs="Calibri"/>
          <w:lang w:val="el-GR" w:eastAsia="el-GR"/>
        </w:rPr>
      </w:pPr>
    </w:p>
    <w:p w14:paraId="44196A4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τη δημογραφική κατανομή του εργατικού δυναμικού της κατά την περίοδο αναφοράς, παρουσιάζοντας στοιχεία για το προσωπικό, τους εργαζόμενους πλήρους/μερικής απασχόλησης, την κατανομή των φύλων και άλλες μετρήσεις ποικιλομορφίας.</w:t>
      </w:r>
    </w:p>
    <w:p w14:paraId="1E0F1C7B" w14:textId="77777777" w:rsidR="008E61BB" w:rsidRPr="006D2F2D" w:rsidRDefault="008E61BB" w:rsidP="009D5575">
      <w:pPr>
        <w:jc w:val="both"/>
        <w:rPr>
          <w:rFonts w:ascii="Calibri" w:hAnsi="Calibri" w:cs="Calibri"/>
          <w:lang w:val="el-GR" w:eastAsia="el-GR"/>
        </w:rPr>
      </w:pPr>
    </w:p>
    <w:p w14:paraId="44C469B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Αιτιολόγηση: Τα χαρακτηριστικά των εργαζομένων των ΜΜΕ είναι ένας θεμελιώδης δείκτης που αντικατοπτρίζει τη δέσμευση της ΜΜΕ να προάγει τη </w:t>
      </w:r>
      <w:proofErr w:type="spellStart"/>
      <w:r w:rsidRPr="006D2F2D">
        <w:rPr>
          <w:rFonts w:ascii="Calibri" w:hAnsi="Calibri" w:cs="Calibri"/>
          <w:lang w:val="el-GR" w:eastAsia="el-GR"/>
        </w:rPr>
        <w:t>συμμετοχικότητα</w:t>
      </w:r>
      <w:proofErr w:type="spellEnd"/>
      <w:r w:rsidRPr="006D2F2D">
        <w:rPr>
          <w:rFonts w:ascii="Calibri" w:hAnsi="Calibri" w:cs="Calibri"/>
          <w:lang w:val="el-GR" w:eastAsia="el-GR"/>
        </w:rPr>
        <w:t xml:space="preserve"> και τις ίσες ευκαιρίες στο εργατικό δυναμικό της. </w:t>
      </w:r>
      <w:r w:rsidR="00F559C2" w:rsidRPr="006D2F2D">
        <w:rPr>
          <w:rFonts w:ascii="Calibri" w:hAnsi="Calibri" w:cs="Calibri"/>
          <w:lang w:val="el-GR" w:eastAsia="el-GR"/>
        </w:rPr>
        <w:t xml:space="preserve">Αναδεικνύει </w:t>
      </w:r>
      <w:r w:rsidRPr="006D2F2D">
        <w:rPr>
          <w:rFonts w:ascii="Calibri" w:hAnsi="Calibri" w:cs="Calibri"/>
          <w:lang w:val="el-GR" w:eastAsia="el-GR"/>
        </w:rPr>
        <w:t>τις προσπάθειες της ΜΜΕ να δημιουργήσει ένα ποικιλόμορφο και αντιπροσωπευτικό εργασιακό περιβάλλον που εκτιμά και σέβεται τη συμβολή όλων των εργαζομένων.</w:t>
      </w:r>
    </w:p>
    <w:p w14:paraId="3E191CFA" w14:textId="77777777" w:rsidR="008E61BB" w:rsidRPr="006D2F2D" w:rsidRDefault="008E61BB" w:rsidP="009D5575">
      <w:pPr>
        <w:jc w:val="both"/>
        <w:rPr>
          <w:rFonts w:ascii="Calibri" w:hAnsi="Calibri" w:cs="Calibri"/>
          <w:lang w:val="el-GR" w:eastAsia="el-GR"/>
        </w:rPr>
      </w:pPr>
    </w:p>
    <w:p w14:paraId="647967D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Η ποικιλομορφία και η σύνθεση των εργαζομένων μπορεί να διαδραματίσει ζωτικό ρόλο στην προώθηση μιας θετικής εργασιακής κουλτούρας και στην ενίσχυση της δημιουργικότητας και της καινοτομίας εντός της ΜΜΕ. Κατά την υποβολή εκθέσεων σχετικά με αυτόν τον δείκτη, η ΜΜΕ μπορεί επίσης να συμπεριλάβει πρωτοβουλίες ή προγράμματα που αποσκοπούν στην προώθηση της πολυμορφίας και της ενσωμάτωσης, όπως εκπαίδευση σε θέματα πολυμορφίας, προγράμματα καθοδήγησης ή πρακτικές πρόσληψης που προωθούν τις ίσες ευκαιρίες για όλους. Η παρακολούθηση και η υποβολή εκθέσεων σχετικά με αυτό το βασικό κοινωνικό κριτήριο μπορεί να βοηθήσει τη ΜΜΕ να εντοπίσει τομείς προς βελτίωση και να θέσει στόχους για την προώθηση ενός πιο ποικιλόμορφου και χωρίς αποκλεισμούς εργατικού δυναμικού.</w:t>
      </w:r>
    </w:p>
    <w:p w14:paraId="20911505" w14:textId="77777777" w:rsidR="004B02B7" w:rsidRPr="006D2F2D" w:rsidRDefault="004B02B7" w:rsidP="009D5575">
      <w:pPr>
        <w:jc w:val="both"/>
        <w:rPr>
          <w:rFonts w:ascii="Calibri" w:hAnsi="Calibri" w:cs="Calibri"/>
          <w:lang w:val="el-GR" w:eastAsia="el-GR"/>
        </w:rPr>
      </w:pPr>
    </w:p>
    <w:p w14:paraId="78E034F5"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 xml:space="preserve">2 - Διαφορετικότητα και ένταξη </w:t>
      </w:r>
    </w:p>
    <w:p w14:paraId="4C5C9A88" w14:textId="77777777" w:rsidR="004B02B7" w:rsidRPr="006D2F2D" w:rsidRDefault="004B02B7" w:rsidP="009D5575">
      <w:pPr>
        <w:jc w:val="both"/>
        <w:rPr>
          <w:rFonts w:ascii="Calibri" w:hAnsi="Calibri" w:cs="Calibri"/>
          <w:lang w:val="el-GR" w:eastAsia="el-GR"/>
        </w:rPr>
      </w:pPr>
    </w:p>
    <w:p w14:paraId="17A1333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ποικιλομορφία και η ένταξη μετρά τις προσπάθειες της ΜΜΕ να προωθήσει την ποικιλομορφία, να δημιουργήσει ένα εργασιακό περιβάλλον χωρίς αποκλεισμούς και να εξασφαλίσει ίσες ευκαιρίες για όλους τους εργαζόμενους, ανεξάρτητα από το υπόβαθρο ή τα χαρακτηριστικά τους.</w:t>
      </w:r>
    </w:p>
    <w:p w14:paraId="1E379137" w14:textId="77777777" w:rsidR="00BC7AE7" w:rsidRPr="006D2F2D" w:rsidRDefault="00BC7AE7" w:rsidP="009D5575">
      <w:pPr>
        <w:jc w:val="both"/>
        <w:rPr>
          <w:rFonts w:ascii="Calibri" w:hAnsi="Calibri" w:cs="Calibri"/>
          <w:lang w:val="el-GR" w:eastAsia="el-GR"/>
        </w:rPr>
      </w:pPr>
    </w:p>
    <w:p w14:paraId="54CAAD97" w14:textId="77777777" w:rsidR="0023488B" w:rsidRDefault="004018EA">
      <w:pPr>
        <w:jc w:val="both"/>
        <w:rPr>
          <w:rFonts w:ascii="Calibri" w:hAnsi="Calibri" w:cs="Calibri"/>
          <w:lang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ποιοτικά με την αξιολόγηση της παρουσίας πολιτικών, προγραμμάτων και πρωτοβουλιών για την πολυμορφία και την ένταξη εντός της ΜΜΕ. </w:t>
      </w:r>
      <w:r w:rsidRPr="008D57E7">
        <w:rPr>
          <w:rFonts w:ascii="Calibri" w:hAnsi="Calibri" w:cs="Calibri"/>
          <w:lang w:eastAsia="el-GR"/>
        </w:rPr>
        <w:t>Επιπ</w:t>
      </w:r>
      <w:proofErr w:type="spellStart"/>
      <w:r w:rsidRPr="008D57E7">
        <w:rPr>
          <w:rFonts w:ascii="Calibri" w:hAnsi="Calibri" w:cs="Calibri"/>
          <w:lang w:eastAsia="el-GR"/>
        </w:rPr>
        <w:t>λέον</w:t>
      </w:r>
      <w:proofErr w:type="spellEnd"/>
      <w:r w:rsidRPr="008D57E7">
        <w:rPr>
          <w:rFonts w:ascii="Calibri" w:hAnsi="Calibri" w:cs="Calibri"/>
          <w:lang w:eastAsia="el-GR"/>
        </w:rPr>
        <w:t>, μπ</w:t>
      </w:r>
      <w:proofErr w:type="spellStart"/>
      <w:r w:rsidRPr="008D57E7">
        <w:rPr>
          <w:rFonts w:ascii="Calibri" w:hAnsi="Calibri" w:cs="Calibri"/>
          <w:lang w:eastAsia="el-GR"/>
        </w:rPr>
        <w:t>ορεί</w:t>
      </w:r>
      <w:proofErr w:type="spellEnd"/>
      <w:r w:rsidRPr="008D57E7">
        <w:rPr>
          <w:rFonts w:ascii="Calibri" w:hAnsi="Calibri" w:cs="Calibri"/>
          <w:lang w:eastAsia="el-GR"/>
        </w:rPr>
        <w:t xml:space="preserve"> να </w:t>
      </w:r>
      <w:proofErr w:type="spellStart"/>
      <w:r w:rsidRPr="008D57E7">
        <w:rPr>
          <w:rFonts w:ascii="Calibri" w:hAnsi="Calibri" w:cs="Calibri"/>
          <w:lang w:eastAsia="el-GR"/>
        </w:rPr>
        <w:t>μετρηθεί</w:t>
      </w:r>
      <w:proofErr w:type="spellEnd"/>
      <w:r w:rsidRPr="008D57E7">
        <w:rPr>
          <w:rFonts w:ascii="Calibri" w:hAnsi="Calibri" w:cs="Calibri"/>
          <w:lang w:eastAsia="el-GR"/>
        </w:rPr>
        <w:t xml:space="preserve"> π</w:t>
      </w:r>
      <w:proofErr w:type="spellStart"/>
      <w:r w:rsidRPr="008D57E7">
        <w:rPr>
          <w:rFonts w:ascii="Calibri" w:hAnsi="Calibri" w:cs="Calibri"/>
          <w:lang w:eastAsia="el-GR"/>
        </w:rPr>
        <w:t>οσοτικά</w:t>
      </w:r>
      <w:proofErr w:type="spellEnd"/>
      <w:r w:rsidRPr="008D57E7">
        <w:rPr>
          <w:rFonts w:ascii="Calibri" w:hAnsi="Calibri" w:cs="Calibri"/>
          <w:lang w:eastAsia="el-GR"/>
        </w:rPr>
        <w:t xml:space="preserve"> με </w:t>
      </w:r>
      <w:proofErr w:type="spellStart"/>
      <w:r w:rsidRPr="008D57E7">
        <w:rPr>
          <w:rFonts w:ascii="Calibri" w:hAnsi="Calibri" w:cs="Calibri"/>
          <w:lang w:eastAsia="el-GR"/>
        </w:rPr>
        <w:t>τον</w:t>
      </w:r>
      <w:proofErr w:type="spellEnd"/>
      <w:r w:rsidRPr="008D57E7">
        <w:rPr>
          <w:rFonts w:ascii="Calibri" w:hAnsi="Calibri" w:cs="Calibri"/>
          <w:lang w:eastAsia="el-GR"/>
        </w:rPr>
        <w:t xml:space="preserve"> υπ</w:t>
      </w:r>
      <w:proofErr w:type="spellStart"/>
      <w:r w:rsidRPr="008D57E7">
        <w:rPr>
          <w:rFonts w:ascii="Calibri" w:hAnsi="Calibri" w:cs="Calibri"/>
          <w:lang w:eastAsia="el-GR"/>
        </w:rPr>
        <w:t>ολογισμό</w:t>
      </w:r>
      <w:proofErr w:type="spellEnd"/>
      <w:r w:rsidRPr="008D57E7">
        <w:rPr>
          <w:rFonts w:ascii="Calibri" w:hAnsi="Calibri" w:cs="Calibri"/>
          <w:lang w:eastAsia="el-GR"/>
        </w:rPr>
        <w:t xml:space="preserve"> </w:t>
      </w:r>
      <w:proofErr w:type="spellStart"/>
      <w:r w:rsidRPr="008D57E7">
        <w:rPr>
          <w:rFonts w:ascii="Calibri" w:hAnsi="Calibri" w:cs="Calibri"/>
          <w:lang w:eastAsia="el-GR"/>
        </w:rPr>
        <w:t>δεικτών</w:t>
      </w:r>
      <w:proofErr w:type="spellEnd"/>
      <w:r w:rsidRPr="008D57E7">
        <w:rPr>
          <w:rFonts w:ascii="Calibri" w:hAnsi="Calibri" w:cs="Calibri"/>
          <w:lang w:eastAsia="el-GR"/>
        </w:rPr>
        <w:t xml:space="preserve"> όπ</w:t>
      </w:r>
      <w:proofErr w:type="spellStart"/>
      <w:r w:rsidRPr="008D57E7">
        <w:rPr>
          <w:rFonts w:ascii="Calibri" w:hAnsi="Calibri" w:cs="Calibri"/>
          <w:lang w:eastAsia="el-GR"/>
        </w:rPr>
        <w:t>ως</w:t>
      </w:r>
      <w:proofErr w:type="spellEnd"/>
    </w:p>
    <w:p w14:paraId="7E72660C" w14:textId="77777777" w:rsidR="0023488B" w:rsidRPr="006D2F2D" w:rsidRDefault="004018EA">
      <w:pPr>
        <w:pStyle w:val="af6"/>
        <w:numPr>
          <w:ilvl w:val="0"/>
          <w:numId w:val="6"/>
        </w:numPr>
        <w:jc w:val="both"/>
        <w:rPr>
          <w:rFonts w:ascii="Calibri" w:hAnsi="Calibri" w:cs="Calibri"/>
          <w:lang w:val="el-GR" w:eastAsia="en-US"/>
        </w:rPr>
      </w:pPr>
      <w:r w:rsidRPr="006D2F2D">
        <w:rPr>
          <w:rFonts w:ascii="Calibri" w:hAnsi="Calibri" w:cs="Calibri"/>
          <w:lang w:val="el-GR" w:eastAsia="en-US"/>
        </w:rPr>
        <w:t xml:space="preserve">Κατανομή των φύλων σε αριθμό και ποσοστό σε επίπεδο ανώτατης διοίκησης μεταξύ των εργαζομένων της, </w:t>
      </w:r>
    </w:p>
    <w:p w14:paraId="05C1E5A8" w14:textId="77777777" w:rsidR="0023488B" w:rsidRPr="006D2F2D" w:rsidRDefault="004018EA">
      <w:pPr>
        <w:pStyle w:val="af6"/>
        <w:numPr>
          <w:ilvl w:val="0"/>
          <w:numId w:val="6"/>
        </w:numPr>
        <w:jc w:val="both"/>
        <w:rPr>
          <w:rFonts w:ascii="Calibri" w:hAnsi="Calibri" w:cs="Calibri"/>
          <w:lang w:val="el-GR" w:eastAsia="en-US"/>
        </w:rPr>
      </w:pPr>
      <w:r w:rsidRPr="006D2F2D">
        <w:rPr>
          <w:rFonts w:ascii="Calibri" w:hAnsi="Calibri" w:cs="Calibri"/>
          <w:lang w:val="el-GR" w:eastAsia="en-US"/>
        </w:rPr>
        <w:t>Κατανομή των εργαζομένων ανά ηλικιακή ομάδα: κάτω των 30 ετών, 30-50 ετών, άνω των 50 ετών.</w:t>
      </w:r>
    </w:p>
    <w:p w14:paraId="7A9404EA" w14:textId="77777777" w:rsidR="0023488B" w:rsidRPr="006D2F2D" w:rsidRDefault="004018EA">
      <w:pPr>
        <w:pStyle w:val="af6"/>
        <w:numPr>
          <w:ilvl w:val="0"/>
          <w:numId w:val="6"/>
        </w:numPr>
        <w:jc w:val="both"/>
        <w:rPr>
          <w:rFonts w:ascii="Calibri" w:hAnsi="Calibri" w:cs="Calibri"/>
          <w:lang w:val="el-GR" w:eastAsia="en-US"/>
        </w:rPr>
      </w:pPr>
      <w:r w:rsidRPr="006D2F2D">
        <w:rPr>
          <w:rFonts w:ascii="Calibri" w:hAnsi="Calibri" w:cs="Calibri"/>
          <w:lang w:val="el-GR" w:eastAsia="en-US"/>
        </w:rPr>
        <w:t>Ποσοστό εργαζομένων με αναπηρία μεταξύ των εργαζομένων των ΜΜΕ</w:t>
      </w:r>
    </w:p>
    <w:p w14:paraId="1B8D8FA1" w14:textId="77777777" w:rsidR="003229C5" w:rsidRPr="006D2F2D" w:rsidRDefault="003229C5" w:rsidP="009D5575">
      <w:pPr>
        <w:jc w:val="both"/>
        <w:rPr>
          <w:rFonts w:ascii="Calibri" w:hAnsi="Calibri" w:cs="Calibri"/>
          <w:lang w:val="el-GR" w:eastAsia="el-GR"/>
        </w:rPr>
      </w:pPr>
    </w:p>
    <w:p w14:paraId="20CBC877" w14:textId="77777777" w:rsidR="0023488B" w:rsidRDefault="004018EA">
      <w:pPr>
        <w:jc w:val="both"/>
        <w:rPr>
          <w:rFonts w:ascii="Calibri" w:hAnsi="Calibri" w:cs="Calibri"/>
          <w:lang w:eastAsia="el-GR"/>
        </w:rPr>
      </w:pPr>
      <w:r w:rsidRPr="006D2F2D">
        <w:rPr>
          <w:rFonts w:ascii="Calibri" w:hAnsi="Calibri" w:cs="Calibri"/>
          <w:lang w:val="el-GR" w:eastAsia="el-GR"/>
        </w:rPr>
        <w:t xml:space="preserve">Ο δείκτης περιλαμβάνει επίσης την αξιολόγηση των πρακτικών ποικιλομορφίας και ένταξης των ΜΜΕ με βάση την ύπαρξη και την αποτελεσματικότητα διαφόρων πολιτικών και πρωτοβουλιών. </w:t>
      </w:r>
      <w:proofErr w:type="spellStart"/>
      <w:r w:rsidRPr="008D57E7">
        <w:rPr>
          <w:rFonts w:ascii="Calibri" w:hAnsi="Calibri" w:cs="Calibri"/>
          <w:lang w:eastAsia="el-GR"/>
        </w:rPr>
        <w:t>Αυτό</w:t>
      </w:r>
      <w:proofErr w:type="spellEnd"/>
      <w:r w:rsidRPr="008D57E7">
        <w:rPr>
          <w:rFonts w:ascii="Calibri" w:hAnsi="Calibri" w:cs="Calibri"/>
          <w:lang w:eastAsia="el-GR"/>
        </w:rPr>
        <w:t xml:space="preserve"> θα μπ</w:t>
      </w:r>
      <w:proofErr w:type="spellStart"/>
      <w:r w:rsidRPr="008D57E7">
        <w:rPr>
          <w:rFonts w:ascii="Calibri" w:hAnsi="Calibri" w:cs="Calibri"/>
          <w:lang w:eastAsia="el-GR"/>
        </w:rPr>
        <w:t>ορούσε</w:t>
      </w:r>
      <w:proofErr w:type="spellEnd"/>
      <w:r w:rsidRPr="008D57E7">
        <w:rPr>
          <w:rFonts w:ascii="Calibri" w:hAnsi="Calibri" w:cs="Calibri"/>
          <w:lang w:eastAsia="el-GR"/>
        </w:rPr>
        <w:t xml:space="preserve"> να π</w:t>
      </w:r>
      <w:proofErr w:type="spellStart"/>
      <w:r w:rsidRPr="008D57E7">
        <w:rPr>
          <w:rFonts w:ascii="Calibri" w:hAnsi="Calibri" w:cs="Calibri"/>
          <w:lang w:eastAsia="el-GR"/>
        </w:rPr>
        <w:t>εριλ</w:t>
      </w:r>
      <w:proofErr w:type="spellEnd"/>
      <w:r w:rsidRPr="008D57E7">
        <w:rPr>
          <w:rFonts w:ascii="Calibri" w:hAnsi="Calibri" w:cs="Calibri"/>
          <w:lang w:eastAsia="el-GR"/>
        </w:rPr>
        <w:t>αμβάνει:</w:t>
      </w:r>
    </w:p>
    <w:p w14:paraId="44D640D1" w14:textId="77777777" w:rsidR="0023488B" w:rsidRPr="006D2F2D" w:rsidRDefault="004018EA">
      <w:pPr>
        <w:pStyle w:val="af6"/>
        <w:numPr>
          <w:ilvl w:val="0"/>
          <w:numId w:val="6"/>
        </w:numPr>
        <w:jc w:val="both"/>
        <w:rPr>
          <w:rFonts w:ascii="Calibri" w:hAnsi="Calibri" w:cs="Calibri"/>
          <w:lang w:val="el-GR" w:eastAsia="en-US"/>
        </w:rPr>
      </w:pPr>
      <w:r w:rsidRPr="006D2F2D">
        <w:rPr>
          <w:rFonts w:ascii="Calibri" w:hAnsi="Calibri" w:cs="Calibri"/>
          <w:lang w:val="el-GR" w:eastAsia="en-US"/>
        </w:rPr>
        <w:t xml:space="preserve">Πολιτικές ποικιλομορφίας: Παρουσία επίσημων πολιτικών ή δηλώσεων που προάγουν την πολυμορφία και τη </w:t>
      </w:r>
      <w:proofErr w:type="spellStart"/>
      <w:r w:rsidRPr="006D2F2D">
        <w:rPr>
          <w:rFonts w:ascii="Calibri" w:hAnsi="Calibri" w:cs="Calibri"/>
          <w:lang w:val="el-GR" w:eastAsia="en-US"/>
        </w:rPr>
        <w:t>συμμετοχικότητα</w:t>
      </w:r>
      <w:proofErr w:type="spellEnd"/>
      <w:r w:rsidRPr="006D2F2D">
        <w:rPr>
          <w:rFonts w:ascii="Calibri" w:hAnsi="Calibri" w:cs="Calibri"/>
          <w:lang w:val="el-GR" w:eastAsia="en-US"/>
        </w:rPr>
        <w:t xml:space="preserve"> στο εργατικό δυναμικό.</w:t>
      </w:r>
    </w:p>
    <w:p w14:paraId="6A81659E" w14:textId="77777777" w:rsidR="0023488B" w:rsidRPr="006D2F2D" w:rsidRDefault="004018EA">
      <w:pPr>
        <w:pStyle w:val="af6"/>
        <w:numPr>
          <w:ilvl w:val="0"/>
          <w:numId w:val="6"/>
        </w:numPr>
        <w:jc w:val="both"/>
        <w:rPr>
          <w:rFonts w:ascii="Calibri" w:hAnsi="Calibri" w:cs="Calibri"/>
          <w:lang w:val="el-GR" w:eastAsia="en-US"/>
        </w:rPr>
      </w:pPr>
      <w:r w:rsidRPr="006D2F2D">
        <w:rPr>
          <w:rFonts w:ascii="Calibri" w:hAnsi="Calibri" w:cs="Calibri"/>
          <w:lang w:val="el-GR" w:eastAsia="en-US"/>
        </w:rPr>
        <w:t>Προγράμματα ένταξης: Πρωτοβουλίες που αποσκοπούν στην προώθηση μιας εργασιακής κουλτούρας χωρίς αποκλεισμούς, όπως ομάδες πόρων των εργαζομένων, προγράμματα καθοδήγησης ή εκπαίδευση σχετικά με την ασυνείδητη προκατάληψη.</w:t>
      </w:r>
    </w:p>
    <w:p w14:paraId="01245A7C" w14:textId="77777777" w:rsidR="0023488B" w:rsidRPr="006D2F2D" w:rsidRDefault="004018EA">
      <w:pPr>
        <w:pStyle w:val="af6"/>
        <w:numPr>
          <w:ilvl w:val="0"/>
          <w:numId w:val="6"/>
        </w:numPr>
        <w:jc w:val="both"/>
        <w:rPr>
          <w:rFonts w:ascii="Calibri" w:hAnsi="Calibri" w:cs="Calibri"/>
          <w:lang w:val="el-GR" w:eastAsia="en-US"/>
        </w:rPr>
      </w:pPr>
      <w:r w:rsidRPr="006D2F2D">
        <w:rPr>
          <w:rFonts w:ascii="Calibri" w:hAnsi="Calibri" w:cs="Calibri"/>
          <w:lang w:val="el-GR" w:eastAsia="en-US"/>
        </w:rPr>
        <w:t>Ίσες ευκαιρίες: Προσπάθειες για τη διασφάλιση δίκαιης μεταχείρισης και ίσων ευκαιριών για όλους τους εργαζόμενους κατά την πρόσληψη, την προαγωγή και την εξέλιξη της σταδιοδρομίας.</w:t>
      </w:r>
    </w:p>
    <w:p w14:paraId="6AAFF2BA" w14:textId="77777777" w:rsidR="0023488B" w:rsidRPr="006D2F2D" w:rsidRDefault="004018EA">
      <w:pPr>
        <w:pStyle w:val="af6"/>
        <w:numPr>
          <w:ilvl w:val="0"/>
          <w:numId w:val="6"/>
        </w:numPr>
        <w:jc w:val="both"/>
        <w:rPr>
          <w:rFonts w:ascii="Calibri" w:hAnsi="Calibri" w:cs="Calibri"/>
          <w:lang w:val="el-GR" w:eastAsia="el-GR"/>
        </w:rPr>
      </w:pPr>
      <w:r w:rsidRPr="006D2F2D">
        <w:rPr>
          <w:rFonts w:ascii="Calibri" w:hAnsi="Calibri" w:cs="Calibri"/>
          <w:lang w:val="el-GR" w:eastAsia="en-US"/>
        </w:rPr>
        <w:t>Έρευνες εργαζομένων: Συλλογή ανατροφοδότησης από τους εργαζόμενους μέσω ερευνών ή ομάδων εστίασης για να μετρηθεί η αντίληψή τους για την ποικιλομορφία και τη συμπερίληψη εντός του οργανισμού.</w:t>
      </w:r>
    </w:p>
    <w:p w14:paraId="7AFFC5CD" w14:textId="77777777" w:rsidR="00BC7AE7" w:rsidRPr="006D2F2D" w:rsidRDefault="00BC7AE7" w:rsidP="009D5575">
      <w:pPr>
        <w:jc w:val="both"/>
        <w:rPr>
          <w:rFonts w:ascii="Calibri" w:hAnsi="Calibri" w:cs="Calibri"/>
          <w:lang w:val="el-GR" w:eastAsia="el-GR"/>
        </w:rPr>
      </w:pPr>
    </w:p>
    <w:p w14:paraId="415434E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τις πρακτικές της για την πολυμορφία και την ένταξη, επισημαίνοντας τις πολιτικές, τα προγράμματα και τις πρωτοβουλίες που εφαρμόζονται για την προώθηση της πολυμορφίας και την προώθηση ενός εργασιακού χώρου χωρίς αποκλεισμούς.</w:t>
      </w:r>
    </w:p>
    <w:p w14:paraId="567F077E" w14:textId="77777777" w:rsidR="00BC7AE7" w:rsidRPr="006D2F2D" w:rsidRDefault="00BC7AE7" w:rsidP="009D5575">
      <w:pPr>
        <w:jc w:val="both"/>
        <w:rPr>
          <w:rFonts w:ascii="Calibri" w:hAnsi="Calibri" w:cs="Calibri"/>
          <w:lang w:val="el-GR" w:eastAsia="el-GR"/>
        </w:rPr>
      </w:pPr>
    </w:p>
    <w:p w14:paraId="624F4AB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ποικιλομορφίας και ενσωμάτωσης καταδεικνύει τη δέσμευση της ΜΜΕ για τη δημιουργία ενός ποικιλόμορφου και χωρίς αποκλεισμούς εργασιακού περιβάλλοντος, το οποίο μπορεί να οδηγήσει σε αυξημένη ικανοποίηση των εργαζομένων, βελτιωμένη παραγωγικότητα και καλύτερη λήψη αποφάσεων εντός του οργανισμού. Αγκαλιάζοντας τη διαφορετικότητα και εξασφαλίζοντας ίσες ευκαιρίες, η ΜΜΕ μπορεί να προσελκύσει και να διατηρήσει ένα ταλαντούχο και ποικιλόμορφο εργατικό δυναμικό, συμβάλλοντας στη συνολική επιτυχία και την κοινωνική ευθύνη της εταιρείας.</w:t>
      </w:r>
    </w:p>
    <w:p w14:paraId="16F2DF99" w14:textId="77777777" w:rsidR="00BC7AE7" w:rsidRPr="006D2F2D" w:rsidRDefault="00BC7AE7" w:rsidP="009D5575">
      <w:pPr>
        <w:jc w:val="both"/>
        <w:rPr>
          <w:rFonts w:ascii="Calibri" w:hAnsi="Calibri" w:cs="Calibri"/>
          <w:lang w:val="el-GR" w:eastAsia="el-GR"/>
        </w:rPr>
      </w:pPr>
    </w:p>
    <w:p w14:paraId="7E78A72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Οι προσπάθειες ενσωμάτωσης θα πρέπει να επεκτείνονται πέρα από τα δημογραφικά στοιχεία των εργαζομένων (π.χ. φύλο, εθνικότητα) </w:t>
      </w:r>
      <w:r w:rsidR="00F559C2" w:rsidRPr="006D2F2D">
        <w:rPr>
          <w:rFonts w:ascii="Calibri" w:hAnsi="Calibri" w:cs="Calibri"/>
          <w:lang w:val="el-GR" w:eastAsia="el-GR"/>
        </w:rPr>
        <w:t xml:space="preserve">και να </w:t>
      </w:r>
      <w:r w:rsidRPr="006D2F2D">
        <w:rPr>
          <w:rFonts w:ascii="Calibri" w:hAnsi="Calibri" w:cs="Calibri"/>
          <w:lang w:val="el-GR" w:eastAsia="el-GR"/>
        </w:rPr>
        <w:t>περιλαμβάνουν άλλες διαστάσεις της ποικιλομορφίας, όπως η ηλικία, η εθνικότητα, ο σεξουαλικός προσανατολισμός, η αναπηρία και το κοινωνικοοικονομικό υπόβαθρο. Οι ΜΜΕ μπορούν να αξιοποιήσουν το μέγεθος και την ευελιξία τους για να εφαρμόσουν προσαρμοσμένες πρωτοβουλίες για την πολυμορφία και την ένταξη που αντικατοπτρίζουν τις μοναδικές ανάγκες του εργατικού δυναμικού και του κλάδου τους. Ο δείκτης αναδεικνύει τη δέσμευση της ΜΜΕ να προωθήσει μια εργασιακή κουλτούρα χωρίς αποκλεισμούς που εκτιμά και σέβεται τη συμβολή όλων των εργαζομένων της.</w:t>
      </w:r>
    </w:p>
    <w:p w14:paraId="75B07FD1" w14:textId="77777777" w:rsidR="00BC7AE7" w:rsidRPr="006D2F2D" w:rsidRDefault="00BC7AE7" w:rsidP="009D5575">
      <w:pPr>
        <w:jc w:val="both"/>
        <w:rPr>
          <w:rFonts w:ascii="Calibri" w:hAnsi="Calibri" w:cs="Calibri"/>
          <w:lang w:val="el-GR" w:eastAsia="el-GR"/>
        </w:rPr>
      </w:pPr>
    </w:p>
    <w:p w14:paraId="0F24653F"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3 - Ισορροπία μεταξύ επαγγελματικής και προσωπικής ζωής</w:t>
      </w:r>
    </w:p>
    <w:p w14:paraId="024CE028" w14:textId="77777777" w:rsidR="003229C5" w:rsidRPr="006D2F2D" w:rsidRDefault="003229C5" w:rsidP="009D5575">
      <w:pPr>
        <w:jc w:val="both"/>
        <w:rPr>
          <w:rFonts w:ascii="Calibri" w:hAnsi="Calibri" w:cs="Calibri"/>
          <w:lang w:val="el-GR" w:eastAsia="el-GR"/>
        </w:rPr>
      </w:pPr>
    </w:p>
    <w:p w14:paraId="5A400FD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ισορροπία μεταξύ επαγγελματικής και προσωπικής ζωής μετρά τον βαθμό στον οποίο η ΜΜΕ προωθεί και επιτρέπει την υγιή και ισορροπημένη ενσωμάτωση της επαγγελματικής και προσωπικής ζωής των εργαζομένων της.</w:t>
      </w:r>
    </w:p>
    <w:p w14:paraId="66AC4C26" w14:textId="77777777" w:rsidR="003229C5" w:rsidRPr="006D2F2D" w:rsidRDefault="003229C5" w:rsidP="009D5575">
      <w:pPr>
        <w:jc w:val="both"/>
        <w:rPr>
          <w:rFonts w:ascii="Calibri" w:hAnsi="Calibri" w:cs="Calibri"/>
          <w:lang w:val="el-GR" w:eastAsia="el-GR"/>
        </w:rPr>
      </w:pPr>
    </w:p>
    <w:p w14:paraId="7AF2429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συνήθως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με τον υπολογισμό δεικτών όπως: </w:t>
      </w:r>
    </w:p>
    <w:p w14:paraId="3AF2880E" w14:textId="77777777" w:rsidR="0023488B" w:rsidRPr="006D2F2D" w:rsidRDefault="004018EA">
      <w:pPr>
        <w:pStyle w:val="af6"/>
        <w:numPr>
          <w:ilvl w:val="0"/>
          <w:numId w:val="7"/>
        </w:numPr>
        <w:jc w:val="both"/>
        <w:rPr>
          <w:rFonts w:ascii="Calibri" w:hAnsi="Calibri" w:cs="Calibri"/>
          <w:lang w:val="el-GR" w:eastAsia="en-US"/>
        </w:rPr>
      </w:pPr>
      <w:r w:rsidRPr="006D2F2D">
        <w:rPr>
          <w:rFonts w:ascii="Calibri" w:hAnsi="Calibri" w:cs="Calibri"/>
          <w:lang w:val="el-GR" w:eastAsia="en-US"/>
        </w:rPr>
        <w:t xml:space="preserve">Ποσοστό εργαζομένων που δικαιούνται να λάβουν άδειες που σχετίζονται με την οικογένεια, </w:t>
      </w:r>
    </w:p>
    <w:p w14:paraId="055A6738" w14:textId="77777777" w:rsidR="0023488B" w:rsidRPr="006D2F2D" w:rsidRDefault="004018EA">
      <w:pPr>
        <w:pStyle w:val="af6"/>
        <w:numPr>
          <w:ilvl w:val="0"/>
          <w:numId w:val="7"/>
        </w:numPr>
        <w:jc w:val="both"/>
        <w:rPr>
          <w:rFonts w:ascii="Calibri" w:hAnsi="Calibri" w:cs="Calibri"/>
          <w:lang w:val="el-GR" w:eastAsia="en-US"/>
        </w:rPr>
      </w:pPr>
      <w:r w:rsidRPr="006D2F2D">
        <w:rPr>
          <w:rFonts w:ascii="Calibri" w:hAnsi="Calibri" w:cs="Calibri"/>
          <w:lang w:val="el-GR" w:eastAsia="en-US"/>
        </w:rPr>
        <w:t>Ποσοστό των δικαιούχων εργαζομένων που έλαβαν άδειες για οικογενειακούς λόγους και κατανομή ανά φύλο,</w:t>
      </w:r>
    </w:p>
    <w:p w14:paraId="7836728F" w14:textId="77777777" w:rsidR="0023488B" w:rsidRPr="006D2F2D" w:rsidRDefault="004018EA">
      <w:pPr>
        <w:pStyle w:val="af6"/>
        <w:numPr>
          <w:ilvl w:val="0"/>
          <w:numId w:val="7"/>
        </w:numPr>
        <w:jc w:val="both"/>
        <w:rPr>
          <w:rFonts w:ascii="Calibri" w:hAnsi="Calibri" w:cs="Calibri"/>
          <w:lang w:val="el-GR" w:eastAsia="el-GR"/>
        </w:rPr>
      </w:pPr>
      <w:r w:rsidRPr="006D2F2D">
        <w:rPr>
          <w:rFonts w:ascii="Calibri" w:hAnsi="Calibri" w:cs="Calibri"/>
          <w:lang w:val="el-GR" w:eastAsia="en-US"/>
        </w:rPr>
        <w:t xml:space="preserve">Πόσες επιπλέον ώρες εργάζονται οι εργαζόμενοι ετησίως, </w:t>
      </w:r>
    </w:p>
    <w:p w14:paraId="5BD5C00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Επιπλέον, μπορεί να μετρηθεί ποιοτικά μέσω ερευνών ή αξιολογήσεων των εργαζομένων </w:t>
      </w:r>
      <w:r w:rsidRPr="006D2F2D">
        <w:rPr>
          <w:rFonts w:ascii="Calibri" w:hAnsi="Calibri" w:cs="Calibri"/>
          <w:lang w:val="el-GR" w:eastAsia="en-US"/>
        </w:rPr>
        <w:t>και μέσω της περιγραφής των πολιτικών σχετικά με τη διατήρηση της ισορροπίας μεταξύ επαγγελματικής και προσωπικής ζωής (πολιτικές εφημερίας/αναμονής)</w:t>
      </w:r>
      <w:r w:rsidRPr="006D2F2D">
        <w:rPr>
          <w:rFonts w:ascii="Calibri" w:hAnsi="Calibri" w:cs="Calibri"/>
          <w:lang w:val="el-GR" w:eastAsia="el-GR"/>
        </w:rPr>
        <w:t>.</w:t>
      </w:r>
    </w:p>
    <w:p w14:paraId="32348B8F" w14:textId="77777777" w:rsidR="003229C5" w:rsidRPr="006D2F2D" w:rsidRDefault="003229C5" w:rsidP="009D5575">
      <w:pPr>
        <w:jc w:val="both"/>
        <w:rPr>
          <w:rFonts w:ascii="Calibri" w:hAnsi="Calibri" w:cs="Calibri"/>
          <w:lang w:val="el-GR" w:eastAsia="el-GR"/>
        </w:rPr>
      </w:pPr>
    </w:p>
    <w:p w14:paraId="24DABD9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τις προσπάθειές της για τη διευκόλυνση της ισορροπίας μεταξύ επαγγελματικής και προσωπικής ζωής, επισημαίνοντας τις πολιτικές, τις πρακτικές και τα προγράμματα που αποσκοπούν στην υποστήριξη των εργαζομένων στη διατήρηση μιας υγιούς ισορροπίας μεταξύ επαγγελματικής και προσωπικής ζωής.</w:t>
      </w:r>
    </w:p>
    <w:p w14:paraId="76A774F5" w14:textId="77777777" w:rsidR="003229C5" w:rsidRPr="006D2F2D" w:rsidRDefault="003229C5" w:rsidP="009D5575">
      <w:pPr>
        <w:jc w:val="both"/>
        <w:rPr>
          <w:rFonts w:ascii="Calibri" w:hAnsi="Calibri" w:cs="Calibri"/>
          <w:lang w:val="el-GR" w:eastAsia="el-GR"/>
        </w:rPr>
      </w:pPr>
    </w:p>
    <w:p w14:paraId="113EE2E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"Ισορροπία μεταξύ επαγγελματικής και προσωπικής ζωής" αντικατοπτρίζει τη δέσμευση της ΜΜΕ για την ευημερία και την ποιότητα ζωής των εργαζομένων της. Η θετική ισορροπία μεταξύ επαγγελματικής και προσωπικής ζωής μπορεί να οδηγήσει σε αυξημένη εργασιακή ικανοποίηση, μειωμένο άγχος, αυξημένη παραγωγικότητα και βελτιωμένη διατήρηση των εργαζομένων. Σηματοδοτεί επίσης την αναγνώριση από τη ΜΜΕ της σημασίας της υγείας των εργαζομένων και της συνολικής ικανοποίησης από την εργασία.</w:t>
      </w:r>
    </w:p>
    <w:p w14:paraId="349464C2" w14:textId="77777777" w:rsidR="003229C5" w:rsidRPr="006D2F2D" w:rsidRDefault="003229C5" w:rsidP="009D5575">
      <w:pPr>
        <w:jc w:val="both"/>
        <w:rPr>
          <w:rFonts w:ascii="Calibri" w:hAnsi="Calibri" w:cs="Calibri"/>
          <w:lang w:val="el-GR" w:eastAsia="el-GR"/>
        </w:rPr>
      </w:pPr>
    </w:p>
    <w:p w14:paraId="3BEA24F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Ο δείκτης "Ισορροπία μεταξύ επαγγελματικής και προσωπικής ζωής" μπορεί να επηρεάζεται από διάφορους παράγοντες, όπως οι ευέλικτες ρυθμίσεις εργασίας, οι επιλογές απομακρυσμένης εργασίας, οι φιλικές προς την οικογένεια πολιτικές, το αμειβόμενο ρεπό και τα προγράμματα ευεξίας. Η ανατροφοδότηση των εργαζομένων μέσω ερευνών ή άλλων διαύλων μπορεί να παράσχει πολύτιμες πληροφορίες σχετικά με την αποτελεσματικότητα των πρωτοβουλιών της ΜΜΕ για την ισορροπία μεταξύ επαγγελματικής και προσωπικής ζωής. Καθώς οι ανάγκες και οι προτιμήσεις των εργαζομένων μπορεί να διαφέρουν, η ΜΜΕ θα πρέπει να εξετάσει το ενδεχόμενο να προσαρμόσει τις στρατηγικές της για την ισορροπία μεταξύ επαγγελματικής και προσωπικής ζωής ώστε να ανταποκρίνονται στα μοναδικά χαρακτηριστικά του εργατικού δυναμικού της. Δίνοντας προτεραιότητα στην ισορροπία μεταξύ επαγγελματικής και προσωπικής ζωής, η ΜΜΕ μπορεί να προωθήσει ένα υποστηρικτικό και ελκυστικό εργασιακό περιβάλλον, συμβάλλοντας στη θετική εταιρική κουλτούρα και στη συνολική ευημερία των εργαζομένων της. </w:t>
      </w:r>
    </w:p>
    <w:p w14:paraId="2099044E" w14:textId="77777777" w:rsidR="003229C5" w:rsidRPr="006D2F2D" w:rsidRDefault="003229C5" w:rsidP="009D5575">
      <w:pPr>
        <w:jc w:val="both"/>
        <w:rPr>
          <w:rFonts w:ascii="Calibri" w:hAnsi="Calibri" w:cs="Calibri"/>
          <w:lang w:val="el-GR" w:eastAsia="el-GR"/>
        </w:rPr>
      </w:pPr>
    </w:p>
    <w:p w14:paraId="2946DF62"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4 - Κατάρτιση και ανάπτυξη δεξιοτήτων</w:t>
      </w:r>
    </w:p>
    <w:p w14:paraId="1EF46B2D" w14:textId="77777777" w:rsidR="003229C5" w:rsidRPr="006D2F2D" w:rsidRDefault="003229C5" w:rsidP="009D5575">
      <w:pPr>
        <w:jc w:val="both"/>
        <w:rPr>
          <w:rFonts w:ascii="Calibri" w:hAnsi="Calibri" w:cs="Calibri"/>
          <w:lang w:val="el-GR" w:eastAsia="el-GR"/>
        </w:rPr>
      </w:pPr>
    </w:p>
    <w:p w14:paraId="21C0562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κατάρτιση και η ανάπτυξη δεξιοτήτων μετρά τις προσπάθειες της ΜΜΕ να επενδύσει στην επαγγελματική ανάπτυξη και εξέλιξη των εργαζομένων της, παρέχοντας ευκαιρίες για κατάρτιση, επιμόρφωση και συνεχή μάθηση.</w:t>
      </w:r>
    </w:p>
    <w:p w14:paraId="6AB59724" w14:textId="77777777" w:rsidR="003229C5" w:rsidRPr="006D2F2D" w:rsidRDefault="003229C5" w:rsidP="009D5575">
      <w:pPr>
        <w:jc w:val="both"/>
        <w:rPr>
          <w:rFonts w:ascii="Calibri" w:hAnsi="Calibri" w:cs="Calibri"/>
          <w:lang w:val="el-GR" w:eastAsia="el-GR"/>
        </w:rPr>
      </w:pPr>
    </w:p>
    <w:p w14:paraId="537427C7" w14:textId="77777777" w:rsidR="0023488B" w:rsidRDefault="004018EA">
      <w:pPr>
        <w:jc w:val="both"/>
        <w:rPr>
          <w:rFonts w:ascii="Calibri" w:hAnsi="Calibri" w:cs="Calibri"/>
          <w:lang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συνήθως ποσοτικά με την </w:t>
      </w:r>
      <w:r w:rsidR="009D5575" w:rsidRPr="006D2F2D">
        <w:rPr>
          <w:rFonts w:ascii="Calibri" w:hAnsi="Calibri" w:cs="Calibri"/>
          <w:lang w:val="el-GR" w:eastAsia="el-GR"/>
        </w:rPr>
        <w:t xml:space="preserve">ανάλυση </w:t>
      </w:r>
      <w:r w:rsidRPr="006D2F2D">
        <w:rPr>
          <w:rFonts w:ascii="Calibri" w:hAnsi="Calibri" w:cs="Calibri"/>
          <w:lang w:val="el-GR" w:eastAsia="el-GR"/>
        </w:rPr>
        <w:t xml:space="preserve">του αριθμού των ωρών κατάρτισης ή των εκπαιδευτικών συνεδριών που παρέχονται στους εργαζόμενους κατά τη διάρκεια μιας συγκεκριμένης περιόδου αναφοράς. </w:t>
      </w:r>
      <w:proofErr w:type="spellStart"/>
      <w:r w:rsidRPr="008D57E7">
        <w:rPr>
          <w:rFonts w:ascii="Calibri" w:hAnsi="Calibri" w:cs="Calibri"/>
          <w:lang w:eastAsia="el-GR"/>
        </w:rPr>
        <w:t>Πιο</w:t>
      </w:r>
      <w:proofErr w:type="spellEnd"/>
      <w:r w:rsidRPr="008D57E7">
        <w:rPr>
          <w:rFonts w:ascii="Calibri" w:hAnsi="Calibri" w:cs="Calibri"/>
          <w:lang w:eastAsia="el-GR"/>
        </w:rPr>
        <w:t xml:space="preserve"> </w:t>
      </w:r>
      <w:proofErr w:type="spellStart"/>
      <w:r w:rsidRPr="008D57E7">
        <w:rPr>
          <w:rFonts w:ascii="Calibri" w:hAnsi="Calibri" w:cs="Calibri"/>
          <w:lang w:eastAsia="el-GR"/>
        </w:rPr>
        <w:t>συγκεκριμέν</w:t>
      </w:r>
      <w:proofErr w:type="spellEnd"/>
      <w:r w:rsidRPr="008D57E7">
        <w:rPr>
          <w:rFonts w:ascii="Calibri" w:hAnsi="Calibri" w:cs="Calibri"/>
          <w:lang w:eastAsia="el-GR"/>
        </w:rPr>
        <w:t>α, μπ</w:t>
      </w:r>
      <w:proofErr w:type="spellStart"/>
      <w:r w:rsidRPr="008D57E7">
        <w:rPr>
          <w:rFonts w:ascii="Calibri" w:hAnsi="Calibri" w:cs="Calibri"/>
          <w:lang w:eastAsia="el-GR"/>
        </w:rPr>
        <w:t>ορεί</w:t>
      </w:r>
      <w:proofErr w:type="spellEnd"/>
      <w:r w:rsidRPr="008D57E7">
        <w:rPr>
          <w:rFonts w:ascii="Calibri" w:hAnsi="Calibri" w:cs="Calibri"/>
          <w:lang w:eastAsia="el-GR"/>
        </w:rPr>
        <w:t xml:space="preserve"> να </w:t>
      </w:r>
      <w:proofErr w:type="spellStart"/>
      <w:r w:rsidRPr="008D57E7">
        <w:rPr>
          <w:rFonts w:ascii="Calibri" w:hAnsi="Calibri" w:cs="Calibri"/>
          <w:lang w:eastAsia="el-GR"/>
        </w:rPr>
        <w:t>μετρηθεί</w:t>
      </w:r>
      <w:proofErr w:type="spellEnd"/>
      <w:r w:rsidRPr="008D57E7">
        <w:rPr>
          <w:rFonts w:ascii="Calibri" w:hAnsi="Calibri" w:cs="Calibri"/>
          <w:lang w:eastAsia="el-GR"/>
        </w:rPr>
        <w:t xml:space="preserve"> με </w:t>
      </w:r>
      <w:proofErr w:type="spellStart"/>
      <w:r w:rsidRPr="008D57E7">
        <w:rPr>
          <w:rFonts w:ascii="Calibri" w:hAnsi="Calibri" w:cs="Calibri"/>
          <w:lang w:eastAsia="el-GR"/>
        </w:rPr>
        <w:t>τον</w:t>
      </w:r>
      <w:proofErr w:type="spellEnd"/>
      <w:r w:rsidRPr="008D57E7">
        <w:rPr>
          <w:rFonts w:ascii="Calibri" w:hAnsi="Calibri" w:cs="Calibri"/>
          <w:lang w:eastAsia="el-GR"/>
        </w:rPr>
        <w:t xml:space="preserve"> υπ</w:t>
      </w:r>
      <w:proofErr w:type="spellStart"/>
      <w:r w:rsidRPr="008D57E7">
        <w:rPr>
          <w:rFonts w:ascii="Calibri" w:hAnsi="Calibri" w:cs="Calibri"/>
          <w:lang w:eastAsia="el-GR"/>
        </w:rPr>
        <w:t>ολογισμό</w:t>
      </w:r>
      <w:proofErr w:type="spellEnd"/>
      <w:r w:rsidRPr="008D57E7">
        <w:rPr>
          <w:rFonts w:ascii="Calibri" w:hAnsi="Calibri" w:cs="Calibri"/>
          <w:lang w:eastAsia="el-GR"/>
        </w:rPr>
        <w:t>:</w:t>
      </w:r>
    </w:p>
    <w:p w14:paraId="2A26E61F" w14:textId="77777777" w:rsidR="0023488B" w:rsidRPr="006D2F2D" w:rsidRDefault="004018EA">
      <w:pPr>
        <w:pStyle w:val="af6"/>
        <w:numPr>
          <w:ilvl w:val="0"/>
          <w:numId w:val="8"/>
        </w:numPr>
        <w:jc w:val="both"/>
        <w:rPr>
          <w:rFonts w:ascii="Calibri" w:hAnsi="Calibri" w:cs="Calibri"/>
          <w:lang w:val="el-GR" w:eastAsia="en-US"/>
        </w:rPr>
      </w:pPr>
      <w:r w:rsidRPr="006D2F2D">
        <w:rPr>
          <w:rFonts w:ascii="Calibri" w:hAnsi="Calibri" w:cs="Calibri"/>
          <w:lang w:val="el-GR" w:eastAsia="en-US"/>
        </w:rPr>
        <w:t xml:space="preserve">το ποσοστό των εργαζομένων που συμμετείχαν σε τακτικές αξιολογήσεις απόδοσης και εξέλιξης της σταδιοδρομίας- οι πληροφορίες αυτές αναλύονται ανά κατηγορία εργαζομένων και ανά φύλο, </w:t>
      </w:r>
    </w:p>
    <w:p w14:paraId="3156EB29" w14:textId="77777777" w:rsidR="0023488B" w:rsidRPr="006D2F2D" w:rsidRDefault="004018EA">
      <w:pPr>
        <w:pStyle w:val="af6"/>
        <w:numPr>
          <w:ilvl w:val="0"/>
          <w:numId w:val="8"/>
        </w:numPr>
        <w:jc w:val="both"/>
        <w:rPr>
          <w:lang w:val="el-GR"/>
        </w:rPr>
      </w:pPr>
      <w:r w:rsidRPr="006D2F2D">
        <w:rPr>
          <w:rFonts w:ascii="Calibri" w:hAnsi="Calibri" w:cs="Calibri"/>
          <w:lang w:val="el-GR" w:eastAsia="en-US"/>
        </w:rPr>
        <w:t>Μέσος αριθμός ωρών κατάρτισης ανά άτομο για τους εργαζόμενους, ανά κατηγορία εργαζομένων και ανά φύλο.</w:t>
      </w:r>
    </w:p>
    <w:p w14:paraId="6E884AB3" w14:textId="77777777" w:rsidR="003229C5" w:rsidRPr="006D2F2D" w:rsidRDefault="003229C5" w:rsidP="009D5575">
      <w:pPr>
        <w:jc w:val="both"/>
        <w:rPr>
          <w:rFonts w:ascii="Calibri" w:hAnsi="Calibri" w:cs="Calibri"/>
          <w:lang w:val="el-GR" w:eastAsia="el-GR"/>
        </w:rPr>
      </w:pPr>
    </w:p>
    <w:p w14:paraId="7DA6A7D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υποβάλλει έκθεση σχετικά με τις πρωτοβουλίες κατάρτισης και ανάπτυξης που αναλαμβάνει, συμπεριλαμβανομένου του αριθμού των ωρών κατάρτισης, των θεμάτων που καλύπτονται και των μεθόδων παροχής.</w:t>
      </w:r>
    </w:p>
    <w:p w14:paraId="7D80E140" w14:textId="77777777" w:rsidR="003229C5" w:rsidRPr="006D2F2D" w:rsidRDefault="003229C5" w:rsidP="009D5575">
      <w:pPr>
        <w:jc w:val="both"/>
        <w:rPr>
          <w:rFonts w:ascii="Calibri" w:hAnsi="Calibri" w:cs="Calibri"/>
          <w:lang w:val="el-GR" w:eastAsia="el-GR"/>
        </w:rPr>
      </w:pPr>
    </w:p>
    <w:p w14:paraId="544E5CD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κατάρτισης και ανάπτυξης δεξιοτήτων καταδεικνύει τη δέσμευση της ΜΜΕ να καλλιεργήσει ένα εξειδικευμένο και ικανό εργατικό δυναμικό. Επενδύοντας στην κατάρτιση και την ανάπτυξη των εργαζομένων, η ΜΜΕ μπορεί να βελτιώσει την απόδοση των εργαζομένων, την ικανοποίηση από την εργασία και τη συνολική οργανωτική αποτελεσματικότητα. Αναδεικνύει επίσης την εστίαση της επιχείρησης στην υποστήριξη της επαγγελματικής εξέλιξης και της προσωπικής ανάπτυξης των εργαζομένων.</w:t>
      </w:r>
    </w:p>
    <w:p w14:paraId="5D4CA967" w14:textId="77777777" w:rsidR="003229C5" w:rsidRPr="006D2F2D" w:rsidRDefault="003229C5" w:rsidP="009D5575">
      <w:pPr>
        <w:jc w:val="both"/>
        <w:rPr>
          <w:rFonts w:ascii="Calibri" w:hAnsi="Calibri" w:cs="Calibri"/>
          <w:lang w:val="el-GR" w:eastAsia="el-GR"/>
        </w:rPr>
      </w:pPr>
    </w:p>
    <w:p w14:paraId="610BB39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Η ΜΜΕ μπορεί να παρέχει διάφορες μορφές κατάρτισης, όπως δια ζώσης εργαστήρια, διαδικτυακά μαθήματα, εκπαίδευση στο χώρο εργασίας, προγράμματα καθοδήγησης και πρωτοβουλίες ανάπτυξης ηγεσίας. Επιπλέον, η υποβολή εκθέσεων σχετικά με τον δείκτη μπορεί επίσης να περιλαμβάνει πληροφορίες σχετικά με την ευθυγράμμιση των προγραμμάτων κατάρτισης με τους επιχειρηματικούς στόχους της ΜΜΕ και την αποτελεσματικότητα της κατάρτισης όσον αφορά την ενίσχυση των δεξιοτήτων και των ικανοτήτων των εργαζομένων. Η ανατροφοδότηση των εργαζομένων και οι αξιολογήσεις των αποτελεσμάτων της κατάρτισης μπορεί να είναι πολύτιμες για την αξιολόγηση της επιτυχίας των προσπαθειών κατάρτισης και ανάπτυξης της ΜΜΕ. Ο δείκτης αντικατοπτρίζει την αφοσίωση της ΜΜΕ στην καλλιέργεια κουλτούρας μάθησης και στη συνεχή βελτίωση των ικανοτήτων του εργατικού δυναμικού της.</w:t>
      </w:r>
    </w:p>
    <w:p w14:paraId="18F50278" w14:textId="77777777" w:rsidR="004F7151" w:rsidRPr="006D2F2D" w:rsidRDefault="004F7151" w:rsidP="009D5575">
      <w:pPr>
        <w:jc w:val="both"/>
        <w:rPr>
          <w:rFonts w:ascii="Calibri" w:hAnsi="Calibri" w:cs="Calibri"/>
          <w:lang w:val="el-GR" w:eastAsia="el-GR"/>
        </w:rPr>
      </w:pPr>
    </w:p>
    <w:p w14:paraId="0A6C76EF"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5 - Κοινωνική προστασία</w:t>
      </w:r>
    </w:p>
    <w:p w14:paraId="7E1B7148" w14:textId="77777777" w:rsidR="004F7151" w:rsidRPr="006D2F2D" w:rsidRDefault="004F7151" w:rsidP="009D5575">
      <w:pPr>
        <w:jc w:val="both"/>
        <w:rPr>
          <w:rFonts w:ascii="Calibri" w:hAnsi="Calibri" w:cs="Calibri"/>
          <w:lang w:val="el-GR" w:eastAsia="el-GR"/>
        </w:rPr>
      </w:pPr>
    </w:p>
    <w:p w14:paraId="7DD5DBC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κοινωνική προστασία μετρά το ποσοστό των εργαζομένων που καλύπτονται από μηχανισμούς στήριξης που παρέχονται από τις ΜΜΕ ή από δημόσια προγράμματα για τον μετριασμό της απώλειας εισοδήματος που προκύπτει από σημαντικά γεγονότα της ζωής, συμπεριλαμβανομένης της ασθένειας, της ανεργίας (από τη στιγμή που ο εργαζόμενος αρχίζει να εργάζεται στην επιχείρηση), του εργατικού ατυχήματος, της άδειας μητρότητας και της συνταξιοδότησης.</w:t>
      </w:r>
    </w:p>
    <w:p w14:paraId="105D4E9E" w14:textId="77777777" w:rsidR="004F7151" w:rsidRPr="006D2F2D" w:rsidRDefault="004F7151" w:rsidP="009D5575">
      <w:pPr>
        <w:jc w:val="both"/>
        <w:rPr>
          <w:rFonts w:ascii="Calibri" w:hAnsi="Calibri" w:cs="Calibri"/>
          <w:lang w:val="el-GR" w:eastAsia="el-GR"/>
        </w:rPr>
      </w:pPr>
    </w:p>
    <w:p w14:paraId="669DB77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ως το ποσοστό των εργαζομένων που καλύπτονται από κοινωνική προστασία έναντι απώλειας εισοδήματος λόγω των συγκεκριμένων γεγονότων ζωής.</w:t>
      </w:r>
    </w:p>
    <w:p w14:paraId="4B948003" w14:textId="77777777" w:rsidR="004F7151" w:rsidRPr="006D2F2D" w:rsidRDefault="004F7151" w:rsidP="009D5575">
      <w:pPr>
        <w:jc w:val="both"/>
        <w:rPr>
          <w:rFonts w:ascii="Calibri" w:hAnsi="Calibri" w:cs="Calibri"/>
          <w:lang w:val="el-GR" w:eastAsia="el-GR"/>
        </w:rPr>
      </w:pPr>
    </w:p>
    <w:p w14:paraId="1AFFD1E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ΜΜΕ υπολογίζει τον δείκτη κοινωνικής προστασίας διαιρώντας τον αριθμό των εργαζομένων που καλύπτονται από προγράμματα ή παροχές κοινωνικής προστασίας με τον συνολικό αριθμό των εργαζομένων και στη συνέχεια πολλαπλασιάζοντας με το 100 για να προκύψει το ποσοστό.</w:t>
      </w:r>
    </w:p>
    <w:p w14:paraId="63234F98" w14:textId="77777777" w:rsidR="004F7151" w:rsidRPr="006D2F2D" w:rsidRDefault="004F7151" w:rsidP="009D5575">
      <w:pPr>
        <w:jc w:val="both"/>
        <w:rPr>
          <w:rFonts w:ascii="Calibri" w:hAnsi="Calibri" w:cs="Calibri"/>
          <w:lang w:val="el-GR" w:eastAsia="el-GR"/>
        </w:rPr>
      </w:pPr>
    </w:p>
    <w:p w14:paraId="5CB1768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αναφέρει το ποσοστό των εργαζομένων που καλύπτονται από κοινωνική προστασία έναντι απώλειας εισοδήματος για κάθε ένα από τα συγκεκριμένα γεγονότα ζωής (ασθένεια, ανεργία, εργατικός τραυματισμός, άδεια μητρότητας και συνταξιοδότηση). Η έκθεση θα πρέπει να περιλαμβάνει λεπτομέρειες σχετικά με το είδος της προσφερόμενης προστασίας και αν παρέχεται μέσω δημόσιων προγραμμάτων ή παροχών που προσφέρονται απευθείας από την επιχείρηση.</w:t>
      </w:r>
    </w:p>
    <w:p w14:paraId="1F1CD9A2" w14:textId="77777777" w:rsidR="004F7151" w:rsidRPr="006D2F2D" w:rsidRDefault="004F7151" w:rsidP="009D5575">
      <w:pPr>
        <w:jc w:val="both"/>
        <w:rPr>
          <w:rFonts w:ascii="Calibri" w:hAnsi="Calibri" w:cs="Calibri"/>
          <w:lang w:val="el-GR" w:eastAsia="el-GR"/>
        </w:rPr>
      </w:pPr>
    </w:p>
    <w:p w14:paraId="30D5E55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κοινωνικής προστασίας αντικατοπτρίζει τη δέσμευση της ΜΜΕ για την ευημερία και την ασφάλεια του εργατικού δυναμικού της. Προσφέροντας κοινωνική προστασία έναντι σημαντικών γεγονότων ζωής, η ΜΜΕ μπορεί να βοηθήσει τους εργαζόμενους να διατηρήσουν την οικονομική τους σταθερότητα σε δύσκολες περιόδους και να μειώσει τον αντίκτυπο της απώλειας εισοδήματος λόγω απροσδόκητων περιστάσεων.</w:t>
      </w:r>
    </w:p>
    <w:p w14:paraId="18CCB52B" w14:textId="77777777" w:rsidR="004F7151" w:rsidRPr="006D2F2D" w:rsidRDefault="004F7151" w:rsidP="009D5575">
      <w:pPr>
        <w:jc w:val="both"/>
        <w:rPr>
          <w:rFonts w:ascii="Calibri" w:hAnsi="Calibri" w:cs="Calibri"/>
          <w:lang w:val="el-GR" w:eastAsia="el-GR"/>
        </w:rPr>
      </w:pPr>
    </w:p>
    <w:p w14:paraId="004EF5B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Η κοινωνική προστασία μπορεί να λάβει διάφορες μορφές, όπως ασφάλιση υγείας, επιδόματα ανεργίας, επιδόματα αναπηρίας, πολιτικές άδειας μητρότητας και συνταξιοδοτικά προγράμματα. Ο δείκτης υπογραμμίζει τη σημασία της παροχής ενός δικτύου ασφαλείας για τους εργαζόμενους, αναγνωρίζοντας τις ανάγκες τους πέραν του χώρου εργασίας. Οι εταιρείες που δίνουν προτεραιότητα στην κοινωνική προστασία συμβάλλουν σε ένα πιο σταθερό και υποστηρικτικό εργασιακό περιβάλλον, ενισχύοντας την αφοσίωση των εργαζομένων και τη συνολική εργασιακή ικανοποίηση. Επιπλέον, κατά την υποβολή εκθέσεων σχετικά με αυτόν τον δείκτη, η ΜΜΕ μπορεί να εξετάσει το ενδεχόμενο να συγκεντρώσει ανατροφοδότηση από τους εργαζομένους για να αξιολογήσει την αποτελεσματικότητα και την επάρκεια των προσφερόμενων προγραμμάτων κοινωνικής προστασίας. Ο δείκτης αναδεικνύει την εστίαση της ΜΜΕ στη διασφάλιση της ευημερίας και της ασφάλειας του εργατικού δυναμικού της κατά τη διάρκεια σημαντικών γεγονότων της ζωής.</w:t>
      </w:r>
    </w:p>
    <w:p w14:paraId="703403DA" w14:textId="77777777" w:rsidR="006D29C6" w:rsidRPr="006D2F2D" w:rsidRDefault="006D29C6" w:rsidP="009D5575">
      <w:pPr>
        <w:jc w:val="both"/>
        <w:rPr>
          <w:rFonts w:ascii="Calibri" w:hAnsi="Calibri" w:cs="Calibri"/>
          <w:lang w:val="el-GR" w:eastAsia="el-GR"/>
        </w:rPr>
      </w:pPr>
    </w:p>
    <w:p w14:paraId="1684B4C4"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G</w:t>
      </w:r>
      <w:r w:rsidRPr="006D2F2D">
        <w:rPr>
          <w:rFonts w:ascii="Calibri" w:hAnsi="Calibri" w:cs="Calibri"/>
          <w:b/>
          <w:lang w:val="el-GR" w:eastAsia="el-GR"/>
        </w:rPr>
        <w:t>1: Διαφορετικότητα και ανεξαρτησία του Διοικητικού Συμβουλίου</w:t>
      </w:r>
    </w:p>
    <w:p w14:paraId="7C177AB9" w14:textId="77777777" w:rsidR="006D29C6" w:rsidRPr="006D2F2D" w:rsidRDefault="006D29C6" w:rsidP="006D29C6">
      <w:pPr>
        <w:jc w:val="both"/>
        <w:rPr>
          <w:rFonts w:ascii="Calibri" w:hAnsi="Calibri" w:cs="Calibri"/>
          <w:lang w:val="el-GR" w:eastAsia="el-GR"/>
        </w:rPr>
      </w:pPr>
    </w:p>
    <w:p w14:paraId="2BCBFBE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ποικιλομορφία και η ανεξαρτησία του διοικητικού συμβουλίου μετρά την ποικιλομορφία του διοικητικού συμβουλίου της ΜΜΕ όσον αφορά τις δεξιότητες, την εμπειρία, το υπόβαθρο, το φύλο, την εθνικότητα και το ποσοστό των ανεξάρτητων μελών του διοικητικού συμβουλίου.</w:t>
      </w:r>
    </w:p>
    <w:p w14:paraId="4B8B8796" w14:textId="77777777" w:rsidR="006D29C6" w:rsidRPr="006D2F2D" w:rsidRDefault="006D29C6" w:rsidP="006D29C6">
      <w:pPr>
        <w:jc w:val="both"/>
        <w:rPr>
          <w:rFonts w:ascii="Calibri" w:hAnsi="Calibri" w:cs="Calibri"/>
          <w:lang w:val="el-GR" w:eastAsia="el-GR"/>
        </w:rPr>
      </w:pPr>
    </w:p>
    <w:p w14:paraId="42DD67F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ποιοτικά με την αξιολόγηση της σύνθεσης του διοικητικού συμβουλίου και του ποσοστού των ανεξάρτητων διοικητικών στελεχών.</w:t>
      </w:r>
    </w:p>
    <w:p w14:paraId="42E9A2AE" w14:textId="77777777" w:rsidR="006D29C6" w:rsidRPr="006D2F2D" w:rsidRDefault="006D29C6" w:rsidP="006D29C6">
      <w:pPr>
        <w:jc w:val="both"/>
        <w:rPr>
          <w:rFonts w:ascii="Calibri" w:hAnsi="Calibri" w:cs="Calibri"/>
          <w:lang w:val="el-GR" w:eastAsia="el-GR"/>
        </w:rPr>
      </w:pPr>
    </w:p>
    <w:p w14:paraId="1812B90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ΜΜΕ υπολογίζει τον δείκτη ποικιλομορφίας και ανεξαρτησίας του διοικητικού συμβουλίου προσδιορίζοντας το ποσοστό των ανεξάρτητων μελών του διοικητικού συμβουλίου και αξιολογώντας την ποικιλομορφία των δεξιοτήτων, της εμπειρογνωμοσύνης, του φύλου και της εθνικότητας των μελών του διοικητικού συμβουλίου.</w:t>
      </w:r>
    </w:p>
    <w:p w14:paraId="21518795" w14:textId="77777777" w:rsidR="006D29C6" w:rsidRPr="006D2F2D" w:rsidRDefault="006D29C6" w:rsidP="006D29C6">
      <w:pPr>
        <w:jc w:val="both"/>
        <w:rPr>
          <w:rFonts w:ascii="Calibri" w:hAnsi="Calibri" w:cs="Calibri"/>
          <w:lang w:val="el-GR" w:eastAsia="el-GR"/>
        </w:rPr>
      </w:pPr>
    </w:p>
    <w:p w14:paraId="4FCB158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τη σύνθεση του διοικητικού της συμβουλίου, τονίζοντας την παρουσία ανεξάρτητων διοικητικών στελεχών και παρέχοντας πληροφορίες σχετικά με την ποικιλομορφία των δεξιοτήτων, της εμπειρογνωμοσύνης, του φύλου και της εθνικότητας.</w:t>
      </w:r>
    </w:p>
    <w:p w14:paraId="3D05B0F0" w14:textId="77777777" w:rsidR="006D29C6" w:rsidRPr="006D2F2D" w:rsidRDefault="006D29C6" w:rsidP="006D29C6">
      <w:pPr>
        <w:jc w:val="both"/>
        <w:rPr>
          <w:rFonts w:ascii="Calibri" w:hAnsi="Calibri" w:cs="Calibri"/>
          <w:lang w:val="el-GR" w:eastAsia="el-GR"/>
        </w:rPr>
      </w:pPr>
    </w:p>
    <w:p w14:paraId="1E61B95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ποικιλομορφίας και ανεξαρτησίας του διοικητικού συμβουλίου υπογραμμίζει τη δέσμευση της ΜΜΕ για αποτελεσματική εταιρική διακυβέρνηση, αμερόληπτη λήψη αποφάσεων και ευρύ φάσμα προοπτικών στο υψηλότερο επίπεδο διοίκησης. Ένα ποικιλόμορφο και ανεξάρτητο διοικητικό συμβούλιο μπορεί να συμβάλει στον καλύτερο στρατηγικό σχεδιασμό, τη διαχείριση κινδύνων και την ηθική εποπτεία.</w:t>
      </w:r>
    </w:p>
    <w:p w14:paraId="260EE88A" w14:textId="77777777" w:rsidR="006D29C6" w:rsidRPr="006D2F2D" w:rsidRDefault="006D29C6" w:rsidP="006D29C6">
      <w:pPr>
        <w:jc w:val="both"/>
        <w:rPr>
          <w:rFonts w:ascii="Calibri" w:hAnsi="Calibri" w:cs="Calibri"/>
          <w:lang w:val="el-GR" w:eastAsia="el-GR"/>
        </w:rPr>
      </w:pPr>
    </w:p>
    <w:p w14:paraId="24FBABA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Ανεξάρτητα μέλη του διοικητικού συμβουλίου είναι εκείνα που δεν έχουν σημαντικές οικονομικές ή άλλες σχέσεις με την εταιρεία, εξασφαλίζοντας αμερόληπτη κρίση. Οι ΜΜΕ θα πρέπει να επιδιώκουν μια ισορροπημένη σύνθεση του διοικητικού συμβουλίου που να αντικατοπτρίζει την ποικιλομορφία του εργατικού δυναμικού, των ενδιαφερομένων μερών και του λειτουργικού τους περιβάλλοντος. Ο δείκτης υπογραμμίζει την αφοσίωση της ΜΜΕ στην προώθηση ενός ολοκληρωμένου και ανεξάρτητου διοικητικού συμβουλίου που υποστηρίζει τη διαφάνεια, τη λογοδοσία και την υπεύθυνη λήψη αποφάσεων.</w:t>
      </w:r>
    </w:p>
    <w:p w14:paraId="65F433DA" w14:textId="77777777" w:rsidR="00E31B3F" w:rsidRPr="006D2F2D" w:rsidRDefault="00E31B3F" w:rsidP="009D5575">
      <w:pPr>
        <w:jc w:val="both"/>
        <w:rPr>
          <w:rFonts w:ascii="Calibri" w:hAnsi="Calibri" w:cs="Calibri"/>
          <w:lang w:val="el-GR" w:eastAsia="el-GR"/>
        </w:rPr>
      </w:pPr>
    </w:p>
    <w:p w14:paraId="64760F67" w14:textId="77777777" w:rsidR="0023488B" w:rsidRPr="006D2F2D" w:rsidRDefault="00E31B3F">
      <w:pPr>
        <w:jc w:val="both"/>
        <w:rPr>
          <w:rFonts w:ascii="Calibri" w:hAnsi="Calibri" w:cs="Calibri"/>
          <w:b/>
          <w:lang w:val="el-GR" w:eastAsia="el-GR"/>
        </w:rPr>
      </w:pPr>
      <w:r w:rsidRPr="006D2F2D">
        <w:rPr>
          <w:rFonts w:ascii="Calibri" w:hAnsi="Calibri" w:cs="Calibri"/>
          <w:b/>
          <w:lang w:val="el-GR" w:eastAsia="el-GR"/>
        </w:rPr>
        <w:t xml:space="preserve"> </w:t>
      </w:r>
      <w:r w:rsidRPr="008D57E7">
        <w:rPr>
          <w:rFonts w:ascii="Calibri" w:hAnsi="Calibri" w:cs="Calibri"/>
          <w:b/>
          <w:lang w:eastAsia="el-GR"/>
        </w:rPr>
        <w:t>G</w:t>
      </w:r>
      <w:r w:rsidRPr="006D2F2D">
        <w:rPr>
          <w:rFonts w:ascii="Calibri" w:hAnsi="Calibri" w:cs="Calibri"/>
          <w:b/>
          <w:lang w:val="el-GR" w:eastAsia="el-GR"/>
        </w:rPr>
        <w:t>2 - Τήρηση πολιτικών εταιρικής διακυβέρνησης</w:t>
      </w:r>
    </w:p>
    <w:p w14:paraId="2039E120" w14:textId="77777777" w:rsidR="00E31B3F" w:rsidRPr="006D2F2D" w:rsidRDefault="00E31B3F" w:rsidP="00E31B3F">
      <w:pPr>
        <w:jc w:val="both"/>
        <w:rPr>
          <w:rFonts w:ascii="Calibri" w:hAnsi="Calibri" w:cs="Calibri"/>
          <w:lang w:val="el-GR" w:eastAsia="el-GR"/>
        </w:rPr>
      </w:pPr>
    </w:p>
    <w:p w14:paraId="677E420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αξιολογεί τη συμμόρφωση της ΜΜΕ με βασικές πολιτικές εταιρικής διακυβέρνησης που καθοδηγούν τη δεοντολογική συμπεριφορά, τη διαχείριση κινδύνων και τη διαφάνεια εντός του οργανισμού.</w:t>
      </w:r>
    </w:p>
    <w:p w14:paraId="71B798E6" w14:textId="77777777" w:rsidR="00E31B3F" w:rsidRPr="006D2F2D" w:rsidRDefault="00E31B3F" w:rsidP="00E31B3F">
      <w:pPr>
        <w:jc w:val="both"/>
        <w:rPr>
          <w:rFonts w:ascii="Calibri" w:hAnsi="Calibri" w:cs="Calibri"/>
          <w:lang w:val="el-GR" w:eastAsia="el-GR"/>
        </w:rPr>
      </w:pPr>
    </w:p>
    <w:p w14:paraId="2B719CA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με την αξιολόγηση της συμμόρφωσης της ΜΜΕ σε ένα σύνολο βασικών πολιτικών εταιρικής διακυβέρνησης.</w:t>
      </w:r>
    </w:p>
    <w:p w14:paraId="40937820" w14:textId="77777777" w:rsidR="00E31B3F" w:rsidRPr="006D2F2D" w:rsidRDefault="00E31B3F" w:rsidP="00E31B3F">
      <w:pPr>
        <w:jc w:val="both"/>
        <w:rPr>
          <w:rFonts w:ascii="Calibri" w:hAnsi="Calibri" w:cs="Calibri"/>
          <w:lang w:val="el-GR" w:eastAsia="el-GR"/>
        </w:rPr>
      </w:pPr>
    </w:p>
    <w:p w14:paraId="74744C1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προσήλωση στις πολιτικές εταιρικής διακυβέρνησης υπολογίζεται ως το ποσοστό των βασικών πολιτικών που τηρεί η ΜΜΕ επί του συνολικού αριθμού των συγκεκριμένων πολιτικών.</w:t>
      </w:r>
    </w:p>
    <w:p w14:paraId="2C9756AF" w14:textId="77777777" w:rsidR="00E31B3F" w:rsidRPr="006D2F2D" w:rsidRDefault="00E31B3F" w:rsidP="00E31B3F">
      <w:pPr>
        <w:jc w:val="both"/>
        <w:rPr>
          <w:rFonts w:ascii="Calibri" w:hAnsi="Calibri" w:cs="Calibri"/>
          <w:lang w:val="el-GR" w:eastAsia="el-GR"/>
        </w:rPr>
      </w:pPr>
    </w:p>
    <w:p w14:paraId="44E5531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Τύπος υπολογισμού: (%) = (Αριθμός πολιτικών που τηρούνται / Συνολικός αριθμός καθορισμένων πολιτικών) </w:t>
      </w:r>
      <w:r w:rsidRPr="008D57E7">
        <w:rPr>
          <w:rFonts w:ascii="Calibri" w:hAnsi="Calibri" w:cs="Calibri"/>
          <w:lang w:eastAsia="el-GR"/>
        </w:rPr>
        <w:t>x</w:t>
      </w:r>
      <w:r w:rsidRPr="006D2F2D">
        <w:rPr>
          <w:rFonts w:ascii="Calibri" w:hAnsi="Calibri" w:cs="Calibri"/>
          <w:lang w:val="el-GR" w:eastAsia="el-GR"/>
        </w:rPr>
        <w:t xml:space="preserve"> 100</w:t>
      </w:r>
    </w:p>
    <w:p w14:paraId="2CB05E56" w14:textId="77777777" w:rsidR="00E31B3F" w:rsidRPr="006D2F2D" w:rsidRDefault="00E31B3F" w:rsidP="00E31B3F">
      <w:pPr>
        <w:jc w:val="both"/>
        <w:rPr>
          <w:rFonts w:ascii="Calibri" w:hAnsi="Calibri" w:cs="Calibri"/>
          <w:lang w:val="el-GR" w:eastAsia="el-GR"/>
        </w:rPr>
      </w:pPr>
    </w:p>
    <w:p w14:paraId="051FD4B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Επεξήγηση του υπολογισμού: Για παράδειγμα, εάν η ΜΜΕ έχει εφαρμόσει και ακολουθεί και τις πέντε καθορισμένες πολιτικές διακυβέρνησης - Κώδικας δεοντολογίας, Πολιτική κατά της διαφθοράς/</w:t>
      </w:r>
      <w:proofErr w:type="spellStart"/>
      <w:r w:rsidRPr="006D2F2D">
        <w:rPr>
          <w:rFonts w:ascii="Calibri" w:hAnsi="Calibri" w:cs="Calibri"/>
          <w:lang w:val="el-GR" w:eastAsia="el-GR"/>
        </w:rPr>
        <w:t>αντιδωροδοσίας</w:t>
      </w:r>
      <w:proofErr w:type="spellEnd"/>
      <w:r w:rsidRPr="006D2F2D">
        <w:rPr>
          <w:rFonts w:ascii="Calibri" w:hAnsi="Calibri" w:cs="Calibri"/>
          <w:lang w:val="el-GR" w:eastAsia="el-GR"/>
        </w:rPr>
        <w:t>, Πολιτική εσωτερικού ελέγχου, Πολιτική διαχείρισης κινδύνων και Πολιτική προστασίας των πληροφοριοδοτών - τότε η τήρηση των πολιτικών εταιρικής διακυβέρνησης θα είναι 100% (5 πολιτικές που τηρούνται από τις 5 καθορισμένες πολιτικές).</w:t>
      </w:r>
    </w:p>
    <w:p w14:paraId="312F8722" w14:textId="77777777" w:rsidR="00E31B3F" w:rsidRPr="006D2F2D" w:rsidRDefault="00E31B3F" w:rsidP="00E31B3F">
      <w:pPr>
        <w:jc w:val="both"/>
        <w:rPr>
          <w:rFonts w:ascii="Calibri" w:hAnsi="Calibri" w:cs="Calibri"/>
          <w:lang w:val="el-GR" w:eastAsia="el-GR"/>
        </w:rPr>
      </w:pPr>
    </w:p>
    <w:p w14:paraId="075FEE5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την τήρηση των πολιτικών εταιρικής διακυβέρνησης, περιγράφοντας τις συγκεκριμένες πολιτικές που αξιολογήθηκαν, τον αριθμό των πολιτικών που τηρήθηκαν και τυχόν ενέργειες που έγιναν για την αντιμετώπιση της μη τήρησης. Αυτή η αναφορά υπογραμμίζει την αφοσίωση της ΜΜΕ σε διαφανείς και υπεύθυνες πρακτικές εταιρικής διακυβέρνησης.</w:t>
      </w:r>
    </w:p>
    <w:p w14:paraId="0647EC15" w14:textId="77777777" w:rsidR="00E31B3F" w:rsidRPr="006D2F2D" w:rsidRDefault="00E31B3F" w:rsidP="00E31B3F">
      <w:pPr>
        <w:jc w:val="both"/>
        <w:rPr>
          <w:rFonts w:ascii="Calibri" w:hAnsi="Calibri" w:cs="Calibri"/>
          <w:lang w:val="el-GR" w:eastAsia="el-GR"/>
        </w:rPr>
      </w:pPr>
    </w:p>
    <w:p w14:paraId="10389F0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Αιτιολόγηση: Ο δείκτης προσήλωσης στις πολιτικές εταιρικής διακυβέρνησης παρέχει ένα ποσοτικό μέτρο της δέσμευσης της ΜΜΕ να τηρεί κρίσιμες πολιτικές εταιρικής διακυβέρνησης. Καταδεικνύει την προληπτική προσέγγιση του οργανισμού όσον αφορά τη δεοντολογική </w:t>
      </w:r>
      <w:r w:rsidR="009D5575" w:rsidRPr="006D2F2D">
        <w:rPr>
          <w:rFonts w:ascii="Calibri" w:hAnsi="Calibri" w:cs="Calibri"/>
          <w:lang w:val="el-GR" w:eastAsia="el-GR"/>
        </w:rPr>
        <w:t>συμπεριφορά</w:t>
      </w:r>
      <w:r w:rsidRPr="006D2F2D">
        <w:rPr>
          <w:rFonts w:ascii="Calibri" w:hAnsi="Calibri" w:cs="Calibri"/>
          <w:lang w:val="el-GR" w:eastAsia="el-GR"/>
        </w:rPr>
        <w:t>, τον μετριασμό των κινδύνων, την εσωτερική εποπτεία και την προστασία των συμφερόντων των ενδιαφερόμενων μερών.</w:t>
      </w:r>
    </w:p>
    <w:p w14:paraId="67386D68" w14:textId="77777777" w:rsidR="00E31B3F" w:rsidRPr="006D2F2D" w:rsidRDefault="00E31B3F" w:rsidP="00E31B3F">
      <w:pPr>
        <w:jc w:val="both"/>
        <w:rPr>
          <w:rFonts w:ascii="Calibri" w:hAnsi="Calibri" w:cs="Calibri"/>
          <w:lang w:val="el-GR" w:eastAsia="el-GR"/>
        </w:rPr>
      </w:pPr>
    </w:p>
    <w:p w14:paraId="7ACA27A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Η τακτική αξιολόγηση της τήρησης της πολιτικής βοηθά τη ΜΜΕ να διασφαλίσει ότι οι δραστηριότητές της ευθυγραμμίζονται με τις καθιερωμένες αρχές διακυβέρνησης. Πολιτικές όπως ο Κώδικας Δεοντολογίας, η Πολιτική κατά της Διαφθοράς/</w:t>
      </w:r>
      <w:proofErr w:type="spellStart"/>
      <w:r w:rsidRPr="006D2F2D">
        <w:rPr>
          <w:rFonts w:ascii="Calibri" w:hAnsi="Calibri" w:cs="Calibri"/>
          <w:lang w:val="el-GR" w:eastAsia="el-GR"/>
        </w:rPr>
        <w:t>Αντιδωροδοσίας</w:t>
      </w:r>
      <w:proofErr w:type="spellEnd"/>
      <w:r w:rsidRPr="006D2F2D">
        <w:rPr>
          <w:rFonts w:ascii="Calibri" w:hAnsi="Calibri" w:cs="Calibri"/>
          <w:lang w:val="el-GR" w:eastAsia="el-GR"/>
        </w:rPr>
        <w:t>, η Πολιτική Εσωτερικού Ελέγχου, η Πολιτική Διαχείρισης Κινδύνων και η Πολιτική Προστασίας των Πληροφοριοδοτών διαδραματίζουν καθοριστικό ρόλο στη διατήρηση ενός υπεύθυνου και καλά διοικούμενου οργανισμού. Η επιδίωξη υψηλής τήρησης ενισχύει τη φήμη της ΜΜΕ, ενδυναμώνει την εμπιστοσύνη των ενδιαφερομένων μερών και υποστηρίζει τη βιώσιμη ανάπτυξη.</w:t>
      </w:r>
    </w:p>
    <w:p w14:paraId="385F97E5" w14:textId="77777777" w:rsidR="00624009" w:rsidRPr="006D2F2D" w:rsidRDefault="00624009" w:rsidP="009D5575">
      <w:pPr>
        <w:jc w:val="both"/>
        <w:rPr>
          <w:rFonts w:ascii="Calibri" w:hAnsi="Calibri" w:cs="Calibri"/>
          <w:lang w:val="el-GR" w:eastAsia="el-GR"/>
        </w:rPr>
      </w:pPr>
    </w:p>
    <w:p w14:paraId="4652F373" w14:textId="77777777" w:rsidR="0023488B" w:rsidRPr="006D2F2D" w:rsidRDefault="004018EA">
      <w:pPr>
        <w:spacing w:after="240"/>
        <w:jc w:val="both"/>
        <w:rPr>
          <w:rFonts w:ascii="Calibri" w:hAnsi="Calibri" w:cs="Calibri"/>
          <w:b/>
          <w:lang w:val="el-GR" w:eastAsia="el-GR"/>
        </w:rPr>
      </w:pPr>
      <w:r w:rsidRPr="008D57E7">
        <w:rPr>
          <w:rFonts w:ascii="Calibri" w:hAnsi="Calibri" w:cs="Calibri"/>
          <w:b/>
          <w:lang w:eastAsia="el-GR"/>
        </w:rPr>
        <w:t>G</w:t>
      </w:r>
      <w:r w:rsidRPr="006D2F2D">
        <w:rPr>
          <w:rFonts w:ascii="Calibri" w:hAnsi="Calibri" w:cs="Calibri"/>
          <w:b/>
          <w:lang w:val="el-GR" w:eastAsia="el-GR"/>
        </w:rPr>
        <w:t>3 - Δέσμευση ενδιαφερομένων μερών</w:t>
      </w:r>
    </w:p>
    <w:p w14:paraId="775252A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1: Δείκτης ικανοποίησης πελατών</w:t>
      </w:r>
    </w:p>
    <w:p w14:paraId="2C399C46" w14:textId="77777777" w:rsidR="00624009" w:rsidRPr="006D2F2D" w:rsidRDefault="00624009" w:rsidP="00624009">
      <w:pPr>
        <w:jc w:val="both"/>
        <w:rPr>
          <w:rFonts w:ascii="Calibri" w:hAnsi="Calibri" w:cs="Calibri"/>
          <w:lang w:val="el-GR" w:eastAsia="el-GR"/>
        </w:rPr>
      </w:pPr>
    </w:p>
    <w:p w14:paraId="392CE78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Ο Δείκτης Ικανοποίησης Πελατών μετρά το επίπεδο ικανοποίησης των πελατών από τα προϊόντα, τις υπηρεσίες και τη συνολική εμπειρία των πελατών της ΜΜΕ.</w:t>
      </w:r>
    </w:p>
    <w:p w14:paraId="0ABBAF98" w14:textId="77777777" w:rsidR="00624009" w:rsidRPr="006D2F2D" w:rsidRDefault="00624009" w:rsidP="00624009">
      <w:pPr>
        <w:jc w:val="both"/>
        <w:rPr>
          <w:rFonts w:ascii="Calibri" w:hAnsi="Calibri" w:cs="Calibri"/>
          <w:lang w:val="el-GR" w:eastAsia="el-GR"/>
        </w:rPr>
      </w:pPr>
    </w:p>
    <w:p w14:paraId="5D4C038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με έρευνες ή αξιολογήσεις ανατροφοδότησης πελατών, συνήθως σε αριθμητική κλίμακα.</w:t>
      </w:r>
    </w:p>
    <w:p w14:paraId="482F48ED" w14:textId="77777777" w:rsidR="00624009" w:rsidRPr="006D2F2D" w:rsidRDefault="00624009" w:rsidP="00624009">
      <w:pPr>
        <w:jc w:val="both"/>
        <w:rPr>
          <w:rFonts w:ascii="Calibri" w:hAnsi="Calibri" w:cs="Calibri"/>
          <w:lang w:val="el-GR" w:eastAsia="el-GR"/>
        </w:rPr>
      </w:pPr>
    </w:p>
    <w:p w14:paraId="590D768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Δείκτης Ικανοποίησης Πελατών = (Άθροισμα βαθμολογιών ικανοποίησης πελατών / Συνολικός αριθμός απαντήσεων) * 100</w:t>
      </w:r>
    </w:p>
    <w:p w14:paraId="7487F47F" w14:textId="77777777" w:rsidR="00624009" w:rsidRPr="006D2F2D" w:rsidRDefault="00624009" w:rsidP="00624009">
      <w:pPr>
        <w:jc w:val="both"/>
        <w:rPr>
          <w:rFonts w:ascii="Calibri" w:hAnsi="Calibri" w:cs="Calibri"/>
          <w:lang w:val="el-GR" w:eastAsia="el-GR"/>
        </w:rPr>
      </w:pPr>
    </w:p>
    <w:p w14:paraId="1EBBB0D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το δείκτη ικανοποίησης πελατών, παρέχοντας λεπτομέρειες σχετικά με τα αποτελέσματα της έρευνας και τις ενέργειες που έχουν αναληφθεί για την αντιμετώπιση των σχολίων των πελατών.</w:t>
      </w:r>
    </w:p>
    <w:p w14:paraId="217BCF98" w14:textId="77777777" w:rsidR="00624009" w:rsidRPr="006D2F2D" w:rsidRDefault="00624009" w:rsidP="00624009">
      <w:pPr>
        <w:jc w:val="both"/>
        <w:rPr>
          <w:rFonts w:ascii="Calibri" w:hAnsi="Calibri" w:cs="Calibri"/>
          <w:lang w:val="el-GR" w:eastAsia="el-GR"/>
        </w:rPr>
      </w:pPr>
    </w:p>
    <w:p w14:paraId="25D7C97F"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ικανοποίησης πελατών υποδεικνύει την επιτυχία της ΜΜΕ στην επαφή με την πελατειακή της βάση και στην παροχή ποιοτικών προϊόντων και υπηρεσιών.</w:t>
      </w:r>
    </w:p>
    <w:p w14:paraId="6259C75B" w14:textId="77777777" w:rsidR="00624009" w:rsidRPr="006D2F2D" w:rsidRDefault="00624009" w:rsidP="00624009">
      <w:pPr>
        <w:jc w:val="both"/>
        <w:rPr>
          <w:rFonts w:ascii="Calibri" w:hAnsi="Calibri" w:cs="Calibri"/>
          <w:lang w:val="el-GR" w:eastAsia="el-GR"/>
        </w:rPr>
      </w:pPr>
    </w:p>
    <w:p w14:paraId="2941CD1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2: Δείκτης ικανοποίησης εργαζομένων</w:t>
      </w:r>
    </w:p>
    <w:p w14:paraId="5C64EB4D" w14:textId="77777777" w:rsidR="00624009" w:rsidRPr="006D2F2D" w:rsidRDefault="00624009" w:rsidP="00624009">
      <w:pPr>
        <w:jc w:val="both"/>
        <w:rPr>
          <w:rFonts w:ascii="Calibri" w:hAnsi="Calibri" w:cs="Calibri"/>
          <w:lang w:val="el-GR" w:eastAsia="el-GR"/>
        </w:rPr>
      </w:pPr>
    </w:p>
    <w:p w14:paraId="26A3D8E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Ο Δείκτης Ικανοποίησης Εργαζομένων μετρά τη συνολική ικανοποίηση από την εργασία και το επίπεδο δέσμευσης των εργαζομένων εντός της ΜΜΕ.</w:t>
      </w:r>
    </w:p>
    <w:p w14:paraId="76C57115" w14:textId="77777777" w:rsidR="00624009" w:rsidRPr="006D2F2D" w:rsidRDefault="00624009" w:rsidP="00624009">
      <w:pPr>
        <w:jc w:val="both"/>
        <w:rPr>
          <w:rFonts w:ascii="Calibri" w:hAnsi="Calibri" w:cs="Calibri"/>
          <w:lang w:val="el-GR" w:eastAsia="el-GR"/>
        </w:rPr>
      </w:pPr>
    </w:p>
    <w:p w14:paraId="0F9017EF"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Μέτρηση: Συχνά περιλαμβάνει ερωτήσεις σχετικά με το εργασιακό περιβάλλον, τη διοίκηση, τις ευκαιρίες ανάπτυξης κ.λπ.</w:t>
      </w:r>
    </w:p>
    <w:p w14:paraId="25F2F57B" w14:textId="77777777" w:rsidR="00624009" w:rsidRPr="006D2F2D" w:rsidRDefault="00624009" w:rsidP="00624009">
      <w:pPr>
        <w:jc w:val="both"/>
        <w:rPr>
          <w:rFonts w:ascii="Calibri" w:hAnsi="Calibri" w:cs="Calibri"/>
          <w:lang w:val="el-GR" w:eastAsia="el-GR"/>
        </w:rPr>
      </w:pPr>
    </w:p>
    <w:p w14:paraId="74C0385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Δείκτης Ικανοποίησης Εργαζομένων = (Άθροισμα των βαθμολογιών ικανοποίησης των εργαζομένων / Συνολικός αριθμός απαντήσεων) * 100</w:t>
      </w:r>
    </w:p>
    <w:p w14:paraId="0D3F28F8" w14:textId="77777777" w:rsidR="00624009" w:rsidRPr="006D2F2D" w:rsidRDefault="00624009" w:rsidP="00624009">
      <w:pPr>
        <w:jc w:val="both"/>
        <w:rPr>
          <w:rFonts w:ascii="Calibri" w:hAnsi="Calibri" w:cs="Calibri"/>
          <w:lang w:val="el-GR" w:eastAsia="el-GR"/>
        </w:rPr>
      </w:pPr>
    </w:p>
    <w:p w14:paraId="4B137C3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υποβάλλει έκθεση σχετικά με το δείκτη ικανοποίησης των εργαζομένων της, μοιράζοντας πληροφορίες σχετικά με την ανατροφοδότηση των εργαζομένων και τις πρωτοβουλίες που αναλαμβάνονται για τη βελτίωση της εργασιακής ικανοποίησης.</w:t>
      </w:r>
    </w:p>
    <w:p w14:paraId="45907CA8" w14:textId="77777777" w:rsidR="00624009" w:rsidRPr="006D2F2D" w:rsidRDefault="00624009" w:rsidP="00624009">
      <w:pPr>
        <w:jc w:val="both"/>
        <w:rPr>
          <w:rFonts w:ascii="Calibri" w:hAnsi="Calibri" w:cs="Calibri"/>
          <w:lang w:val="el-GR" w:eastAsia="el-GR"/>
        </w:rPr>
      </w:pPr>
    </w:p>
    <w:p w14:paraId="530B017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ικανοποίησης των εργαζομένων αντανακλά τη δέσμευση της ΜΜΕ να δεσμεύσει και να διατηρήσει το εργατικό δυναμικό της, συμβάλλοντας σε μια θετική κουλτούρα στο χώρο εργασίας.</w:t>
      </w:r>
    </w:p>
    <w:p w14:paraId="6844E4AF" w14:textId="77777777" w:rsidR="00624009" w:rsidRPr="006D2F2D" w:rsidRDefault="00624009" w:rsidP="00624009">
      <w:pPr>
        <w:jc w:val="both"/>
        <w:rPr>
          <w:rFonts w:ascii="Calibri" w:hAnsi="Calibri" w:cs="Calibri"/>
          <w:lang w:val="el-GR" w:eastAsia="el-GR"/>
        </w:rPr>
      </w:pPr>
    </w:p>
    <w:p w14:paraId="36060A5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3: Βαθμολογία κοινοτικής δέσμευσης</w:t>
      </w:r>
    </w:p>
    <w:p w14:paraId="20C722EB" w14:textId="77777777" w:rsidR="00624009" w:rsidRPr="006D2F2D" w:rsidRDefault="00624009" w:rsidP="00624009">
      <w:pPr>
        <w:jc w:val="both"/>
        <w:rPr>
          <w:rFonts w:ascii="Calibri" w:hAnsi="Calibri" w:cs="Calibri"/>
          <w:lang w:val="el-GR" w:eastAsia="el-GR"/>
        </w:rPr>
      </w:pPr>
    </w:p>
    <w:p w14:paraId="1293422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βαθμολογία κοινοτικής δέσμευσης μετρά το επίπεδο δέσμευσης της ΜΜΕ με τις τοπικές κοινότητες στις οποίες δραστηριοποιείται.</w:t>
      </w:r>
    </w:p>
    <w:p w14:paraId="365D8F29" w14:textId="77777777" w:rsidR="00624009" w:rsidRPr="006D2F2D" w:rsidRDefault="00624009" w:rsidP="00624009">
      <w:pPr>
        <w:jc w:val="both"/>
        <w:rPr>
          <w:rFonts w:ascii="Calibri" w:hAnsi="Calibri" w:cs="Calibri"/>
          <w:lang w:val="el-GR" w:eastAsia="el-GR"/>
        </w:rPr>
      </w:pPr>
    </w:p>
    <w:p w14:paraId="3E49EC3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με την αξιολόγηση του αριθμού των κοινοτικών έργων, των ωρών εθελοντισμού και της υποστήριξης προγραμμάτων κοινοτικής ανάπτυξης.</w:t>
      </w:r>
    </w:p>
    <w:p w14:paraId="34F6D48A" w14:textId="77777777" w:rsidR="00624009" w:rsidRPr="006D2F2D" w:rsidRDefault="00624009" w:rsidP="00624009">
      <w:pPr>
        <w:jc w:val="both"/>
        <w:rPr>
          <w:rFonts w:ascii="Calibri" w:hAnsi="Calibri" w:cs="Calibri"/>
          <w:lang w:val="el-GR" w:eastAsia="el-GR"/>
        </w:rPr>
      </w:pPr>
    </w:p>
    <w:p w14:paraId="7C44899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(Σύνολο προσπαθειών κοινοτικής δέσμευσης / Σύνολο πιθανών προσπαθειών δέσμευσης) * 100</w:t>
      </w:r>
    </w:p>
    <w:p w14:paraId="6C5EA544" w14:textId="77777777" w:rsidR="00624009" w:rsidRPr="006D2F2D" w:rsidRDefault="00624009" w:rsidP="00624009">
      <w:pPr>
        <w:jc w:val="both"/>
        <w:rPr>
          <w:rFonts w:ascii="Calibri" w:hAnsi="Calibri" w:cs="Calibri"/>
          <w:lang w:val="el-GR" w:eastAsia="el-GR"/>
        </w:rPr>
      </w:pPr>
    </w:p>
    <w:p w14:paraId="05F70C0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το σκορ της κοινοτικής δέσμευσης, αναφέροντας λεπτομερώς τα διάφορα κοινοτικά έργα, τις εθελοντικές προσπάθειες και τα προγράμματα κοινοτικής ανάπτυξης στα οποία έχει συμμετάσχει.</w:t>
      </w:r>
    </w:p>
    <w:p w14:paraId="719538CA" w14:textId="77777777" w:rsidR="00624009" w:rsidRPr="006D2F2D" w:rsidRDefault="00624009" w:rsidP="00624009">
      <w:pPr>
        <w:jc w:val="both"/>
        <w:rPr>
          <w:rFonts w:ascii="Calibri" w:hAnsi="Calibri" w:cs="Calibri"/>
          <w:lang w:val="el-GR" w:eastAsia="el-GR"/>
        </w:rPr>
      </w:pPr>
    </w:p>
    <w:p w14:paraId="04B08BD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Η βαθμολογία της κοινοτικής δέσμευσης καταδεικνύει τη δέσμευση της ΜΜΕ να είναι υπεύθυνος εταιρικός πολίτης και να συμμετέχει στις κοινότητες που εξυπηρετεί.</w:t>
      </w:r>
    </w:p>
    <w:p w14:paraId="03F113F8" w14:textId="77777777" w:rsidR="00624009" w:rsidRPr="006D2F2D" w:rsidRDefault="00624009" w:rsidP="00624009">
      <w:pPr>
        <w:jc w:val="both"/>
        <w:rPr>
          <w:rFonts w:ascii="Calibri" w:hAnsi="Calibri" w:cs="Calibri"/>
          <w:lang w:val="el-GR" w:eastAsia="el-GR"/>
        </w:rPr>
      </w:pPr>
    </w:p>
    <w:p w14:paraId="5297BD4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Αυτοί οι δείκτες αντικατοπτρίζουν τις προσπάθειες της ΜΜΕ να συνεργαστεί με τα ενδιαφερόμενα μέρη πέραν των μετόχων, συμπεριλαμβανομένων των πελατών, των εργαζομένων και των τοπικών κοινοτήτων. Με την ποσοτική μέτρηση της δέσμευσης των ενδιαφερόμενων μερών, η ΜΜΕ μπορεί να αποδείξει την αφοσίωσή της στην οικοδόμηση ισχυρών σχέσεων και τη θετική συμβολή της στο ευρύτερο οικοσύστημά της. </w:t>
      </w:r>
      <w:r w:rsidR="00BB767F" w:rsidRPr="006D2F2D">
        <w:rPr>
          <w:rFonts w:ascii="Calibri" w:hAnsi="Calibri" w:cs="Calibri"/>
          <w:lang w:val="el-GR" w:eastAsia="el-GR"/>
        </w:rPr>
        <w:br w:type="page"/>
      </w:r>
    </w:p>
    <w:p w14:paraId="22461342" w14:textId="77777777" w:rsidR="0023488B" w:rsidRPr="006D2F2D" w:rsidRDefault="004018EA">
      <w:pPr>
        <w:pStyle w:val="1"/>
        <w:shd w:val="clear" w:color="auto" w:fill="1F497D"/>
        <w:spacing w:line="360" w:lineRule="auto"/>
        <w:ind w:left="0"/>
        <w:jc w:val="both"/>
        <w:rPr>
          <w:rFonts w:ascii="Calibri" w:hAnsi="Calibri" w:cs="Calibri"/>
          <w:lang w:val="el-GR"/>
        </w:rPr>
      </w:pPr>
      <w:bookmarkStart w:id="36" w:name="_Toc158648276"/>
      <w:r w:rsidRPr="006D2F2D">
        <w:rPr>
          <w:rFonts w:ascii="Calibri" w:hAnsi="Calibri" w:cs="Calibri"/>
          <w:color w:val="FFFFFF"/>
          <w:lang w:val="el-GR"/>
        </w:rPr>
        <w:t>ΠΡΟΣΆΡΤΗΜΑ Β - ΠΡΟΑΙΡΕΤΙΚΟΊ ΔΕΊΚΤΕΣ</w:t>
      </w:r>
      <w:bookmarkEnd w:id="36"/>
    </w:p>
    <w:p w14:paraId="755D8E1C" w14:textId="77777777" w:rsidR="00BB767F" w:rsidRPr="006D2F2D" w:rsidRDefault="00BB767F" w:rsidP="009D5575">
      <w:pPr>
        <w:jc w:val="both"/>
        <w:rPr>
          <w:rFonts w:ascii="Calibri" w:hAnsi="Calibri" w:cs="Calibri"/>
          <w:lang w:val="el-GR" w:eastAsia="el-GR"/>
        </w:rPr>
      </w:pPr>
    </w:p>
    <w:p w14:paraId="2121BEC9"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E</w:t>
      </w:r>
      <w:r w:rsidRPr="006D2F2D">
        <w:rPr>
          <w:rFonts w:ascii="Calibri" w:hAnsi="Calibri" w:cs="Calibri"/>
          <w:b/>
          <w:lang w:val="el-GR" w:eastAsia="el-GR"/>
        </w:rPr>
        <w:t xml:space="preserve">6 - </w:t>
      </w:r>
      <w:r w:rsidRPr="006D2F2D">
        <w:rPr>
          <w:rFonts w:ascii="Calibri" w:eastAsia="Calibri" w:hAnsi="Calibri" w:cs="Calibri"/>
          <w:b/>
          <w:kern w:val="2"/>
          <w:lang w:val="el-GR" w:eastAsia="en-US" w:bidi="he-IL"/>
        </w:rPr>
        <w:t>Πιστοποίηση συστήματος περιβαλλοντικής διαχείρισης</w:t>
      </w:r>
    </w:p>
    <w:p w14:paraId="26A0ED2D" w14:textId="77777777" w:rsidR="00BB767F" w:rsidRPr="006D2F2D" w:rsidRDefault="00BB767F" w:rsidP="009D5575">
      <w:pPr>
        <w:jc w:val="both"/>
        <w:rPr>
          <w:rFonts w:ascii="Calibri" w:hAnsi="Calibri" w:cs="Calibri"/>
          <w:lang w:val="el-GR" w:eastAsia="el-GR"/>
        </w:rPr>
      </w:pPr>
    </w:p>
    <w:p w14:paraId="06B7AE1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Ορισμός: Η πιστοποίηση του συστήματος περιβαλλοντικής διαχείρισης υποδεικνύει εάν η ΜΜΕ έχει εφαρμόσει ένα διεθνώς αναγνωρισμένο ΣΠΔ, όπως το </w:t>
      </w:r>
      <w:r w:rsidRPr="008D57E7">
        <w:rPr>
          <w:rFonts w:ascii="Calibri" w:hAnsi="Calibri" w:cs="Calibri"/>
          <w:lang w:eastAsia="el-GR"/>
        </w:rPr>
        <w:t>ISO</w:t>
      </w:r>
      <w:r w:rsidRPr="006D2F2D">
        <w:rPr>
          <w:rFonts w:ascii="Calibri" w:hAnsi="Calibri" w:cs="Calibri"/>
          <w:lang w:val="el-GR" w:eastAsia="el-GR"/>
        </w:rPr>
        <w:t xml:space="preserve"> 14001, και έχει λάβει επίσημη πιστοποίηση.</w:t>
      </w:r>
    </w:p>
    <w:p w14:paraId="4F9F7569" w14:textId="77777777" w:rsidR="00BB767F" w:rsidRPr="006D2F2D" w:rsidRDefault="00BB767F" w:rsidP="009D5575">
      <w:pPr>
        <w:jc w:val="both"/>
        <w:rPr>
          <w:rFonts w:ascii="Calibri" w:hAnsi="Calibri" w:cs="Calibri"/>
          <w:lang w:val="el-GR" w:eastAsia="el-GR"/>
        </w:rPr>
      </w:pPr>
    </w:p>
    <w:p w14:paraId="3368260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Μέτρηση: Ο δείκτης αυτός είναι δυαδικός και μπορεί να μετρηθεί είτε ως "Ναι" είτε ως "Όχι" για να δείξει αν η ΜΜΕ έχει επιτύχει πιστοποίηση ΣΠΔ.</w:t>
      </w:r>
    </w:p>
    <w:p w14:paraId="3D88593A" w14:textId="77777777" w:rsidR="00BB767F" w:rsidRPr="006D2F2D" w:rsidRDefault="00BB767F" w:rsidP="009D5575">
      <w:pPr>
        <w:jc w:val="both"/>
        <w:rPr>
          <w:rFonts w:ascii="Calibri" w:hAnsi="Calibri" w:cs="Calibri"/>
          <w:lang w:val="el-GR" w:eastAsia="el-GR"/>
        </w:rPr>
      </w:pPr>
    </w:p>
    <w:p w14:paraId="32D3C8C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Αναφορά: Η ΜΜΕ θα πρέπει να αναφέρει εάν έχει λάβει πιστοποίηση για το Σύστημα Περιβαλλοντικής Διαχείρισης, προσδιορίζοντας το πρότυπο πιστοποίησης που χρησιμοποιήθηκε (π.χ. </w:t>
      </w:r>
      <w:r w:rsidRPr="008D57E7">
        <w:rPr>
          <w:rFonts w:ascii="Calibri" w:hAnsi="Calibri" w:cs="Calibri"/>
          <w:lang w:eastAsia="el-GR"/>
        </w:rPr>
        <w:t>ISO</w:t>
      </w:r>
      <w:r w:rsidRPr="006D2F2D">
        <w:rPr>
          <w:rFonts w:ascii="Calibri" w:hAnsi="Calibri" w:cs="Calibri"/>
          <w:lang w:val="el-GR" w:eastAsia="el-GR"/>
        </w:rPr>
        <w:t xml:space="preserve"> 14001).</w:t>
      </w:r>
    </w:p>
    <w:p w14:paraId="01C98748" w14:textId="77777777" w:rsidR="00BB767F" w:rsidRPr="006D2F2D" w:rsidRDefault="00BB767F" w:rsidP="009D5575">
      <w:pPr>
        <w:jc w:val="both"/>
        <w:rPr>
          <w:rFonts w:ascii="Calibri" w:hAnsi="Calibri" w:cs="Calibri"/>
          <w:lang w:val="el-GR" w:eastAsia="el-GR"/>
        </w:rPr>
      </w:pPr>
    </w:p>
    <w:p w14:paraId="2B578F9A"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Η πιστοποίηση του ΣΠΔ αποδεικνύει τη δέσμευση της ΜΜΕ για αποτελεσματική περιβαλλοντική διαχείριση, βιώσιμες πρακτικές και συνεχή βελτίωση στη μείωση των περιβαλλοντικών της επιπτώσεων. Σηματοδοτεί ότι η ΜΜΕ έχει δημιουργήσει και διατηρεί ένα δομημένο σύστημα για τον εντοπισμό, τον έλεγχο και την παρακολούθηση των περιβαλλοντικών πτυχών και τη συμμόρφωση με τους σχετικούς κανονισμούς.</w:t>
      </w:r>
    </w:p>
    <w:p w14:paraId="592CD47F" w14:textId="77777777" w:rsidR="00BB767F" w:rsidRPr="006D2F2D" w:rsidRDefault="00BB767F" w:rsidP="009D5575">
      <w:pPr>
        <w:jc w:val="both"/>
        <w:rPr>
          <w:rFonts w:ascii="Calibri" w:hAnsi="Calibri" w:cs="Calibri"/>
          <w:lang w:val="el-GR" w:eastAsia="el-GR"/>
        </w:rPr>
      </w:pPr>
    </w:p>
    <w:p w14:paraId="27E0FCE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Η επίτευξη πιστοποίησης ΣΠΔ, όπως το </w:t>
      </w:r>
      <w:r w:rsidRPr="008D57E7">
        <w:rPr>
          <w:rFonts w:ascii="Calibri" w:hAnsi="Calibri" w:cs="Calibri"/>
          <w:lang w:eastAsia="el-GR"/>
        </w:rPr>
        <w:t>ISO</w:t>
      </w:r>
      <w:r w:rsidRPr="006D2F2D">
        <w:rPr>
          <w:rFonts w:ascii="Calibri" w:hAnsi="Calibri" w:cs="Calibri"/>
          <w:lang w:val="el-GR" w:eastAsia="el-GR"/>
        </w:rPr>
        <w:t xml:space="preserve"> 14001, απαιτεί συστηματική προσέγγιση για τη διαχείριση των περιβαλλοντικών επιπτώσεων και την τήρηση συγκεκριμένων προτύπων και απαιτήσεων. Μπορεί να περιλαμβάνει την εφαρμογή πολιτικών, τη διενέργεια περιβαλλοντικών αξιολογήσεων, τον καθορισμό στόχων και τη συμμετοχή των εργαζομένων σε περιβαλλοντικές πρωτοβουλίες. Ενώ η πιστοποίηση ΣΠΔ μπορεί να αποτελέσει πολύτιμο δείκτη για τις προσπάθειες περιβαλλοντικής διαχείρισης μεγαλύτερων εταιρειών, οι μικρότερες ΜΜΕ ενδέχεται να θεωρούν πιο δύσκολο να την επιδιώξουν λόγω περιορισμών πόρων. Ως εκ τούτου, η πιστοποίηση ΣΠΔ θεωρείται εθελοντικός δείκτης και όχι βασική απαίτηση για όλες τις ΜΜΕ στην υποβολή εκθέσεων </w:t>
      </w:r>
      <w:r w:rsidRPr="008D57E7">
        <w:rPr>
          <w:rFonts w:ascii="Calibri" w:hAnsi="Calibri" w:cs="Calibri"/>
          <w:lang w:eastAsia="el-GR"/>
        </w:rPr>
        <w:t>ESG</w:t>
      </w:r>
      <w:r w:rsidRPr="006D2F2D">
        <w:rPr>
          <w:rFonts w:ascii="Calibri" w:hAnsi="Calibri" w:cs="Calibri"/>
          <w:lang w:val="el-GR" w:eastAsia="el-GR"/>
        </w:rPr>
        <w:t>.</w:t>
      </w:r>
    </w:p>
    <w:p w14:paraId="7D5311EA" w14:textId="77777777" w:rsidR="00BB767F" w:rsidRPr="006D2F2D" w:rsidRDefault="00BB767F" w:rsidP="009D5575">
      <w:pPr>
        <w:jc w:val="both"/>
        <w:rPr>
          <w:rFonts w:ascii="Calibri" w:hAnsi="Calibri" w:cs="Calibri"/>
          <w:lang w:val="el-GR" w:eastAsia="el-GR"/>
        </w:rPr>
      </w:pPr>
    </w:p>
    <w:p w14:paraId="76E342B4" w14:textId="77777777" w:rsidR="0023488B" w:rsidRPr="006D2F2D" w:rsidRDefault="004018EA">
      <w:pPr>
        <w:jc w:val="both"/>
        <w:rPr>
          <w:rFonts w:ascii="Calibri" w:hAnsi="Calibri" w:cs="Calibri"/>
          <w:b/>
          <w:lang w:val="el-GR" w:eastAsia="el-GR"/>
        </w:rPr>
      </w:pPr>
      <w:r w:rsidRPr="008D57E7">
        <w:rPr>
          <w:rFonts w:ascii="Calibri" w:eastAsia="Calibri" w:hAnsi="Calibri" w:cs="Calibri"/>
          <w:b/>
          <w:kern w:val="2"/>
          <w:lang w:eastAsia="en-US" w:bidi="he-IL"/>
        </w:rPr>
        <w:t>E</w:t>
      </w:r>
      <w:r w:rsidRPr="006D2F2D">
        <w:rPr>
          <w:rFonts w:ascii="Calibri" w:eastAsia="Calibri" w:hAnsi="Calibri" w:cs="Calibri"/>
          <w:b/>
          <w:kern w:val="2"/>
          <w:lang w:val="el-GR" w:eastAsia="en-US" w:bidi="he-IL"/>
        </w:rPr>
        <w:t>7 - Πιστοποίηση συστήματος ενεργειακής διαχείρισης</w:t>
      </w:r>
    </w:p>
    <w:p w14:paraId="0782E79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Ορισμός: Η πιστοποίηση του συστήματος ενεργειακής διαχείρισης υποδεικνύει εάν η ΜΜΕ έχει εφαρμόσει ένα διεθνώς αναγνωρισμένο ΣΔΕ, όπως το </w:t>
      </w:r>
      <w:r w:rsidRPr="008D57E7">
        <w:rPr>
          <w:rFonts w:ascii="Calibri" w:hAnsi="Calibri" w:cs="Calibri"/>
          <w:lang w:eastAsia="el-GR"/>
        </w:rPr>
        <w:t>ISO</w:t>
      </w:r>
      <w:r w:rsidRPr="006D2F2D">
        <w:rPr>
          <w:rFonts w:ascii="Calibri" w:hAnsi="Calibri" w:cs="Calibri"/>
          <w:lang w:val="el-GR" w:eastAsia="el-GR"/>
        </w:rPr>
        <w:t xml:space="preserve"> 50001, και έχει λάβει επίσημη πιστοποίηση.</w:t>
      </w:r>
    </w:p>
    <w:p w14:paraId="43FBF4A8" w14:textId="77777777" w:rsidR="00BB767F" w:rsidRPr="006D2F2D" w:rsidRDefault="00BB767F" w:rsidP="009D5575">
      <w:pPr>
        <w:jc w:val="both"/>
        <w:rPr>
          <w:rFonts w:ascii="Calibri" w:hAnsi="Calibri" w:cs="Calibri"/>
          <w:lang w:val="el-GR" w:eastAsia="el-GR"/>
        </w:rPr>
      </w:pPr>
    </w:p>
    <w:p w14:paraId="33E5B89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αυτός είναι δυαδικός και μπορεί να μετρηθεί είτε ως "Ναι" είτε ως "Όχι" για να δείξει εάν η ΜΜΕ έχει επιτύχει την πιστοποίηση </w:t>
      </w:r>
      <w:proofErr w:type="spellStart"/>
      <w:r w:rsidRPr="008D57E7">
        <w:rPr>
          <w:rFonts w:ascii="Calibri" w:hAnsi="Calibri" w:cs="Calibri"/>
          <w:lang w:eastAsia="el-GR"/>
        </w:rPr>
        <w:t>EnMS</w:t>
      </w:r>
      <w:proofErr w:type="spellEnd"/>
      <w:r w:rsidRPr="006D2F2D">
        <w:rPr>
          <w:rFonts w:ascii="Calibri" w:hAnsi="Calibri" w:cs="Calibri"/>
          <w:lang w:val="el-GR" w:eastAsia="el-GR"/>
        </w:rPr>
        <w:t>.</w:t>
      </w:r>
    </w:p>
    <w:p w14:paraId="0EE70705" w14:textId="77777777" w:rsidR="00BB767F" w:rsidRPr="006D2F2D" w:rsidRDefault="00BB767F" w:rsidP="009D5575">
      <w:pPr>
        <w:jc w:val="both"/>
        <w:rPr>
          <w:rFonts w:ascii="Calibri" w:hAnsi="Calibri" w:cs="Calibri"/>
          <w:lang w:val="el-GR" w:eastAsia="el-GR"/>
        </w:rPr>
      </w:pPr>
    </w:p>
    <w:p w14:paraId="50050AF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Αναφορά: Η ΜΜΕ θα πρέπει να αναφέρει εάν έχει λάβει πιστοποίηση για το Σύστημα Ενεργειακής Διαχείρισης, προσδιορίζοντας το πρότυπο πιστοποίησης που χρησιμοποιήθηκε (π.χ. </w:t>
      </w:r>
      <w:r w:rsidRPr="008D57E7">
        <w:rPr>
          <w:rFonts w:ascii="Calibri" w:hAnsi="Calibri" w:cs="Calibri"/>
          <w:lang w:eastAsia="el-GR"/>
        </w:rPr>
        <w:t>ISO</w:t>
      </w:r>
      <w:r w:rsidRPr="006D2F2D">
        <w:rPr>
          <w:rFonts w:ascii="Calibri" w:hAnsi="Calibri" w:cs="Calibri"/>
          <w:lang w:val="el-GR" w:eastAsia="el-GR"/>
        </w:rPr>
        <w:t xml:space="preserve"> 50001).</w:t>
      </w:r>
    </w:p>
    <w:p w14:paraId="6C821F0F" w14:textId="77777777" w:rsidR="00BB767F" w:rsidRPr="006D2F2D" w:rsidRDefault="00BB767F" w:rsidP="009D5575">
      <w:pPr>
        <w:jc w:val="both"/>
        <w:rPr>
          <w:rFonts w:ascii="Calibri" w:hAnsi="Calibri" w:cs="Calibri"/>
          <w:lang w:val="el-GR" w:eastAsia="el-GR"/>
        </w:rPr>
      </w:pPr>
    </w:p>
    <w:p w14:paraId="56EE7C4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Αιτιολόγηση: Η πιστοποίηση </w:t>
      </w:r>
      <w:proofErr w:type="spellStart"/>
      <w:r w:rsidRPr="008D57E7">
        <w:rPr>
          <w:rFonts w:ascii="Calibri" w:hAnsi="Calibri" w:cs="Calibri"/>
          <w:lang w:eastAsia="el-GR"/>
        </w:rPr>
        <w:t>EnMS</w:t>
      </w:r>
      <w:proofErr w:type="spellEnd"/>
      <w:r w:rsidRPr="006D2F2D">
        <w:rPr>
          <w:rFonts w:ascii="Calibri" w:hAnsi="Calibri" w:cs="Calibri"/>
          <w:lang w:val="el-GR" w:eastAsia="el-GR"/>
        </w:rPr>
        <w:t xml:space="preserve"> αποδεικνύει τη δέσμευση της ΜΜΕ για αποτελεσματική διαχείριση της ενέργειας, ενεργειακή απόδοση και συνεχή βελτίωση στη μείωση της κατανάλωσης ενέργειας και των περιβαλλοντικών επιπτώσεων. Σηματοδοτεί ότι η ΜΜΕ έχει δημιουργήσει και διατηρεί ένα δομημένο σύστημα για τη συστηματική βελτίωση της ενεργειακής απόδοσης και τη βελτιστοποίηση της χρήσης ενέργειας.</w:t>
      </w:r>
    </w:p>
    <w:p w14:paraId="1622BD7C" w14:textId="77777777" w:rsidR="00BB767F" w:rsidRPr="006D2F2D" w:rsidRDefault="00BB767F" w:rsidP="009D5575">
      <w:pPr>
        <w:jc w:val="both"/>
        <w:rPr>
          <w:rFonts w:ascii="Calibri" w:hAnsi="Calibri" w:cs="Calibri"/>
          <w:lang w:val="el-GR" w:eastAsia="el-GR"/>
        </w:rPr>
      </w:pPr>
    </w:p>
    <w:p w14:paraId="4DCC040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Σημείωση: Η επίτευξη πιστοποίησης </w:t>
      </w:r>
      <w:proofErr w:type="spellStart"/>
      <w:r w:rsidRPr="008D57E7">
        <w:rPr>
          <w:rFonts w:ascii="Calibri" w:hAnsi="Calibri" w:cs="Calibri"/>
          <w:lang w:eastAsia="el-GR"/>
        </w:rPr>
        <w:t>EnMS</w:t>
      </w:r>
      <w:proofErr w:type="spellEnd"/>
      <w:r w:rsidRPr="006D2F2D">
        <w:rPr>
          <w:rFonts w:ascii="Calibri" w:hAnsi="Calibri" w:cs="Calibri"/>
          <w:lang w:val="el-GR" w:eastAsia="el-GR"/>
        </w:rPr>
        <w:t xml:space="preserve">, όπως το </w:t>
      </w:r>
      <w:r w:rsidRPr="008D57E7">
        <w:rPr>
          <w:rFonts w:ascii="Calibri" w:hAnsi="Calibri" w:cs="Calibri"/>
          <w:lang w:eastAsia="el-GR"/>
        </w:rPr>
        <w:t>ISO</w:t>
      </w:r>
      <w:r w:rsidRPr="006D2F2D">
        <w:rPr>
          <w:rFonts w:ascii="Calibri" w:hAnsi="Calibri" w:cs="Calibri"/>
          <w:lang w:val="el-GR" w:eastAsia="el-GR"/>
        </w:rPr>
        <w:t xml:space="preserve"> 50001, απαιτεί μια συστηματική προσέγγιση για τη διαχείριση της κατανάλωσης ενέργειας, τον εντοπισμό ευκαιριών εξοικονόμησης ενέργειας και την τήρηση συγκεκριμένων προτύπων και απαιτήσεων. Μπορεί να περιλαμβάνει την εφαρμογή πολιτικών εξοικονόμησης ενέργειας, τη διενέργεια ενεργειακών ελέγχων, τον καθορισμό στόχων ενεργειακής απόδοσης και τη συμμετοχή των εργαζομένων σε πρωτοβουλίες εξοικονόμησης ενέργειας. Ενώ η πιστοποίηση </w:t>
      </w:r>
      <w:proofErr w:type="spellStart"/>
      <w:r w:rsidRPr="008D57E7">
        <w:rPr>
          <w:rFonts w:ascii="Calibri" w:hAnsi="Calibri" w:cs="Calibri"/>
          <w:lang w:eastAsia="el-GR"/>
        </w:rPr>
        <w:t>EnMS</w:t>
      </w:r>
      <w:proofErr w:type="spellEnd"/>
      <w:r w:rsidRPr="006D2F2D">
        <w:rPr>
          <w:rFonts w:ascii="Calibri" w:hAnsi="Calibri" w:cs="Calibri"/>
          <w:lang w:val="el-GR" w:eastAsia="el-GR"/>
        </w:rPr>
        <w:t xml:space="preserve"> μπορεί να αποτελέσει πολύτιμο δείκτη για τις προσπάθειες διαχείρισης της ενέργειας μεγαλύτερων εταιρειών, οι μικρότερες ΜΜΕ ενδέχεται να θεωρούν πιο δύσκολο να την επιδιώξουν λόγω των περιορισμών των πόρων. Ως εκ τούτου, η πιστοποίηση </w:t>
      </w:r>
      <w:proofErr w:type="spellStart"/>
      <w:r w:rsidRPr="008D57E7">
        <w:rPr>
          <w:rFonts w:ascii="Calibri" w:hAnsi="Calibri" w:cs="Calibri"/>
          <w:lang w:eastAsia="el-GR"/>
        </w:rPr>
        <w:t>EnMS</w:t>
      </w:r>
      <w:proofErr w:type="spellEnd"/>
      <w:r w:rsidRPr="006D2F2D">
        <w:rPr>
          <w:rFonts w:ascii="Calibri" w:hAnsi="Calibri" w:cs="Calibri"/>
          <w:lang w:val="el-GR" w:eastAsia="el-GR"/>
        </w:rPr>
        <w:t xml:space="preserve"> θεωρείται εθελοντικός δείκτης και όχι βασική απαίτηση για όλες τις ΜΜΕ στην υποβολή εκθέσεων </w:t>
      </w:r>
      <w:r w:rsidRPr="008D57E7">
        <w:rPr>
          <w:rFonts w:ascii="Calibri" w:hAnsi="Calibri" w:cs="Calibri"/>
          <w:lang w:eastAsia="el-GR"/>
        </w:rPr>
        <w:t>ESG</w:t>
      </w:r>
      <w:r w:rsidRPr="006D2F2D">
        <w:rPr>
          <w:rFonts w:ascii="Calibri" w:hAnsi="Calibri" w:cs="Calibri"/>
          <w:lang w:val="el-GR" w:eastAsia="el-GR"/>
        </w:rPr>
        <w:t>.</w:t>
      </w:r>
    </w:p>
    <w:p w14:paraId="26C37369" w14:textId="77777777" w:rsidR="00BB767F" w:rsidRPr="006D2F2D" w:rsidRDefault="00BB767F" w:rsidP="009D5575">
      <w:pPr>
        <w:jc w:val="both"/>
        <w:rPr>
          <w:rFonts w:ascii="Calibri" w:hAnsi="Calibri" w:cs="Calibri"/>
          <w:lang w:val="el-GR" w:eastAsia="el-GR"/>
        </w:rPr>
      </w:pPr>
    </w:p>
    <w:p w14:paraId="332F4814" w14:textId="77777777" w:rsidR="0023488B" w:rsidRPr="006D2F2D" w:rsidRDefault="004018EA">
      <w:pPr>
        <w:jc w:val="both"/>
        <w:rPr>
          <w:rFonts w:ascii="Calibri" w:eastAsia="Calibri" w:hAnsi="Calibri" w:cs="Calibri"/>
          <w:b/>
          <w:kern w:val="2"/>
          <w:lang w:val="el-GR" w:eastAsia="en-US" w:bidi="he-IL"/>
        </w:rPr>
      </w:pPr>
      <w:r w:rsidRPr="008D57E7">
        <w:rPr>
          <w:rFonts w:ascii="Calibri" w:eastAsia="Calibri" w:hAnsi="Calibri" w:cs="Calibri"/>
          <w:b/>
          <w:kern w:val="2"/>
          <w:lang w:eastAsia="en-US" w:bidi="he-IL"/>
        </w:rPr>
        <w:t>E</w:t>
      </w:r>
      <w:r w:rsidRPr="006D2F2D">
        <w:rPr>
          <w:rFonts w:ascii="Calibri" w:eastAsia="Calibri" w:hAnsi="Calibri" w:cs="Calibri"/>
          <w:b/>
          <w:kern w:val="2"/>
          <w:lang w:val="el-GR" w:eastAsia="en-US" w:bidi="he-IL"/>
        </w:rPr>
        <w:t>8 - Περιβαλλοντικές επενδύσεις</w:t>
      </w:r>
    </w:p>
    <w:p w14:paraId="37ED054D" w14:textId="77777777" w:rsidR="00BB767F" w:rsidRPr="006D2F2D" w:rsidRDefault="00BB767F" w:rsidP="009D5575">
      <w:pPr>
        <w:jc w:val="both"/>
        <w:rPr>
          <w:rFonts w:ascii="Calibri" w:eastAsia="Calibri" w:hAnsi="Calibri" w:cs="Calibri"/>
          <w:kern w:val="2"/>
          <w:lang w:val="el-GR" w:eastAsia="en-US" w:bidi="he-IL"/>
        </w:rPr>
      </w:pPr>
    </w:p>
    <w:p w14:paraId="1AF1333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περιβαλλοντική επένδυση αντιπροσωπεύει το ποσό των οικονομικών πόρων που διατίθενται από τη ΜΜΕ για δραστηριότητες, έργα ή πρωτοβουλίες που αποσκοπούν στη βελτίωση των περιβαλλοντικών επιδόσεων και της βιωσιμότητας.</w:t>
      </w:r>
    </w:p>
    <w:p w14:paraId="324783F4" w14:textId="77777777" w:rsidR="00BB767F" w:rsidRPr="006D2F2D" w:rsidRDefault="00BB767F" w:rsidP="009D5575">
      <w:pPr>
        <w:jc w:val="both"/>
        <w:rPr>
          <w:rFonts w:ascii="Calibri" w:hAnsi="Calibri" w:cs="Calibri"/>
          <w:lang w:val="el-GR" w:eastAsia="el-GR"/>
        </w:rPr>
      </w:pPr>
    </w:p>
    <w:p w14:paraId="7C9DE47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Η περιβαλλοντική επένδυση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στο νόμισμα της χώρας της ΜΜΕ (π.χ. </w:t>
      </w:r>
      <w:r w:rsidRPr="008D57E7">
        <w:rPr>
          <w:rFonts w:ascii="Calibri" w:hAnsi="Calibri" w:cs="Calibri"/>
          <w:lang w:eastAsia="el-GR"/>
        </w:rPr>
        <w:t>EUR</w:t>
      </w:r>
      <w:r w:rsidRPr="006D2F2D">
        <w:rPr>
          <w:rFonts w:ascii="Calibri" w:hAnsi="Calibri" w:cs="Calibri"/>
          <w:lang w:val="el-GR" w:eastAsia="el-GR"/>
        </w:rPr>
        <w:t xml:space="preserve">, </w:t>
      </w:r>
      <w:r w:rsidRPr="008D57E7">
        <w:rPr>
          <w:rFonts w:ascii="Calibri" w:hAnsi="Calibri" w:cs="Calibri"/>
          <w:lang w:eastAsia="el-GR"/>
        </w:rPr>
        <w:t>USD</w:t>
      </w:r>
      <w:r w:rsidRPr="006D2F2D">
        <w:rPr>
          <w:rFonts w:ascii="Calibri" w:hAnsi="Calibri" w:cs="Calibri"/>
          <w:lang w:val="el-GR" w:eastAsia="el-GR"/>
        </w:rPr>
        <w:t xml:space="preserve">, </w:t>
      </w:r>
      <w:r w:rsidRPr="008D57E7">
        <w:rPr>
          <w:rFonts w:ascii="Calibri" w:hAnsi="Calibri" w:cs="Calibri"/>
          <w:lang w:eastAsia="el-GR"/>
        </w:rPr>
        <w:t>GBP</w:t>
      </w:r>
      <w:r w:rsidRPr="006D2F2D">
        <w:rPr>
          <w:rFonts w:ascii="Calibri" w:hAnsi="Calibri" w:cs="Calibri"/>
          <w:lang w:val="el-GR" w:eastAsia="el-GR"/>
        </w:rPr>
        <w:t>).</w:t>
      </w:r>
    </w:p>
    <w:p w14:paraId="50532F67" w14:textId="77777777" w:rsidR="00BB767F" w:rsidRPr="006D2F2D" w:rsidRDefault="00BB767F" w:rsidP="009D5575">
      <w:pPr>
        <w:jc w:val="both"/>
        <w:rPr>
          <w:rFonts w:ascii="Calibri" w:hAnsi="Calibri" w:cs="Calibri"/>
          <w:lang w:val="el-GR" w:eastAsia="el-GR"/>
        </w:rPr>
      </w:pPr>
    </w:p>
    <w:p w14:paraId="224E71D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Ο δείκτης μπορεί να υπολογιστεί με το άθροισμα όλων των δαπανών που σχετίζονται με περιβαλλοντικές πρωτοβουλίες, όπως η υιοθέτηση ανανεώσιμων πηγών ενέργειας, η αναβάθμιση της ενεργειακής απόδοσης, οι βελτιώσεις στη διαχείριση αποβλήτων, τα μέτρα ελέγχου της ρύπανσης, οι περιβαλλοντικές πιστοποιήσεις και άλλα έργα βιωσιμότητας.</w:t>
      </w:r>
    </w:p>
    <w:p w14:paraId="3671FC67" w14:textId="77777777" w:rsidR="00BB767F" w:rsidRPr="006D2F2D" w:rsidRDefault="00BB767F" w:rsidP="009D5575">
      <w:pPr>
        <w:jc w:val="both"/>
        <w:rPr>
          <w:rFonts w:ascii="Calibri" w:hAnsi="Calibri" w:cs="Calibri"/>
          <w:lang w:val="el-GR" w:eastAsia="el-GR"/>
        </w:rPr>
      </w:pPr>
    </w:p>
    <w:p w14:paraId="4DECD73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τις περιβαλλοντικές της δαπάνες κατά την περίοδο αναφοράς, προσδιορίζοντας τις κατηγορίες ή τη φύση των επενδύσεων που πραγματοποιήθηκαν για τη βελτίωση των περιβαλλοντικών επιδόσεων.</w:t>
      </w:r>
    </w:p>
    <w:p w14:paraId="1208D34A" w14:textId="77777777" w:rsidR="00BB767F" w:rsidRPr="006D2F2D" w:rsidRDefault="00BB767F" w:rsidP="009D5575">
      <w:pPr>
        <w:jc w:val="both"/>
        <w:rPr>
          <w:rFonts w:ascii="Calibri" w:hAnsi="Calibri" w:cs="Calibri"/>
          <w:lang w:val="el-GR" w:eastAsia="el-GR"/>
        </w:rPr>
      </w:pPr>
    </w:p>
    <w:p w14:paraId="779E78D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περιβαλλοντικών δαπανών καταδεικνύει τη δέσμευση της ΜΜΕ να επενδύσει στην περιβαλλοντική βιωσιμότητα και να αντιμετωπίσει τον αντίκτυπό της στο περιβάλλον. Αναδεικνύει την αφοσίωση της επιχείρησης σε φιλικές προς το περιβάλλον πρακτικές και υπεύθυνη διαχείριση των πόρων.</w:t>
      </w:r>
    </w:p>
    <w:p w14:paraId="158F1B2A" w14:textId="77777777" w:rsidR="00BB767F" w:rsidRPr="006D2F2D" w:rsidRDefault="00BB767F" w:rsidP="009D5575">
      <w:pPr>
        <w:jc w:val="both"/>
        <w:rPr>
          <w:rFonts w:ascii="Calibri" w:hAnsi="Calibri" w:cs="Calibri"/>
          <w:lang w:val="el-GR" w:eastAsia="el-GR"/>
        </w:rPr>
      </w:pPr>
    </w:p>
    <w:p w14:paraId="2E11D75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Οι περιβαλλοντικές επενδύσεις μπορεί να διαφέρουν ανάλογα με το μέγεθος, τον κλάδο και τους στόχους βιωσιμότητας της ΜΜΕ. Ο δείκτης αναδεικνύει την προθυμία της ΜΜΕ να διαθέσει οικονομικούς πόρους για πράσινες πρωτοβουλίες και θα πρέπει να αναφέρεται παράλληλα με άλλους δείκτες περιβαλλοντικών επιδόσεων. Ακόμη και για τις ΜΜΕ με περιορισμένο προϋπολογισμό, οι σχετικά μικρές επενδύσεις σε περιβαλλοντικές πρωτοβουλίες μπορούν να έχουν θετική επίδραση στον περιβαλλοντικό τους αντίκτυπο και να υποστηρίξουν τους μακροπρόθεσμους στόχους τους για τη βιωσιμότητα. Ο δείκτης αντικατοπτρίζει την προληπτική στάση της ΜΜΕ όσον αφορά τη συμβολή της σε ένα πιο πράσινο και πιο βιώσιμο μέλλον.</w:t>
      </w:r>
    </w:p>
    <w:p w14:paraId="7D7E6669" w14:textId="77777777" w:rsidR="009D5575" w:rsidRPr="006D2F2D" w:rsidRDefault="009D5575" w:rsidP="009D5575">
      <w:pPr>
        <w:jc w:val="both"/>
        <w:rPr>
          <w:rFonts w:ascii="Calibri" w:hAnsi="Calibri" w:cs="Calibri"/>
          <w:lang w:val="el-GR" w:eastAsia="el-GR"/>
        </w:rPr>
      </w:pPr>
    </w:p>
    <w:p w14:paraId="752BD37C" w14:textId="77777777" w:rsidR="0023488B" w:rsidRPr="006D2F2D" w:rsidRDefault="004018EA">
      <w:pPr>
        <w:jc w:val="both"/>
        <w:rPr>
          <w:rFonts w:ascii="Calibri" w:eastAsia="Calibri" w:hAnsi="Calibri" w:cs="Calibri"/>
          <w:b/>
          <w:kern w:val="2"/>
          <w:lang w:val="el-GR" w:eastAsia="en-US" w:bidi="he-IL"/>
        </w:rPr>
      </w:pPr>
      <w:r w:rsidRPr="008D57E7">
        <w:rPr>
          <w:rFonts w:ascii="Calibri" w:eastAsia="Calibri" w:hAnsi="Calibri" w:cs="Calibri"/>
          <w:b/>
          <w:kern w:val="2"/>
          <w:lang w:eastAsia="en-US" w:bidi="he-IL"/>
        </w:rPr>
        <w:t>E</w:t>
      </w:r>
      <w:r w:rsidRPr="006D2F2D">
        <w:rPr>
          <w:rFonts w:ascii="Calibri" w:eastAsia="Calibri" w:hAnsi="Calibri" w:cs="Calibri"/>
          <w:b/>
          <w:kern w:val="2"/>
          <w:lang w:val="el-GR" w:eastAsia="en-US" w:bidi="he-IL"/>
        </w:rPr>
        <w:t>9 - Ποινή περιβαλλοντικών επενδύσεων</w:t>
      </w:r>
    </w:p>
    <w:p w14:paraId="2D5D3A4D" w14:textId="77777777" w:rsidR="00BB767F" w:rsidRPr="006D2F2D" w:rsidRDefault="00BB767F" w:rsidP="009D5575">
      <w:pPr>
        <w:jc w:val="both"/>
        <w:rPr>
          <w:rFonts w:ascii="Calibri" w:eastAsia="Calibri" w:hAnsi="Calibri" w:cs="Calibri"/>
          <w:b/>
          <w:kern w:val="2"/>
          <w:lang w:val="el-GR" w:eastAsia="en-US" w:bidi="he-IL"/>
        </w:rPr>
      </w:pPr>
    </w:p>
    <w:p w14:paraId="6C92785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Χρηματικό πρόστιμο για περιβαλλοντική μη συμμόρφωση μετράει τα χρηματικά πρόστιμα ή ποινές που επιβλήθηκαν στη ΜΜΕ λόγω παραβιάσεων περιβαλλοντικών νόμων, κανονισμών ή αδειών κατά την περίοδο αναφοράς.</w:t>
      </w:r>
    </w:p>
    <w:p w14:paraId="4A2039D6" w14:textId="77777777" w:rsidR="00BB767F" w:rsidRPr="006D2F2D" w:rsidRDefault="00BB767F" w:rsidP="009D5575">
      <w:pPr>
        <w:jc w:val="both"/>
        <w:rPr>
          <w:rFonts w:ascii="Calibri" w:hAnsi="Calibri" w:cs="Calibri"/>
          <w:lang w:val="el-GR" w:eastAsia="el-GR"/>
        </w:rPr>
      </w:pPr>
    </w:p>
    <w:p w14:paraId="5157AD7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στο νόμισμα της χώρας της ΜΜΕ (π.χ. </w:t>
      </w:r>
      <w:r w:rsidRPr="008D57E7">
        <w:rPr>
          <w:rFonts w:ascii="Calibri" w:hAnsi="Calibri" w:cs="Calibri"/>
          <w:lang w:eastAsia="el-GR"/>
        </w:rPr>
        <w:t>USD</w:t>
      </w:r>
      <w:r w:rsidRPr="006D2F2D">
        <w:rPr>
          <w:rFonts w:ascii="Calibri" w:hAnsi="Calibri" w:cs="Calibri"/>
          <w:lang w:val="el-GR" w:eastAsia="el-GR"/>
        </w:rPr>
        <w:t xml:space="preserve">, </w:t>
      </w:r>
      <w:r w:rsidRPr="008D57E7">
        <w:rPr>
          <w:rFonts w:ascii="Calibri" w:hAnsi="Calibri" w:cs="Calibri"/>
          <w:lang w:eastAsia="el-GR"/>
        </w:rPr>
        <w:t>EUR</w:t>
      </w:r>
      <w:r w:rsidRPr="006D2F2D">
        <w:rPr>
          <w:rFonts w:ascii="Calibri" w:hAnsi="Calibri" w:cs="Calibri"/>
          <w:lang w:val="el-GR" w:eastAsia="el-GR"/>
        </w:rPr>
        <w:t xml:space="preserve">, </w:t>
      </w:r>
      <w:r w:rsidRPr="008D57E7">
        <w:rPr>
          <w:rFonts w:ascii="Calibri" w:hAnsi="Calibri" w:cs="Calibri"/>
          <w:lang w:eastAsia="el-GR"/>
        </w:rPr>
        <w:t>GBP</w:t>
      </w:r>
      <w:r w:rsidRPr="006D2F2D">
        <w:rPr>
          <w:rFonts w:ascii="Calibri" w:hAnsi="Calibri" w:cs="Calibri"/>
          <w:lang w:val="el-GR" w:eastAsia="el-GR"/>
        </w:rPr>
        <w:t>).</w:t>
      </w:r>
    </w:p>
    <w:p w14:paraId="2BA6AF8F" w14:textId="77777777" w:rsidR="00BB767F" w:rsidRPr="006D2F2D" w:rsidRDefault="00BB767F" w:rsidP="009D5575">
      <w:pPr>
        <w:jc w:val="both"/>
        <w:rPr>
          <w:rFonts w:ascii="Calibri" w:hAnsi="Calibri" w:cs="Calibri"/>
          <w:lang w:val="el-GR" w:eastAsia="el-GR"/>
        </w:rPr>
      </w:pPr>
    </w:p>
    <w:p w14:paraId="34A9C80F"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ΜΜΕ υπολογίζει το συνολικό χρηματικό πρόστιμο που καταβλήθηκε για περιβαλλοντική μη συμμόρφωση, το οποίο περιλαμβάνει πρόστιμα, κυρώσεις ή αντισταθμιστικά μέτρα που επιβλήθηκαν στην εταιρεία.</w:t>
      </w:r>
    </w:p>
    <w:p w14:paraId="706CA962" w14:textId="77777777" w:rsidR="00BB767F" w:rsidRPr="006D2F2D" w:rsidRDefault="00BB767F" w:rsidP="009D5575">
      <w:pPr>
        <w:jc w:val="both"/>
        <w:rPr>
          <w:rFonts w:ascii="Calibri" w:hAnsi="Calibri" w:cs="Calibri"/>
          <w:lang w:val="el-GR" w:eastAsia="el-GR"/>
        </w:rPr>
      </w:pPr>
    </w:p>
    <w:p w14:paraId="13AB0ED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αναφέρει το σύνολο των χρηματικών ποινών που επιβλήθηκαν για περιβαλλοντική μη συμμόρφωση κατά τη διάρκεια της περιόδου αναφοράς.</w:t>
      </w:r>
    </w:p>
    <w:p w14:paraId="2463FEEE" w14:textId="77777777" w:rsidR="00BB767F" w:rsidRPr="006D2F2D" w:rsidRDefault="00BB767F" w:rsidP="009D5575">
      <w:pPr>
        <w:jc w:val="both"/>
        <w:rPr>
          <w:rFonts w:ascii="Calibri" w:hAnsi="Calibri" w:cs="Calibri"/>
          <w:lang w:val="el-GR" w:eastAsia="el-GR"/>
        </w:rPr>
      </w:pPr>
    </w:p>
    <w:p w14:paraId="2B37C13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αυτός παρέχει πληροφορίες σχετικά με τη σοβαρότητα και τη συχνότητα των περιστατικών περιβαλλοντικής μη συμμόρφωσης. Αν και ο στόχος είναι η μηδενική επιβολή οικονομικών κυρώσεων, ο δείκτης βοηθά τη ΜΜΕ να παρακολουθεί τις επιδόσεις της στη διαχείριση των περιβαλλοντικών κινδύνων και τη συμμόρφωση με τους κανονισμούς. Μια χαμηλή ή μηδενική χρηματική ποινή καταδεικνύει την αποτελεσματική περιβαλλοντική διαχείριση της ΜΜΕ και τη δέσμευση για την τήρηση των νομικών υποχρεώσεων.</w:t>
      </w:r>
    </w:p>
    <w:p w14:paraId="14FCED4C" w14:textId="77777777" w:rsidR="00BB767F" w:rsidRPr="006D2F2D" w:rsidRDefault="00BB767F" w:rsidP="009D5575">
      <w:pPr>
        <w:jc w:val="both"/>
        <w:rPr>
          <w:rFonts w:ascii="Calibri" w:hAnsi="Calibri" w:cs="Calibri"/>
          <w:lang w:val="el-GR" w:eastAsia="el-GR"/>
        </w:rPr>
      </w:pPr>
    </w:p>
    <w:p w14:paraId="46282F9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Ο δείκτης δίνει έμφαση στις οικονομικές συνέπειες των περιστατικών μη συμμόρφωσης, προτρέποντας τις ΜΜΕ να διατηρήσουν ισχυρές πρακτικές περιβαλλοντικής διαχείρισης και να αποφύγουν πιθανές κυρώσεις.</w:t>
      </w:r>
    </w:p>
    <w:p w14:paraId="0EB56E93" w14:textId="77777777" w:rsidR="00BB767F" w:rsidRPr="006D2F2D" w:rsidRDefault="00BB767F" w:rsidP="009D5575">
      <w:pPr>
        <w:jc w:val="both"/>
        <w:rPr>
          <w:rFonts w:ascii="Calibri" w:hAnsi="Calibri" w:cs="Calibri"/>
          <w:lang w:val="el-GR" w:eastAsia="el-GR"/>
        </w:rPr>
      </w:pPr>
    </w:p>
    <w:p w14:paraId="615FA6E9"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6 - Δέσμευση εργαζομένων</w:t>
      </w:r>
    </w:p>
    <w:p w14:paraId="2D932A9D" w14:textId="77777777" w:rsidR="004F7151" w:rsidRPr="006D2F2D" w:rsidRDefault="004F7151" w:rsidP="009D5575">
      <w:pPr>
        <w:jc w:val="both"/>
        <w:rPr>
          <w:rFonts w:ascii="Calibri" w:hAnsi="Calibri" w:cs="Calibri"/>
          <w:lang w:val="el-GR" w:eastAsia="el-GR"/>
        </w:rPr>
      </w:pPr>
    </w:p>
    <w:p w14:paraId="01D6871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Το σκορ δέσμευσης των εργαζομένων μετρά το επίπεδο συναισθηματικής σύνδεσης, εμπλοκής και δέσμευσης που έχουν οι εργαζόμενοι απέναντι στην εργασία τους και τον οργανισμό.</w:t>
      </w:r>
    </w:p>
    <w:p w14:paraId="1E08CD07" w14:textId="77777777" w:rsidR="004F7151" w:rsidRPr="006D2F2D" w:rsidRDefault="004F7151" w:rsidP="009D5575">
      <w:pPr>
        <w:jc w:val="both"/>
        <w:rPr>
          <w:rFonts w:ascii="Calibri" w:hAnsi="Calibri" w:cs="Calibri"/>
          <w:lang w:val="el-GR" w:eastAsia="el-GR"/>
        </w:rPr>
      </w:pPr>
    </w:p>
    <w:p w14:paraId="52AE595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συνήθως μέσω ερευνών ή αξιολογήσεων των εργαζομένων με τη χρήση μιας κλίμακας ή ενός συστήματος βαθμολόγησης.</w:t>
      </w:r>
    </w:p>
    <w:p w14:paraId="05A545C1" w14:textId="77777777" w:rsidR="004F7151" w:rsidRPr="006D2F2D" w:rsidRDefault="004F7151" w:rsidP="009D5575">
      <w:pPr>
        <w:jc w:val="both"/>
        <w:rPr>
          <w:rFonts w:ascii="Calibri" w:hAnsi="Calibri" w:cs="Calibri"/>
          <w:lang w:val="el-GR" w:eastAsia="el-GR"/>
        </w:rPr>
      </w:pPr>
    </w:p>
    <w:p w14:paraId="3071C1F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Υπολογισμός: Η βαθμολογία δέσμευσης των εργαζομένων υπολογίζεται με βάση τις απαντήσεις που συλλέγονται από τους εργαζόμενους στην έρευνα. Η έρευνα μπορεί να περιλαμβάνει ερωτήσεις σχετικά με την ικανοποίηση από την εργασία, τα κίνητρα, την αίσθηση του </w:t>
      </w:r>
      <w:proofErr w:type="spellStart"/>
      <w:r w:rsidRPr="006D2F2D">
        <w:rPr>
          <w:rFonts w:ascii="Calibri" w:hAnsi="Calibri" w:cs="Calibri"/>
          <w:lang w:val="el-GR" w:eastAsia="el-GR"/>
        </w:rPr>
        <w:t>ανήκειν</w:t>
      </w:r>
      <w:proofErr w:type="spellEnd"/>
      <w:r w:rsidRPr="006D2F2D">
        <w:rPr>
          <w:rFonts w:ascii="Calibri" w:hAnsi="Calibri" w:cs="Calibri"/>
          <w:lang w:val="el-GR" w:eastAsia="el-GR"/>
        </w:rPr>
        <w:t>, την προθυμία να συστήσουν την εταιρεία ως χώρο εργασίας και τη συνολική δέσμευση στον οργανισμό.</w:t>
      </w:r>
    </w:p>
    <w:p w14:paraId="172B4487" w14:textId="77777777" w:rsidR="004F7151" w:rsidRPr="006D2F2D" w:rsidRDefault="004F7151" w:rsidP="009D5575">
      <w:pPr>
        <w:jc w:val="both"/>
        <w:rPr>
          <w:rFonts w:ascii="Calibri" w:hAnsi="Calibri" w:cs="Calibri"/>
          <w:lang w:val="el-GR" w:eastAsia="el-GR"/>
        </w:rPr>
      </w:pPr>
    </w:p>
    <w:p w14:paraId="71F0A51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αναφέρει το συνολικό σκορ δέσμευσης των εργαζομένων, το οποίο αντιπροσωπεύει το μέσο όρο ή το σύνολο των απαντήσεων από την έρευνα των εργαζομένων.</w:t>
      </w:r>
    </w:p>
    <w:p w14:paraId="37F95598" w14:textId="77777777" w:rsidR="004F7151" w:rsidRPr="006D2F2D" w:rsidRDefault="004F7151" w:rsidP="009D5575">
      <w:pPr>
        <w:jc w:val="both"/>
        <w:rPr>
          <w:rFonts w:ascii="Calibri" w:hAnsi="Calibri" w:cs="Calibri"/>
          <w:lang w:val="el-GR" w:eastAsia="el-GR"/>
        </w:rPr>
      </w:pPr>
    </w:p>
    <w:p w14:paraId="7355689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Η δέσμευση των εργαζομένων είναι ένας κρίσιμος παράγοντας που επηρεάζει την παραγωγικότητα, την ικανοποίηση από την εργασία και τη διατήρηση των εργαζομένων. Μια υψηλή βαθμολογία δέσμευσης εργαζομένων υποδηλώνει ένα θετικό εργασιακό περιβάλλον, όπου οι εργαζόμενοι έχουν κίνητρα, είναι ικανοποιημένοι και αφοσιωμένοι στο να συνεισφέρουν τις καλύτερες προσπάθειές τους.</w:t>
      </w:r>
    </w:p>
    <w:p w14:paraId="2E99F718" w14:textId="77777777" w:rsidR="004F7151" w:rsidRPr="006D2F2D" w:rsidRDefault="004F7151" w:rsidP="009D5575">
      <w:pPr>
        <w:jc w:val="both"/>
        <w:rPr>
          <w:rFonts w:ascii="Calibri" w:hAnsi="Calibri" w:cs="Calibri"/>
          <w:lang w:val="el-GR" w:eastAsia="el-GR"/>
        </w:rPr>
      </w:pPr>
    </w:p>
    <w:p w14:paraId="63A91AF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Οι έρευνες δέσμευσης των εργαζομένων μπορούν να διεξάγονται τακτικά για την παρακολούθηση των τάσεων και τον εντοπισμό τομέων προς βελτίωση. Τα αποτελέσματα των ερευνών μπορούν να παράσχουν πολύτιμες πληροφορίες για τη ΜΜΕ προκειμένου να εφαρμόσει στρατηγικές για την ενίσχυση της δέσμευσης των εργαζομένων και την αντιμετώπιση τυχόν ανησυχιών που εγείρονται από το εργατικό δυναμικό. Οι πρωτοβουλίες δέσμευσης των εργαζομένων μπορεί να περιλαμβάνουν την προώθηση μιας θετικής εταιρικής κουλτούρας, την αναγνώριση της συνεισφοράς των εργαζομένων, την παροχή ευκαιριών για ανάπτυξη και εξέλιξη και την προώθηση ανοικτών διαύλων επικοινωνίας. Μια ισχυρή εστίαση στη δέσμευση των εργαζομένων μπορεί να οδηγήσει σε ένα πιο κινητοποιημένο και παραγωγικό εργατικό δυναμικό, οδηγώντας σε υψηλότερες επιδόσεις και βελτιωμένα επιχειρηματικά αποτελέσματα. Ο δείκτης αντικατοπτρίζει τη δέσμευση της ΜΜΕ να καλλιεργήσει ένα ακμαίο και δεσμευμένο εργατικό δυναμικό.</w:t>
      </w:r>
    </w:p>
    <w:p w14:paraId="697CB8B1" w14:textId="77777777" w:rsidR="00FA2E8F" w:rsidRPr="006D2F2D" w:rsidRDefault="00FA2E8F" w:rsidP="009D5575">
      <w:pPr>
        <w:jc w:val="both"/>
        <w:rPr>
          <w:rFonts w:ascii="Calibri" w:hAnsi="Calibri" w:cs="Calibri"/>
          <w:lang w:val="el-GR" w:eastAsia="el-GR"/>
        </w:rPr>
      </w:pPr>
    </w:p>
    <w:p w14:paraId="70C65044"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 xml:space="preserve">7 - Υγεία και ασφάλεια των εργαζομένων </w:t>
      </w:r>
    </w:p>
    <w:p w14:paraId="0302251C" w14:textId="77777777" w:rsidR="00FA2E8F" w:rsidRPr="006D2F2D" w:rsidRDefault="00FA2E8F" w:rsidP="009D5575">
      <w:pPr>
        <w:jc w:val="both"/>
        <w:rPr>
          <w:rFonts w:ascii="Calibri" w:hAnsi="Calibri" w:cs="Calibri"/>
          <w:lang w:val="el-GR" w:eastAsia="el-GR"/>
        </w:rPr>
      </w:pPr>
    </w:p>
    <w:p w14:paraId="045665F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Υγεία και ασφάλεια των εργαζομένων: Η υγεία και η ασφάλεια των εργαζομένων μετρά τις προσπάθειες της ΜΜΕ για την πρόληψη ατυχημάτων, τραυματισμών και ασθενειών που σχετίζονται με την εργασία, καθώς και για την προώθηση ενός ασφαλούς και υγιούς εργασιακού περιβάλλοντος για τους εργαζομένους.</w:t>
      </w:r>
    </w:p>
    <w:p w14:paraId="0191559A" w14:textId="77777777" w:rsidR="00FA2E8F" w:rsidRPr="006D2F2D" w:rsidRDefault="00FA2E8F" w:rsidP="009D5575">
      <w:pPr>
        <w:jc w:val="both"/>
        <w:rPr>
          <w:rFonts w:ascii="Calibri" w:hAnsi="Calibri" w:cs="Calibri"/>
          <w:lang w:val="el-GR" w:eastAsia="el-GR"/>
        </w:rPr>
      </w:pPr>
    </w:p>
    <w:p w14:paraId="3F8D9BE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Η </w:t>
      </w:r>
      <w:r w:rsidR="00C83E83" w:rsidRPr="006D2F2D">
        <w:rPr>
          <w:rFonts w:ascii="Calibri" w:hAnsi="Calibri" w:cs="Calibri"/>
          <w:lang w:val="el-GR" w:eastAsia="el-GR"/>
        </w:rPr>
        <w:t xml:space="preserve">υγεία και η ασφάλεια των εργαζομένων </w:t>
      </w:r>
      <w:r w:rsidRPr="006D2F2D">
        <w:rPr>
          <w:rFonts w:ascii="Calibri" w:hAnsi="Calibri" w:cs="Calibri"/>
          <w:lang w:val="el-GR" w:eastAsia="el-GR"/>
        </w:rPr>
        <w:t xml:space="preserve">συνήθως μετριέται </w:t>
      </w:r>
      <w:r w:rsidR="00C83E83" w:rsidRPr="006D2F2D">
        <w:rPr>
          <w:rFonts w:ascii="Calibri" w:hAnsi="Calibri" w:cs="Calibri"/>
          <w:lang w:val="el-GR" w:eastAsia="el-GR"/>
        </w:rPr>
        <w:t xml:space="preserve">ποσοτικά μέσω διαφόρων </w:t>
      </w:r>
    </w:p>
    <w:p w14:paraId="36A2A286" w14:textId="77777777" w:rsidR="0023488B" w:rsidRDefault="004018EA">
      <w:pPr>
        <w:jc w:val="both"/>
        <w:rPr>
          <w:rFonts w:ascii="Calibri" w:hAnsi="Calibri" w:cs="Calibri"/>
          <w:lang w:eastAsia="el-GR"/>
        </w:rPr>
      </w:pPr>
      <w:proofErr w:type="spellStart"/>
      <w:r w:rsidRPr="008D57E7">
        <w:rPr>
          <w:rFonts w:ascii="Calibri" w:hAnsi="Calibri" w:cs="Calibri"/>
          <w:lang w:eastAsia="el-GR"/>
        </w:rPr>
        <w:t>Δείκτες</w:t>
      </w:r>
      <w:proofErr w:type="spellEnd"/>
      <w:r w:rsidRPr="008D57E7">
        <w:rPr>
          <w:rFonts w:ascii="Calibri" w:hAnsi="Calibri" w:cs="Calibri"/>
          <w:lang w:eastAsia="el-GR"/>
        </w:rPr>
        <w:t>:</w:t>
      </w:r>
    </w:p>
    <w:p w14:paraId="1841B02B" w14:textId="77777777" w:rsidR="0023488B" w:rsidRPr="006D2F2D" w:rsidRDefault="004018EA">
      <w:pPr>
        <w:pStyle w:val="af6"/>
        <w:numPr>
          <w:ilvl w:val="0"/>
          <w:numId w:val="7"/>
        </w:numPr>
        <w:jc w:val="both"/>
        <w:rPr>
          <w:rFonts w:ascii="Calibri" w:hAnsi="Calibri" w:cs="Calibri"/>
          <w:lang w:val="el-GR" w:eastAsia="en-US"/>
        </w:rPr>
      </w:pPr>
      <w:r w:rsidRPr="006D2F2D">
        <w:rPr>
          <w:rFonts w:ascii="Calibri" w:hAnsi="Calibri" w:cs="Calibri"/>
          <w:lang w:val="el-GR" w:eastAsia="en-US"/>
        </w:rPr>
        <w:t xml:space="preserve">Αριθμός ημερών απώλειας λόγω εργατικών ατυχημάτων και θανάτων από εργατικά ατυχήματα, </w:t>
      </w:r>
      <w:r w:rsidR="00CF3050" w:rsidRPr="006D2F2D">
        <w:rPr>
          <w:rFonts w:ascii="Calibri" w:hAnsi="Calibri" w:cs="Calibri"/>
          <w:lang w:val="el-GR" w:eastAsia="en-US"/>
        </w:rPr>
        <w:t>ασθένειες</w:t>
      </w:r>
      <w:r w:rsidRPr="006D2F2D">
        <w:rPr>
          <w:rFonts w:ascii="Calibri" w:hAnsi="Calibri" w:cs="Calibri"/>
          <w:lang w:val="el-GR" w:eastAsia="en-US"/>
        </w:rPr>
        <w:t xml:space="preserve"> που σχετίζονται με την εργασία και θανάτους από ασθένειες</w:t>
      </w:r>
      <w:r w:rsidR="00CF3050" w:rsidRPr="006D2F2D">
        <w:rPr>
          <w:rFonts w:ascii="Calibri" w:hAnsi="Calibri" w:cs="Calibri"/>
          <w:lang w:val="el-GR" w:eastAsia="en-US"/>
        </w:rPr>
        <w:t>.</w:t>
      </w:r>
    </w:p>
    <w:p w14:paraId="2B103205" w14:textId="77777777" w:rsidR="0023488B" w:rsidRPr="006D2F2D" w:rsidRDefault="004018EA">
      <w:pPr>
        <w:pStyle w:val="af6"/>
        <w:numPr>
          <w:ilvl w:val="0"/>
          <w:numId w:val="7"/>
        </w:numPr>
        <w:jc w:val="both"/>
        <w:rPr>
          <w:rFonts w:ascii="Calibri" w:hAnsi="Calibri" w:cs="Calibri"/>
          <w:lang w:val="el-GR" w:eastAsia="en-US"/>
        </w:rPr>
      </w:pPr>
      <w:r w:rsidRPr="006D2F2D">
        <w:rPr>
          <w:rFonts w:ascii="Calibri" w:hAnsi="Calibri" w:cs="Calibri"/>
          <w:lang w:val="el-GR" w:eastAsia="en-US"/>
        </w:rPr>
        <w:t xml:space="preserve">Ποσοστό εργαζομένων που καλύπτονται από σύστημα διαχείρισης υγείας και ασφάλειας (π.χ. </w:t>
      </w:r>
      <w:r w:rsidRPr="008D57E7">
        <w:rPr>
          <w:rFonts w:ascii="Calibri" w:hAnsi="Calibri" w:cs="Calibri"/>
          <w:lang w:eastAsia="en-US"/>
        </w:rPr>
        <w:t>ISO</w:t>
      </w:r>
      <w:r w:rsidRPr="006D2F2D">
        <w:rPr>
          <w:rFonts w:ascii="Calibri" w:hAnsi="Calibri" w:cs="Calibri"/>
          <w:lang w:val="el-GR" w:eastAsia="en-US"/>
        </w:rPr>
        <w:t>45001)</w:t>
      </w:r>
    </w:p>
    <w:p w14:paraId="275BBFD6" w14:textId="77777777" w:rsidR="00C83E83" w:rsidRPr="006D2F2D" w:rsidRDefault="00C83E83" w:rsidP="009D5575">
      <w:pPr>
        <w:jc w:val="both"/>
        <w:rPr>
          <w:rFonts w:ascii="Calibri" w:hAnsi="Calibri" w:cs="Calibri"/>
          <w:lang w:val="el-GR" w:eastAsia="el-GR"/>
        </w:rPr>
      </w:pPr>
    </w:p>
    <w:p w14:paraId="05DB3C4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Επιπλέον, μπορεί να μετρηθεί </w:t>
      </w:r>
      <w:r w:rsidR="00FA2E8F" w:rsidRPr="006D2F2D">
        <w:rPr>
          <w:rFonts w:ascii="Calibri" w:hAnsi="Calibri" w:cs="Calibri"/>
          <w:lang w:val="el-GR" w:eastAsia="el-GR"/>
        </w:rPr>
        <w:t xml:space="preserve">ποιοτικά μέσω διαφόρων αξιολογήσεων και ελέγχων υγείας και ασφάλειας. </w:t>
      </w:r>
    </w:p>
    <w:p w14:paraId="46A51B5B" w14:textId="77777777" w:rsidR="00FA2E8F" w:rsidRPr="006D2F2D" w:rsidRDefault="00FA2E8F" w:rsidP="009D5575">
      <w:pPr>
        <w:jc w:val="both"/>
        <w:rPr>
          <w:rFonts w:ascii="Calibri" w:hAnsi="Calibri" w:cs="Calibri"/>
          <w:lang w:val="el-GR" w:eastAsia="el-GR"/>
        </w:rPr>
      </w:pPr>
    </w:p>
    <w:p w14:paraId="4717538A"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Ο δείκτης "Υγεία και ασφάλεια των εργαζομένων" περιλαμβάνει την αξιολόγηση της συμμόρφωσης της ΜΜΕ με τους κανονισμούς για την υγεία και την ασφάλεια, την παρουσία και την αποτελεσματικότητα των προγραμμάτων ασφάλειας, την κατάρτιση και τον αριθμό των ατυχημάτων ή τραυματισμών που σχετίζονται με την εργασία.</w:t>
      </w:r>
    </w:p>
    <w:p w14:paraId="64ECBB09" w14:textId="77777777" w:rsidR="00FA2E8F" w:rsidRPr="006D2F2D" w:rsidRDefault="00FA2E8F" w:rsidP="009D5575">
      <w:pPr>
        <w:jc w:val="both"/>
        <w:rPr>
          <w:rFonts w:ascii="Calibri" w:hAnsi="Calibri" w:cs="Calibri"/>
          <w:lang w:val="el-GR" w:eastAsia="el-GR"/>
        </w:rPr>
      </w:pPr>
    </w:p>
    <w:p w14:paraId="68D0234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υποβάλλει εκθέσεις σχετικά με τις πρωτοβουλίες της για την υγεία και την ασφάλεια, συμπεριλαμβανομένων πληροφοριών σχετικά με την εφαρμογή των πολιτικών για την υγεία και την ασφάλεια, την εκπαίδευση των εργαζομένων, τις αξιολογήσεις κινδύνου, τις εκθέσεις ατυχημάτων/ατυχημάτων και τις δράσεις που αναλαμβάνονται για τη βελτίωση της ασφάλειας στον χώρο εργασίας.</w:t>
      </w:r>
    </w:p>
    <w:p w14:paraId="13E75BC7" w14:textId="77777777" w:rsidR="00FA2E8F" w:rsidRPr="006D2F2D" w:rsidRDefault="00FA2E8F" w:rsidP="009D5575">
      <w:pPr>
        <w:jc w:val="both"/>
        <w:rPr>
          <w:rFonts w:ascii="Calibri" w:hAnsi="Calibri" w:cs="Calibri"/>
          <w:lang w:val="el-GR" w:eastAsia="el-GR"/>
        </w:rPr>
      </w:pPr>
    </w:p>
    <w:p w14:paraId="2DB89F1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"Υγεία και ασφάλεια των εργαζομένων" αντικατοπτρίζει την αφοσίωση της ΜΜΕ στη διασφάλιση της σωματικής και ψυχικής ευεξίας των εργαζομένων της. Η προτεραιότητα στην υγεία και την ασφάλεια δημιουργεί ένα ασφαλές εργασιακό περιβάλλον, ελαχιστοποιεί τους επαγγελματικούς κινδύνους, μειώνει τις απουσίες και προάγει μια θετική εταιρική κουλτούρα.</w:t>
      </w:r>
    </w:p>
    <w:p w14:paraId="1EBCC965" w14:textId="77777777" w:rsidR="00FA2E8F" w:rsidRPr="006D2F2D" w:rsidRDefault="00FA2E8F" w:rsidP="009D5575">
      <w:pPr>
        <w:jc w:val="both"/>
        <w:rPr>
          <w:rFonts w:ascii="Calibri" w:hAnsi="Calibri" w:cs="Calibri"/>
          <w:lang w:val="el-GR" w:eastAsia="el-GR"/>
        </w:rPr>
      </w:pPr>
    </w:p>
    <w:p w14:paraId="4B86E17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Η ΜΜΕ μπορεί να εφαρμόσει προγράμματα υγείας και ασφάλειας που περιλαμβάνουν εκτιμήσεις κινδύνων, εκπαίδευση σε θέματα ασφάλειας, διαδικασίες αντιμετώπισης έκτακτης ανάγκης, εργονομία στο χώρο εργασίας, υποστήριξη της ψυχικής υγείας και τακτικές επιθεωρήσεις ασφάλειας. Θα πρέπει να συμμορφώνεται με τους σχετικούς κανονισμούς για την υγεία και την ασφάλεια και να λαμβάνει προληπτικά μέτρα για την πρόληψη ατυχημάτων και την άμεση αντιμετώπιση τυχόν εντοπισμένων κινδύνων. Ο δείκτης υπογραμμίζει τη σημασία της συνεχούς βελτίωσης των πρακτικών υγείας και ασφάλειας για την παροχή στους εργαζόμενους ενός ασφαλούς και υγιούς εργασιακού περιβάλλοντος. Η τακτική παρακολούθηση και η υποβολή εκθέσεων σχετικά με τις πρωτοβουλίες για την υγεία και την ασφάλεια των εργαζομένων καταδεικνύουν τη δέσμευση της ΜΜΕ να θέτει ως προτεραιότητα την ευημερία των εργαζομένων και να διατηρεί έναν υπεύθυνο και προσεγμένο χώρο εργασίας.</w:t>
      </w:r>
    </w:p>
    <w:p w14:paraId="1084476F" w14:textId="77777777" w:rsidR="00E04A86" w:rsidRPr="006D2F2D" w:rsidRDefault="00E04A86" w:rsidP="009D5575">
      <w:pPr>
        <w:jc w:val="both"/>
        <w:rPr>
          <w:rFonts w:ascii="Calibri" w:hAnsi="Calibri" w:cs="Calibri"/>
          <w:lang w:val="el-GR" w:eastAsia="el-GR"/>
        </w:rPr>
      </w:pPr>
    </w:p>
    <w:p w14:paraId="3DB51F74"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 xml:space="preserve">8 - Προστασία δεδομένων πελατών και </w:t>
      </w:r>
      <w:proofErr w:type="spellStart"/>
      <w:r w:rsidRPr="006D2F2D">
        <w:rPr>
          <w:rFonts w:ascii="Calibri" w:hAnsi="Calibri" w:cs="Calibri"/>
          <w:b/>
          <w:lang w:val="el-GR" w:eastAsia="el-GR"/>
        </w:rPr>
        <w:t>ιδιωτικότητα</w:t>
      </w:r>
      <w:proofErr w:type="spellEnd"/>
    </w:p>
    <w:p w14:paraId="68846C78" w14:textId="77777777" w:rsidR="00E04A86" w:rsidRPr="006D2F2D" w:rsidRDefault="00E04A86" w:rsidP="009D5575">
      <w:pPr>
        <w:jc w:val="both"/>
        <w:rPr>
          <w:rFonts w:ascii="Calibri" w:hAnsi="Calibri" w:cs="Calibri"/>
          <w:lang w:val="el-GR" w:eastAsia="el-GR"/>
        </w:rPr>
      </w:pPr>
    </w:p>
    <w:p w14:paraId="3B4234C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Προστασία δεδομένων πελατών και προστασία της ιδιωτικής ζωής: Μετρά τις προσπάθειες της ΜΜΕ για την προστασία των δεδομένων των πελατών, τη διατήρηση της ιδιωτικής ζωής των δεδομένων και τη συμμόρφωση με τους σχετικούς κανονισμούς προστασίας δεδομένων και τα πρότυπα του κλάδου.</w:t>
      </w:r>
    </w:p>
    <w:p w14:paraId="75F063F4" w14:textId="77777777" w:rsidR="00E04A86" w:rsidRPr="006D2F2D" w:rsidRDefault="00E04A86" w:rsidP="009D5575">
      <w:pPr>
        <w:jc w:val="both"/>
        <w:rPr>
          <w:rFonts w:ascii="Calibri" w:hAnsi="Calibri" w:cs="Calibri"/>
          <w:lang w:val="el-GR" w:eastAsia="el-GR"/>
        </w:rPr>
      </w:pPr>
    </w:p>
    <w:p w14:paraId="22376C6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συνήθως ποιοτικά μέσω αξιολογήσεων και ελέγχων των πρακτικών των ΜΜΕ για την προστασία των δεδομένων και της ιδιωτικής ζωής.</w:t>
      </w:r>
    </w:p>
    <w:p w14:paraId="43472A8D" w14:textId="77777777" w:rsidR="00E04A86" w:rsidRPr="006D2F2D" w:rsidRDefault="00E04A86" w:rsidP="009D5575">
      <w:pPr>
        <w:jc w:val="both"/>
        <w:rPr>
          <w:rFonts w:ascii="Calibri" w:hAnsi="Calibri" w:cs="Calibri"/>
          <w:lang w:val="el-GR" w:eastAsia="el-GR"/>
        </w:rPr>
      </w:pPr>
    </w:p>
    <w:p w14:paraId="1C38295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Ο δείκτης "Προστασία δεδομένων πελατών και προστασία της ιδιωτικής ζωής" περιλαμβάνει την αξιολόγηση της συμμόρφωσης της ΜΜΕ με τις πολιτικές προστασίας δεδομένων, τα μέτρα ασφάλειας δεδομένων, τις διαδικασίες αντιμετώπισης παραβιάσεων δεδομένων και τους μηχανισμούς συγκατάθεσης των πελατών.</w:t>
      </w:r>
    </w:p>
    <w:p w14:paraId="31976280" w14:textId="77777777" w:rsidR="00E04A86" w:rsidRPr="006D2F2D" w:rsidRDefault="00E04A86" w:rsidP="009D5575">
      <w:pPr>
        <w:jc w:val="both"/>
        <w:rPr>
          <w:rFonts w:ascii="Calibri" w:hAnsi="Calibri" w:cs="Calibri"/>
          <w:lang w:val="el-GR" w:eastAsia="el-GR"/>
        </w:rPr>
      </w:pPr>
    </w:p>
    <w:p w14:paraId="17AA853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υποβάλλει έκθεση σχετικά με τις πρωτοβουλίες της για την προστασία των δεδομένων των πελατών και την προστασία της ιδιωτικής ζωής, παρέχοντας λεπτομέρειες σχετικά με τις πολιτικές και τις διαδικασίες που εφαρμόζονται για την προστασία των δεδομένων των πελατών, τη διασφάλιση της ιδιωτικής ζωής των δεδομένων και τη συμμόρφωση με τους κανονισμούς προστασίας δεδομένων.</w:t>
      </w:r>
    </w:p>
    <w:p w14:paraId="03C48797" w14:textId="77777777" w:rsidR="00E04A86" w:rsidRPr="006D2F2D" w:rsidRDefault="00E04A86" w:rsidP="009D5575">
      <w:pPr>
        <w:jc w:val="both"/>
        <w:rPr>
          <w:rFonts w:ascii="Calibri" w:hAnsi="Calibri" w:cs="Calibri"/>
          <w:lang w:val="el-GR" w:eastAsia="el-GR"/>
        </w:rPr>
      </w:pPr>
    </w:p>
    <w:p w14:paraId="259256B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προστασίας δεδομένων και απορρήτου των πελατών υπογραμμίζει τη δέσμευση της ΜΜΕ να διατηρήσει την εμπιστοσύνη των πελατών της. Με τη διασφάλιση των δεδομένων των πελατών και τον σεβασμό της ιδιωτικής τους ζωής, η ΜΜΕ μπορεί να οικοδομήσει ισχυρές σχέσεις με τους πελάτες και να επιδείξει υπεύθυνες πρακτικές διαχείρισης δεδομένων.</w:t>
      </w:r>
    </w:p>
    <w:p w14:paraId="7A15806C" w14:textId="77777777" w:rsidR="00E04A86" w:rsidRPr="006D2F2D" w:rsidRDefault="00E04A86" w:rsidP="009D5575">
      <w:pPr>
        <w:jc w:val="both"/>
        <w:rPr>
          <w:rFonts w:ascii="Calibri" w:hAnsi="Calibri" w:cs="Calibri"/>
          <w:lang w:val="el-GR" w:eastAsia="el-GR"/>
        </w:rPr>
      </w:pPr>
    </w:p>
    <w:p w14:paraId="25EC963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Για την προστασία των δεδομένων των πελατών, η ΜΜΕ θα πρέπει να εφαρμόζει πολιτικές προστασίας δεδομένων, να παρέχει ασφαλή αποθήκευση και μετάδοση δεδομένων και να περιορίζει την πρόσβαση σε ευαίσθητες πληροφορίες μόνο σε εξουσιοδοτημένο προσωπικό. Θα πρέπει επίσης να διασφαλίζει τη συμμόρφωση με τους νόμους περί προστασίας δεδομένων, όπως ο Γενικός Κανονισμός για την Προστασία Δεδομένων (ΓΚΠΔ) στην Ευρωπαϊκή Ένωση ή άλλοι σχετικοί νόμοι περί απορρήτου δεδομένων στις αντίστοιχες περιοχές λειτουργίας. Σε περίπτωση παραβίασης δεδομένων, η ΜΜΕ θα πρέπει να διαθέτει ένα σαφές σχέδιο αντιμετώπισης της παραβίασης δεδομένων για την άμεση αντιμετώπιση και ενημέρωση των πελατών που επηρεάζονται. Η διαφανής επικοινωνία σχετικά με τις πρακτικές συλλογής δεδομένων και οι μηχανισμοί συγκατάθεσης των πελατών αποτελούν επίσης βασικά στοιχεία της προστασίας των δεδομένων και της ιδιωτικής ζωής των πελατών. Ο δείκτης υπογραμμίζει τη δέσμευση της ΜΜΕ για υπεύθυνο χειρισμό δεδομένων και την αφοσίωσή της στη διασφάλιση της εμπιστοσύνης και της ιδιωτικής ζωής των πελατών.</w:t>
      </w:r>
    </w:p>
    <w:p w14:paraId="004A7919"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9 - Κοινοτική δέσμευση και υποστήριξη</w:t>
      </w:r>
    </w:p>
    <w:p w14:paraId="44145666" w14:textId="77777777" w:rsidR="00E04A86" w:rsidRPr="006D2F2D" w:rsidRDefault="00E04A86" w:rsidP="009D5575">
      <w:pPr>
        <w:jc w:val="both"/>
        <w:rPr>
          <w:rFonts w:ascii="Calibri" w:hAnsi="Calibri" w:cs="Calibri"/>
          <w:lang w:val="el-GR" w:eastAsia="el-GR"/>
        </w:rPr>
      </w:pPr>
    </w:p>
    <w:p w14:paraId="5B43683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Ο βαθμός στον οποίο η ΜΜΕ συμμετέχει ενεργά και υποστηρίζει τις γύρω κοινότητες μέσω διαφόρων κοινωνικών πρωτοβουλιών, προγραμμάτων και συνεισφορών.</w:t>
      </w:r>
    </w:p>
    <w:p w14:paraId="4402C493" w14:textId="77777777" w:rsidR="00E04A86" w:rsidRPr="006D2F2D" w:rsidRDefault="00E04A86" w:rsidP="009D5575">
      <w:pPr>
        <w:jc w:val="both"/>
        <w:rPr>
          <w:rFonts w:ascii="Calibri" w:hAnsi="Calibri" w:cs="Calibri"/>
          <w:lang w:val="el-GR" w:eastAsia="el-GR"/>
        </w:rPr>
      </w:pPr>
    </w:p>
    <w:p w14:paraId="393C222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συνήθως ποιοτικά και ποσοτικά με την αξιολόγηση των δραστηριοτήτων δέσμευσης της ΜΜΕ στην κοινότητα και των επιπτώσεών τους.</w:t>
      </w:r>
    </w:p>
    <w:p w14:paraId="52F626F3" w14:textId="77777777" w:rsidR="00E04A86" w:rsidRPr="006D2F2D" w:rsidRDefault="00E04A86" w:rsidP="009D5575">
      <w:pPr>
        <w:jc w:val="both"/>
        <w:rPr>
          <w:rFonts w:ascii="Calibri" w:hAnsi="Calibri" w:cs="Calibri"/>
          <w:lang w:val="el-GR" w:eastAsia="el-GR"/>
        </w:rPr>
      </w:pPr>
    </w:p>
    <w:p w14:paraId="484125BF"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Ο δείκτης "Κοινοτική δέσμευση και υποστήριξη" περιλαμβάνει την αξιολόγηση της συμμετοχής της ΜΜΕ σε κοινοτικά έργα, φιλανθρωπικές δωρεές, εθελοντικές προσπάθειες, συνεργασίες με τοπικές οργανώσεις και υποστήριξη προγραμμάτων κοινοτικής ανάπτυξης.</w:t>
      </w:r>
    </w:p>
    <w:p w14:paraId="0651F8B1" w14:textId="77777777" w:rsidR="0023488B" w:rsidRDefault="00252F67">
      <w:pPr>
        <w:pStyle w:val="af6"/>
        <w:numPr>
          <w:ilvl w:val="0"/>
          <w:numId w:val="9"/>
        </w:numPr>
        <w:jc w:val="both"/>
        <w:rPr>
          <w:rFonts w:ascii="Calibri" w:hAnsi="Calibri" w:cs="Calibri"/>
          <w:lang w:eastAsia="el-GR"/>
        </w:rPr>
      </w:pPr>
      <w:r w:rsidRPr="008D57E7">
        <w:rPr>
          <w:rFonts w:ascii="Calibri" w:hAnsi="Calibri" w:cs="Calibri"/>
          <w:lang w:eastAsia="el-GR"/>
        </w:rPr>
        <w:t xml:space="preserve">Αριθμός </w:t>
      </w:r>
      <w:proofErr w:type="spellStart"/>
      <w:r w:rsidR="004018EA" w:rsidRPr="008D57E7">
        <w:rPr>
          <w:rFonts w:ascii="Calibri" w:hAnsi="Calibri" w:cs="Calibri"/>
          <w:lang w:eastAsia="el-GR"/>
        </w:rPr>
        <w:t>κοινοτικών</w:t>
      </w:r>
      <w:proofErr w:type="spellEnd"/>
      <w:r w:rsidR="004018EA" w:rsidRPr="008D57E7">
        <w:rPr>
          <w:rFonts w:ascii="Calibri" w:hAnsi="Calibri" w:cs="Calibri"/>
          <w:lang w:eastAsia="el-GR"/>
        </w:rPr>
        <w:t xml:space="preserve"> </w:t>
      </w:r>
      <w:proofErr w:type="spellStart"/>
      <w:r w:rsidR="004018EA" w:rsidRPr="008D57E7">
        <w:rPr>
          <w:rFonts w:ascii="Calibri" w:hAnsi="Calibri" w:cs="Calibri"/>
          <w:lang w:eastAsia="el-GR"/>
        </w:rPr>
        <w:t>έργων</w:t>
      </w:r>
      <w:proofErr w:type="spellEnd"/>
    </w:p>
    <w:p w14:paraId="11BE4BC9" w14:textId="77777777" w:rsidR="0023488B" w:rsidRPr="006D2F2D" w:rsidRDefault="00252F67">
      <w:pPr>
        <w:pStyle w:val="af6"/>
        <w:numPr>
          <w:ilvl w:val="0"/>
          <w:numId w:val="9"/>
        </w:numPr>
        <w:jc w:val="both"/>
        <w:rPr>
          <w:rFonts w:ascii="Calibri" w:hAnsi="Calibri" w:cs="Calibri"/>
          <w:lang w:val="el-GR" w:eastAsia="el-GR"/>
        </w:rPr>
      </w:pPr>
      <w:r w:rsidRPr="006D2F2D">
        <w:rPr>
          <w:rFonts w:ascii="Calibri" w:hAnsi="Calibri" w:cs="Calibri"/>
          <w:lang w:val="el-GR" w:eastAsia="el-GR"/>
        </w:rPr>
        <w:t xml:space="preserve">Αριθμός </w:t>
      </w:r>
      <w:r w:rsidR="004018EA" w:rsidRPr="006D2F2D">
        <w:rPr>
          <w:rFonts w:ascii="Calibri" w:hAnsi="Calibri" w:cs="Calibri"/>
          <w:lang w:val="el-GR" w:eastAsia="el-GR"/>
        </w:rPr>
        <w:t>εθελοντικών προσπαθειών (ώρες εθελοντικής εργασίας των εργαζομένων)</w:t>
      </w:r>
    </w:p>
    <w:p w14:paraId="4C6E1B4F" w14:textId="77777777" w:rsidR="0023488B" w:rsidRDefault="004018EA">
      <w:pPr>
        <w:pStyle w:val="af6"/>
        <w:numPr>
          <w:ilvl w:val="0"/>
          <w:numId w:val="9"/>
        </w:numPr>
        <w:jc w:val="both"/>
        <w:rPr>
          <w:rFonts w:ascii="Calibri" w:hAnsi="Calibri" w:cs="Calibri"/>
          <w:lang w:eastAsia="el-GR"/>
        </w:rPr>
      </w:pPr>
      <w:r w:rsidRPr="008D57E7">
        <w:rPr>
          <w:rFonts w:ascii="Calibri" w:hAnsi="Calibri" w:cs="Calibri"/>
          <w:lang w:eastAsia="el-GR"/>
        </w:rPr>
        <w:t>Υπ</w:t>
      </w:r>
      <w:proofErr w:type="spellStart"/>
      <w:r w:rsidRPr="008D57E7">
        <w:rPr>
          <w:rFonts w:ascii="Calibri" w:hAnsi="Calibri" w:cs="Calibri"/>
          <w:lang w:eastAsia="el-GR"/>
        </w:rPr>
        <w:t>οστήριξη</w:t>
      </w:r>
      <w:proofErr w:type="spellEnd"/>
      <w:r w:rsidRPr="008D57E7">
        <w:rPr>
          <w:rFonts w:ascii="Calibri" w:hAnsi="Calibri" w:cs="Calibri"/>
          <w:lang w:eastAsia="el-GR"/>
        </w:rPr>
        <w:t xml:space="preserve"> π</w:t>
      </w:r>
      <w:proofErr w:type="spellStart"/>
      <w:r w:rsidRPr="008D57E7">
        <w:rPr>
          <w:rFonts w:ascii="Calibri" w:hAnsi="Calibri" w:cs="Calibri"/>
          <w:lang w:eastAsia="el-GR"/>
        </w:rPr>
        <w:t>ρογρ</w:t>
      </w:r>
      <w:proofErr w:type="spellEnd"/>
      <w:r w:rsidRPr="008D57E7">
        <w:rPr>
          <w:rFonts w:ascii="Calibri" w:hAnsi="Calibri" w:cs="Calibri"/>
          <w:lang w:eastAsia="el-GR"/>
        </w:rPr>
        <w:t xml:space="preserve">αμμάτων </w:t>
      </w:r>
      <w:proofErr w:type="spellStart"/>
      <w:r w:rsidRPr="008D57E7">
        <w:rPr>
          <w:rFonts w:ascii="Calibri" w:hAnsi="Calibri" w:cs="Calibri"/>
          <w:lang w:eastAsia="el-GR"/>
        </w:rPr>
        <w:t>κοινοτικής</w:t>
      </w:r>
      <w:proofErr w:type="spellEnd"/>
      <w:r w:rsidRPr="008D57E7">
        <w:rPr>
          <w:rFonts w:ascii="Calibri" w:hAnsi="Calibri" w:cs="Calibri"/>
          <w:lang w:eastAsia="el-GR"/>
        </w:rPr>
        <w:t xml:space="preserve"> α</w:t>
      </w:r>
      <w:proofErr w:type="spellStart"/>
      <w:r w:rsidRPr="008D57E7">
        <w:rPr>
          <w:rFonts w:ascii="Calibri" w:hAnsi="Calibri" w:cs="Calibri"/>
          <w:lang w:eastAsia="el-GR"/>
        </w:rPr>
        <w:t>νά</w:t>
      </w:r>
      <w:proofErr w:type="spellEnd"/>
      <w:r w:rsidRPr="008D57E7">
        <w:rPr>
          <w:rFonts w:ascii="Calibri" w:hAnsi="Calibri" w:cs="Calibri"/>
          <w:lang w:eastAsia="el-GR"/>
        </w:rPr>
        <w:t xml:space="preserve">πτυξης </w:t>
      </w:r>
    </w:p>
    <w:p w14:paraId="371A95DE" w14:textId="77777777" w:rsidR="00E04A86" w:rsidRPr="008D57E7" w:rsidRDefault="00E04A86" w:rsidP="009D5575">
      <w:pPr>
        <w:jc w:val="both"/>
        <w:rPr>
          <w:rFonts w:ascii="Calibri" w:hAnsi="Calibri" w:cs="Calibri"/>
          <w:lang w:eastAsia="el-GR"/>
        </w:rPr>
      </w:pPr>
    </w:p>
    <w:p w14:paraId="11F43C4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υποβάλλει έκθεση σχετικά με τις πρωτοβουλίες της για τη δέσμευση της κοινότητας, παρέχοντας λεπτομέρειες σχετικά με τα υποστηριζόμενα έργα, τους πόρους που διατέθηκαν και τα αποτελέσματα που επιτεύχθηκαν.</w:t>
      </w:r>
    </w:p>
    <w:p w14:paraId="61B8D5A4" w14:textId="77777777" w:rsidR="00E04A86" w:rsidRPr="006D2F2D" w:rsidRDefault="00E04A86" w:rsidP="009D5575">
      <w:pPr>
        <w:jc w:val="both"/>
        <w:rPr>
          <w:rFonts w:ascii="Calibri" w:hAnsi="Calibri" w:cs="Calibri"/>
          <w:lang w:val="el-GR" w:eastAsia="el-GR"/>
        </w:rPr>
      </w:pPr>
    </w:p>
    <w:p w14:paraId="0AE8E5B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"Κοινοτική δέσμευση και υποστήριξη" αντικατοπτρίζει την αφοσίωση της ΜΜΕ στο να είναι υπεύθυνος εταιρικός πολίτης και να έχει θετικό αντίκτυπο στις τοπικές κοινότητες στις οποίες δραστηριοποιείται. Με την ενεργό εμπλοκή με την κοινότητα και την υποστήριξη κοινωνικών πρωτοβουλιών, η ΜΜΕ μπορεί να ενισχύσει τις σχέσεις της με τα ενδιαφερόμενα μέρη και να συμβάλει στην ευημερία και την ανάπτυξη των γύρω περιοχών.</w:t>
      </w:r>
    </w:p>
    <w:p w14:paraId="23C1A853" w14:textId="77777777" w:rsidR="00E04A86" w:rsidRPr="006D2F2D" w:rsidRDefault="00E04A86" w:rsidP="009D5575">
      <w:pPr>
        <w:jc w:val="both"/>
        <w:rPr>
          <w:rFonts w:ascii="Calibri" w:hAnsi="Calibri" w:cs="Calibri"/>
          <w:lang w:val="el-GR" w:eastAsia="el-GR"/>
        </w:rPr>
      </w:pPr>
    </w:p>
    <w:p w14:paraId="576341E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Οι προσπάθειες δέσμευσης της κοινότητας μπορούν να λάβουν διάφορες μορφές, όπως η υποστήριξη εκπαιδευτικών προγραμμάτων, η διατήρηση του περιβάλλοντος, οι πρωτοβουλίες υγειονομικής περίθαλψης, η ανάπτυξη τοπικών υποδομών και η ενδυνάμωση περιθωριοποιημένων ομάδων. Η ΜΜΕ θα πρέπει να δίνει προτεραιότητα σε έργα που ευθυγραμμίζονται με τις ανάγκες και τις ανησυχίες της κοινότητας. Κατά την υποβολή εκθέσεων σχετικά με τον δείκτη, η ΜΜΕ μπορεί επίσης να συμπεριλάβει ανατροφοδότηση από τα ενδιαφερόμενα μέρη της κοινότητας για να αξιολογήσει την αποτελεσματικότητα και τη συνάφεια των δραστηριοτήτων της δέσμευσης στην κοινότητα. Η επίδειξη γνήσιας δέσμευσης για την ευημερία της κοινότητας μπορεί να ενισχύσει τη φήμη της ΜΜΕ, να προωθήσει την καλή θέληση και να συμβάλει στη βιώσιμη ανάπτυξη στην περιοχή. Ο δείκτης δίνει έμφαση στο ρόλο της ΜΜΕ ως υπεύθυνου και κοινωνικά ευαισθητοποιημένου μέλους της κοινότητας.</w:t>
      </w:r>
    </w:p>
    <w:p w14:paraId="15E34AC1" w14:textId="77777777" w:rsidR="00252F67" w:rsidRPr="006D2F2D" w:rsidRDefault="00252F67" w:rsidP="009D5575">
      <w:pPr>
        <w:jc w:val="both"/>
        <w:rPr>
          <w:rFonts w:ascii="Calibri" w:hAnsi="Calibri" w:cs="Calibri"/>
          <w:lang w:val="el-GR" w:eastAsia="el-GR"/>
        </w:rPr>
      </w:pPr>
    </w:p>
    <w:p w14:paraId="4BB784D0"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10 - Αποζημίωση εργαζομένων</w:t>
      </w:r>
    </w:p>
    <w:p w14:paraId="5A6EE9F7" w14:textId="77777777" w:rsidR="00252F67" w:rsidRPr="006D2F2D" w:rsidRDefault="00252F67" w:rsidP="009D5575">
      <w:pPr>
        <w:jc w:val="both"/>
        <w:rPr>
          <w:rFonts w:ascii="Calibri" w:hAnsi="Calibri" w:cs="Calibri"/>
          <w:lang w:val="el-GR" w:eastAsia="el-GR"/>
        </w:rPr>
      </w:pPr>
    </w:p>
    <w:p w14:paraId="6C1290B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1: Χάσμα αμοιβών μεταξύ των φύλων</w:t>
      </w:r>
    </w:p>
    <w:p w14:paraId="1F473445" w14:textId="77777777" w:rsidR="00252F67" w:rsidRPr="006D2F2D" w:rsidRDefault="00252F67" w:rsidP="00252F67">
      <w:pPr>
        <w:jc w:val="both"/>
        <w:rPr>
          <w:rFonts w:ascii="Calibri" w:hAnsi="Calibri" w:cs="Calibri"/>
          <w:lang w:val="el-GR" w:eastAsia="el-GR"/>
        </w:rPr>
      </w:pPr>
    </w:p>
    <w:p w14:paraId="09AD08E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Το χάσμα αμοιβών μεταξύ των φύλων μετρά τη διαφορά στις μέσες αποδοχές μεταξύ ανδρών και γυναικών εργαζομένων εντός της ΜΜΕ.</w:t>
      </w:r>
    </w:p>
    <w:p w14:paraId="4E3BEEA5" w14:textId="77777777" w:rsidR="00252F67" w:rsidRPr="006D2F2D" w:rsidRDefault="00252F67" w:rsidP="00252F67">
      <w:pPr>
        <w:jc w:val="both"/>
        <w:rPr>
          <w:rFonts w:ascii="Calibri" w:hAnsi="Calibri" w:cs="Calibri"/>
          <w:lang w:val="el-GR" w:eastAsia="el-GR"/>
        </w:rPr>
      </w:pPr>
    </w:p>
    <w:p w14:paraId="6C3F108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Μέτρηση: Μέτρηση: Ο δείκτης υπολογίζεται ως η ποσοστιαία διαφορά μεταξύ του μέσου όρου των αποδοχών των ανδρών εργαζομένων και του μέσου όρου των γυναικών εργαζομένων.</w:t>
      </w:r>
    </w:p>
    <w:p w14:paraId="4A69C3B0" w14:textId="77777777" w:rsidR="00252F67" w:rsidRPr="006D2F2D" w:rsidRDefault="00252F67" w:rsidP="00252F67">
      <w:pPr>
        <w:jc w:val="both"/>
        <w:rPr>
          <w:rFonts w:ascii="Calibri" w:hAnsi="Calibri" w:cs="Calibri"/>
          <w:lang w:val="el-GR" w:eastAsia="el-GR"/>
        </w:rPr>
      </w:pPr>
    </w:p>
    <w:p w14:paraId="56851D1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Ο υπολογισμός του χάσματος αμοιβών μεταξύ ανδρών και γυναικών γίνεται με τον ακόλουθο τύπο: Το χάσμα αμοιβών μεταξύ ανδρών και γυναικών υπολογίζεται με τον ακόλουθο τύπο:</w:t>
      </w:r>
    </w:p>
    <w:p w14:paraId="4BB8DEC1" w14:textId="77777777" w:rsidR="00252F67" w:rsidRPr="006D2F2D" w:rsidRDefault="00252F67" w:rsidP="00252F67">
      <w:pPr>
        <w:jc w:val="both"/>
        <w:rPr>
          <w:rFonts w:ascii="Calibri" w:hAnsi="Calibri" w:cs="Calibri"/>
          <w:lang w:val="el-GR" w:eastAsia="el-GR"/>
        </w:rPr>
      </w:pPr>
    </w:p>
    <w:p w14:paraId="0E467A3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Χάσμα αμοιβών μεταξύ ανδρών και γυναικών (%) = [(Μέση αμοιβή ανδρών εργαζομένων - Μέση αμοιβή γυναικών εργαζομένων) / Μέση αμοιβή ανδρών εργαζομένων] </w:t>
      </w:r>
      <w:r w:rsidRPr="008D57E7">
        <w:rPr>
          <w:rFonts w:ascii="Calibri" w:hAnsi="Calibri" w:cs="Calibri"/>
          <w:lang w:eastAsia="el-GR"/>
        </w:rPr>
        <w:t>x</w:t>
      </w:r>
      <w:r w:rsidRPr="006D2F2D">
        <w:rPr>
          <w:rFonts w:ascii="Calibri" w:hAnsi="Calibri" w:cs="Calibri"/>
          <w:lang w:val="el-GR" w:eastAsia="el-GR"/>
        </w:rPr>
        <w:t xml:space="preserve"> 100</w:t>
      </w:r>
    </w:p>
    <w:p w14:paraId="40CA68BE" w14:textId="77777777" w:rsidR="00252F67" w:rsidRPr="006D2F2D" w:rsidRDefault="00252F67" w:rsidP="00252F67">
      <w:pPr>
        <w:jc w:val="both"/>
        <w:rPr>
          <w:rFonts w:ascii="Calibri" w:hAnsi="Calibri" w:cs="Calibri"/>
          <w:lang w:val="el-GR" w:eastAsia="el-GR"/>
        </w:rPr>
      </w:pPr>
    </w:p>
    <w:p w14:paraId="30210AA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το χάσμα αμοιβών μεταξύ ανδρών και γυναικών, παρέχοντας πληροφορίες σχετικά με τον μέσο όρο των αμοιβών ανδρών και γυναικών εργαζομένων και την ποσοστιαία διαφορά.</w:t>
      </w:r>
    </w:p>
    <w:p w14:paraId="7EA37DE3" w14:textId="77777777" w:rsidR="00252F67" w:rsidRPr="006D2F2D" w:rsidRDefault="00252F67" w:rsidP="00252F67">
      <w:pPr>
        <w:jc w:val="both"/>
        <w:rPr>
          <w:rFonts w:ascii="Calibri" w:hAnsi="Calibri" w:cs="Calibri"/>
          <w:lang w:val="el-GR" w:eastAsia="el-GR"/>
        </w:rPr>
      </w:pPr>
    </w:p>
    <w:p w14:paraId="6121750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χάσματος αμοιβών μεταξύ ανδρών και γυναικών αναδεικνύει τη δέσμευση της ΜΜΕ για μισθολογική ισότητα και ίσες ευκαιρίες για άνδρες και γυναίκες εργαζόμενους. Ένα μικρότερο μισθολογικό χάσμα μεταξύ των δύο φύλων σηματοδοτεί ένα δίκαιο σύστημα αμοιβών που προωθεί την ποικιλομορφία και την ένταξη.</w:t>
      </w:r>
    </w:p>
    <w:p w14:paraId="5B92BE31" w14:textId="77777777" w:rsidR="00252F67" w:rsidRPr="006D2F2D" w:rsidRDefault="00252F67" w:rsidP="00252F67">
      <w:pPr>
        <w:jc w:val="both"/>
        <w:rPr>
          <w:rFonts w:ascii="Calibri" w:hAnsi="Calibri" w:cs="Calibri"/>
          <w:lang w:val="el-GR" w:eastAsia="el-GR"/>
        </w:rPr>
      </w:pPr>
    </w:p>
    <w:p w14:paraId="2797504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2: Συνολική αποζημίωση</w:t>
      </w:r>
    </w:p>
    <w:p w14:paraId="72F015B3" w14:textId="77777777" w:rsidR="00252F67" w:rsidRPr="006D2F2D" w:rsidRDefault="00252F67" w:rsidP="00252F67">
      <w:pPr>
        <w:jc w:val="both"/>
        <w:rPr>
          <w:rFonts w:ascii="Calibri" w:hAnsi="Calibri" w:cs="Calibri"/>
          <w:lang w:val="el-GR" w:eastAsia="el-GR"/>
        </w:rPr>
      </w:pPr>
    </w:p>
    <w:p w14:paraId="7F7D66AA"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Περιλαμβάνει όχι μόνο τον βασικό μισθό, αλλά και τα μπόνους, τα κίνητρα, τις παροχές και άλλες μορφές αποζημίωσης.</w:t>
      </w:r>
    </w:p>
    <w:p w14:paraId="08D884AB" w14:textId="77777777" w:rsidR="00252F67" w:rsidRPr="006D2F2D" w:rsidRDefault="00252F67" w:rsidP="00252F67">
      <w:pPr>
        <w:jc w:val="both"/>
        <w:rPr>
          <w:rFonts w:ascii="Calibri" w:hAnsi="Calibri" w:cs="Calibri"/>
          <w:lang w:val="el-GR" w:eastAsia="el-GR"/>
        </w:rPr>
      </w:pPr>
    </w:p>
    <w:p w14:paraId="75663FC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με τον υπολογισμό του συνολικού πακέτου αποδοχών που προσφέρεται στους εργαζόμενους.</w:t>
      </w:r>
    </w:p>
    <w:p w14:paraId="6EAA97B4" w14:textId="77777777" w:rsidR="00252F67" w:rsidRPr="006D2F2D" w:rsidRDefault="00252F67" w:rsidP="00252F67">
      <w:pPr>
        <w:jc w:val="both"/>
        <w:rPr>
          <w:rFonts w:ascii="Calibri" w:hAnsi="Calibri" w:cs="Calibri"/>
          <w:lang w:val="el-GR" w:eastAsia="el-GR"/>
        </w:rPr>
      </w:pPr>
    </w:p>
    <w:p w14:paraId="218AB48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συνολική αποζημίωση υπολογίζεται με την άθροιση του βασικού μισθού, των μπόνους, των κινήτρων και των άλλων παροχών που παρέχονται σε κάθε εργαζόμενο.</w:t>
      </w:r>
    </w:p>
    <w:p w14:paraId="613C5451" w14:textId="77777777" w:rsidR="00252F67" w:rsidRPr="006D2F2D" w:rsidRDefault="00252F67" w:rsidP="00252F67">
      <w:pPr>
        <w:jc w:val="both"/>
        <w:rPr>
          <w:rFonts w:ascii="Calibri" w:hAnsi="Calibri" w:cs="Calibri"/>
          <w:lang w:val="el-GR" w:eastAsia="el-GR"/>
        </w:rPr>
      </w:pPr>
    </w:p>
    <w:p w14:paraId="627B86E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τα πακέτα συνολικών αποδοχών της, παρέχοντας ανάλυση των διαφόρων στοιχείων που συμβάλλουν στην αμοιβή των εργαζομένων.</w:t>
      </w:r>
    </w:p>
    <w:p w14:paraId="37F275AD" w14:textId="77777777" w:rsidR="00252F67" w:rsidRPr="006D2F2D" w:rsidRDefault="00252F67" w:rsidP="00252F67">
      <w:pPr>
        <w:jc w:val="both"/>
        <w:rPr>
          <w:rFonts w:ascii="Calibri" w:hAnsi="Calibri" w:cs="Calibri"/>
          <w:lang w:val="el-GR" w:eastAsia="el-GR"/>
        </w:rPr>
      </w:pPr>
    </w:p>
    <w:p w14:paraId="6B99451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συνολικών αποδοχών αντικατοπτρίζει την προσέγγιση της ΜΜΕ για την ανταμοιβή και τη διατήρηση των εργαζομένων της. Η προσφορά ανταγωνιστικών και ελκυστικών πακέτων αποζημίωσης μπορεί να συμβάλει στην προσέλκυση κορυφαίων ταλέντων, στην ενίσχυση των κινήτρων των εργαζομένων και στη βελτίωση της συνολικής ικανοποίησης από την εργασία.</w:t>
      </w:r>
    </w:p>
    <w:p w14:paraId="71FB6122" w14:textId="77777777" w:rsidR="00252F67" w:rsidRPr="006D2F2D" w:rsidRDefault="00252F67" w:rsidP="00252F67">
      <w:pPr>
        <w:jc w:val="both"/>
        <w:rPr>
          <w:rFonts w:ascii="Calibri" w:hAnsi="Calibri" w:cs="Calibri"/>
          <w:lang w:val="el-GR" w:eastAsia="el-GR"/>
        </w:rPr>
      </w:pPr>
    </w:p>
    <w:p w14:paraId="53CA4BF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Για τον δείκτη "Χάσμα αμοιβών μεταξύ των φύλων", είναι σημαντικό να διασφαλιστεί η δίκαιη και ίση αμοιβή για ισοδύναμους ρόλους, εμπειρία και απόδοση, ανεξάρτητα από το φύλο. Οι ΜΜΕ θα πρέπει να αντιμετωπίζουν προληπτικά τυχόν μισθολογικές ανισότητες λόγω φύλου και να εργάζονται για την προώθηση της ισότητας των φύλων στις αμοιβές. Όσον αφορά τον δείκτη συνολικών αποδοχών, οι ΜΜΕ μπορούν να προσαρμόσουν τα πακέτα παροχών τους ώστε να ανταποκρίνονται στις ανάγκες των εργαζομένων και να ευθυγραμμίζονται με τα πρότυπα του κλάδου. Η διαφανής υποβολή εκθέσεων σχετικά με τις πρακτικές αποζημίωσης μπορεί να ενισχύσει την εμπιστοσύνη και τη δέσμευση των εργαζομένων και να καταδείξει τη δέσμευση της ΜΜΕ για δίκαιες και ανταγωνιστικές πολιτικές αποζημίωσης. Και οι δύο δείκτες υπογραμμίζουν την ευθύνη της ΜΜΕ για τη δίκαιη και υπεύθυνη διαχείριση των αποδοχών των εργαζομένων.</w:t>
      </w:r>
    </w:p>
    <w:p w14:paraId="12D10AE4" w14:textId="77777777" w:rsidR="00252F67" w:rsidRPr="006D2F2D" w:rsidRDefault="00252F67" w:rsidP="009D5575">
      <w:pPr>
        <w:jc w:val="both"/>
        <w:rPr>
          <w:rFonts w:ascii="Calibri" w:hAnsi="Calibri" w:cs="Calibri"/>
          <w:lang w:val="el-GR" w:eastAsia="el-GR"/>
        </w:rPr>
      </w:pPr>
    </w:p>
    <w:p w14:paraId="789B7D3B"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S</w:t>
      </w:r>
      <w:r w:rsidRPr="006D2F2D">
        <w:rPr>
          <w:rFonts w:ascii="Calibri" w:hAnsi="Calibri" w:cs="Calibri"/>
          <w:b/>
          <w:lang w:val="el-GR" w:eastAsia="el-GR"/>
        </w:rPr>
        <w:t>11 - Ικανοποίηση και αφοσίωση πελατών</w:t>
      </w:r>
    </w:p>
    <w:p w14:paraId="00202750" w14:textId="77777777" w:rsidR="00252F67" w:rsidRPr="006D2F2D" w:rsidRDefault="00252F67" w:rsidP="009D5575">
      <w:pPr>
        <w:jc w:val="both"/>
        <w:rPr>
          <w:rFonts w:ascii="Calibri" w:hAnsi="Calibri" w:cs="Calibri"/>
          <w:b/>
          <w:lang w:val="el-GR" w:eastAsia="el-GR"/>
        </w:rPr>
      </w:pPr>
    </w:p>
    <w:p w14:paraId="6C90EAA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1: Ικανοποίηση πελατών</w:t>
      </w:r>
    </w:p>
    <w:p w14:paraId="0E87B4B0" w14:textId="77777777" w:rsidR="00252F67" w:rsidRPr="006D2F2D" w:rsidRDefault="00252F67" w:rsidP="00252F67">
      <w:pPr>
        <w:jc w:val="both"/>
        <w:rPr>
          <w:rFonts w:ascii="Calibri" w:hAnsi="Calibri" w:cs="Calibri"/>
          <w:lang w:val="el-GR" w:eastAsia="el-GR"/>
        </w:rPr>
      </w:pPr>
    </w:p>
    <w:p w14:paraId="072B6A8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ικανοποίηση των πελατών μετρά το επίπεδο ικανοποίησης που έχουν οι πελάτες από τα προϊόντα, τις υπηρεσίες και τη συνολική εμπειρία των πελατών της ΜΜΕ.</w:t>
      </w:r>
    </w:p>
    <w:p w14:paraId="27A2856D" w14:textId="77777777" w:rsidR="00252F67" w:rsidRPr="006D2F2D" w:rsidRDefault="00252F67" w:rsidP="00252F67">
      <w:pPr>
        <w:jc w:val="both"/>
        <w:rPr>
          <w:rFonts w:ascii="Calibri" w:hAnsi="Calibri" w:cs="Calibri"/>
          <w:lang w:val="el-GR" w:eastAsia="el-GR"/>
        </w:rPr>
      </w:pPr>
    </w:p>
    <w:p w14:paraId="20E56BE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συνήθως μέσω ερευνών ανατροφοδότησης πελατών ή αξιολογήσεων με τη χρήση κλίμακας βαθμολογίας ικανοποίησης.</w:t>
      </w:r>
    </w:p>
    <w:p w14:paraId="1C697DCC" w14:textId="77777777" w:rsidR="00252F67" w:rsidRPr="006D2F2D" w:rsidRDefault="00252F67" w:rsidP="00252F67">
      <w:pPr>
        <w:jc w:val="both"/>
        <w:rPr>
          <w:rFonts w:ascii="Calibri" w:hAnsi="Calibri" w:cs="Calibri"/>
          <w:lang w:val="el-GR" w:eastAsia="el-GR"/>
        </w:rPr>
      </w:pPr>
    </w:p>
    <w:p w14:paraId="160BBEC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ικανοποίηση των πελατών υπολογίζεται με βάση τη μέση βαθμολογία ή το ποσοστό των ικανοποιημένων πελατών από τις απαντήσεις της έρευνας.</w:t>
      </w:r>
    </w:p>
    <w:p w14:paraId="5BA2663A" w14:textId="77777777" w:rsidR="00252F67" w:rsidRPr="006D2F2D" w:rsidRDefault="00252F67" w:rsidP="00252F67">
      <w:pPr>
        <w:jc w:val="both"/>
        <w:rPr>
          <w:rFonts w:ascii="Calibri" w:hAnsi="Calibri" w:cs="Calibri"/>
          <w:lang w:val="el-GR" w:eastAsia="el-GR"/>
        </w:rPr>
      </w:pPr>
    </w:p>
    <w:p w14:paraId="0038B70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τη βαθμολογία ικανοποίησης πελατών, παρέχοντας λεπτομέρειες σχετικά με τα αποτελέσματα της έρευνας και τυχόν ειδικές ενέργειες που έχουν αναληφθεί για την αντιμετώπιση των σχολίων των πελατών.</w:t>
      </w:r>
    </w:p>
    <w:p w14:paraId="1AD28054" w14:textId="77777777" w:rsidR="00252F67" w:rsidRPr="006D2F2D" w:rsidRDefault="00252F67" w:rsidP="00252F67">
      <w:pPr>
        <w:jc w:val="both"/>
        <w:rPr>
          <w:rFonts w:ascii="Calibri" w:hAnsi="Calibri" w:cs="Calibri"/>
          <w:lang w:val="el-GR" w:eastAsia="el-GR"/>
        </w:rPr>
      </w:pPr>
    </w:p>
    <w:p w14:paraId="1891E8D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ικανοποίησης πελατών αναδεικνύει την αφοσίωση της ΜΜΕ στην ικανοποίηση των αναγκών των πελατών και στην παροχή θετικής εμπειρίας. Η υψηλή ικανοποίηση των πελατών μπορεί να οδηγήσει σε αυξημένη διατήρηση των πελατών, θετική διαφήμιση από στόμα σε στόμα και ενισχυμένη φήμη της μάρκας.</w:t>
      </w:r>
    </w:p>
    <w:p w14:paraId="309F400D" w14:textId="77777777" w:rsidR="00252F67" w:rsidRPr="006D2F2D" w:rsidRDefault="00252F67" w:rsidP="00252F67">
      <w:pPr>
        <w:jc w:val="both"/>
        <w:rPr>
          <w:rFonts w:ascii="Calibri" w:hAnsi="Calibri" w:cs="Calibri"/>
          <w:lang w:val="el-GR" w:eastAsia="el-GR"/>
        </w:rPr>
      </w:pPr>
    </w:p>
    <w:p w14:paraId="6868FD6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2: Πιστότητα πελατών</w:t>
      </w:r>
    </w:p>
    <w:p w14:paraId="1ECF1C1C" w14:textId="77777777" w:rsidR="00252F67" w:rsidRPr="006D2F2D" w:rsidRDefault="00252F67" w:rsidP="00252F67">
      <w:pPr>
        <w:jc w:val="both"/>
        <w:rPr>
          <w:rFonts w:ascii="Calibri" w:hAnsi="Calibri" w:cs="Calibri"/>
          <w:lang w:val="el-GR" w:eastAsia="el-GR"/>
        </w:rPr>
      </w:pPr>
    </w:p>
    <w:p w14:paraId="0A762C0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αφοσίωση των πελατών μετρά τον βαθμό στον οποίο οι πελάτες δεσμεύονται και επιλέγουν κατά προτίμηση τα προϊόντα ή τις υπηρεσίες της ΜΜΕ έναντι των ανταγωνιστών.</w:t>
      </w:r>
    </w:p>
    <w:p w14:paraId="7283B173" w14:textId="77777777" w:rsidR="00252F67" w:rsidRPr="006D2F2D" w:rsidRDefault="00252F67" w:rsidP="00252F67">
      <w:pPr>
        <w:jc w:val="both"/>
        <w:rPr>
          <w:rFonts w:ascii="Calibri" w:hAnsi="Calibri" w:cs="Calibri"/>
          <w:lang w:val="el-GR" w:eastAsia="el-GR"/>
        </w:rPr>
      </w:pPr>
    </w:p>
    <w:p w14:paraId="413B8FB9"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μέσω των ποσοστών διατήρησης πελατών, των επαναλαμβανόμενων αγορών και της συμμετοχής σε προγράμματα πιστότητας πελατών.</w:t>
      </w:r>
    </w:p>
    <w:p w14:paraId="25058B4B" w14:textId="77777777" w:rsidR="00252F67" w:rsidRPr="006D2F2D" w:rsidRDefault="00252F67" w:rsidP="00252F67">
      <w:pPr>
        <w:jc w:val="both"/>
        <w:rPr>
          <w:rFonts w:ascii="Calibri" w:hAnsi="Calibri" w:cs="Calibri"/>
          <w:lang w:val="el-GR" w:eastAsia="el-GR"/>
        </w:rPr>
      </w:pPr>
    </w:p>
    <w:p w14:paraId="60BD82FA"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Πελατειακή πίστη υπολογίζεται με βάση το ποσοστό των πελατών που επιστρέφουν ή τη συχνότητα των επαναλαμβανόμενων αγορών.</w:t>
      </w:r>
    </w:p>
    <w:p w14:paraId="61569CA4" w14:textId="77777777" w:rsidR="00252F67" w:rsidRPr="006D2F2D" w:rsidRDefault="00252F67" w:rsidP="00252F67">
      <w:pPr>
        <w:jc w:val="both"/>
        <w:rPr>
          <w:rFonts w:ascii="Calibri" w:hAnsi="Calibri" w:cs="Calibri"/>
          <w:lang w:val="el-GR" w:eastAsia="el-GR"/>
        </w:rPr>
      </w:pPr>
    </w:p>
    <w:p w14:paraId="52C4280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υποβάλλει εκθέσεις σχετικά με τις μετρήσεις της για την αφοσίωση πελατών, συμπεριλαμβανομένων των ποσοστών διατήρησης πελατών, των ποσοστών επαναλαμβανόμενων αγορών και της αποτελεσματικότητας των προγραμμάτων αφοσίωσης.</w:t>
      </w:r>
    </w:p>
    <w:p w14:paraId="4A407653" w14:textId="77777777" w:rsidR="00252F67" w:rsidRPr="006D2F2D" w:rsidRDefault="00252F67" w:rsidP="00252F67">
      <w:pPr>
        <w:jc w:val="both"/>
        <w:rPr>
          <w:rFonts w:ascii="Calibri" w:hAnsi="Calibri" w:cs="Calibri"/>
          <w:lang w:val="el-GR" w:eastAsia="el-GR"/>
        </w:rPr>
      </w:pPr>
    </w:p>
    <w:p w14:paraId="26082991"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πιστότητας πελατών αντικατοπτρίζει την επιτυχία της ΜΜΕ στην οικοδόμηση μακροχρόνιων σχέσεων με τους πελάτες και στη δημιουργία μιας πιστής πελατειακής βάσης. Οι πιστοί πελάτες είναι πιο πιθανό να παρέχουν πολύτιμα σχόλια, να ενεργούν ως υποστηρικτές της μάρκας και να συμβάλλουν στη βιώσιμη ανάπτυξη της ΜΜΕ.</w:t>
      </w:r>
    </w:p>
    <w:p w14:paraId="222F6A3B" w14:textId="77777777" w:rsidR="00252F67" w:rsidRPr="006D2F2D" w:rsidRDefault="00252F67" w:rsidP="00252F67">
      <w:pPr>
        <w:jc w:val="both"/>
        <w:rPr>
          <w:rFonts w:ascii="Calibri" w:hAnsi="Calibri" w:cs="Calibri"/>
          <w:lang w:val="el-GR" w:eastAsia="el-GR"/>
        </w:rPr>
      </w:pPr>
    </w:p>
    <w:p w14:paraId="100B290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Για να βελτιώσουν την ικανοποίηση και την αφοσίωση των πελατών, οι ΜΜΕ θα πρέπει να επικεντρωθούν στην παροχή προϊόντων ή υπηρεσιών υψηλής ποιότητας, στην εξαιρετική εξυπηρέτηση των πελατών, στην εξατομικευμένη εμπειρία και στην άμεση αντιμετώπιση των προβλημάτων των πελατών. Οι τακτικές έρευνες ανατροφοδότησης πελατών και η δέσμευση μπορούν να βοηθήσουν στον εντοπισμό των τομέων που χρήζουν βελτίωσης και να καθοδηγήσουν τις πελατοκεντρικές στρατηγικές. Οι δείκτες υπογραμμίζουν την αφοσίωση των ΜΜΕ στην κατανόηση και την ικανοποίηση των προσδοκιών των πελατών, οδηγώντας σε αυξημένη αφοσίωση των πελατών και θετικά επιχειρηματικά αποτελέσματα.</w:t>
      </w:r>
    </w:p>
    <w:p w14:paraId="173107D2" w14:textId="77777777" w:rsidR="004F4D1E" w:rsidRPr="006D2F2D" w:rsidRDefault="004F4D1E" w:rsidP="009D5575">
      <w:pPr>
        <w:jc w:val="both"/>
        <w:rPr>
          <w:rFonts w:ascii="Calibri" w:hAnsi="Calibri" w:cs="Calibri"/>
          <w:lang w:val="el-GR" w:eastAsia="el-GR"/>
        </w:rPr>
      </w:pPr>
    </w:p>
    <w:p w14:paraId="4F05D1D0" w14:textId="77777777" w:rsidR="0023488B" w:rsidRPr="006D2F2D" w:rsidRDefault="009D5575">
      <w:pPr>
        <w:jc w:val="both"/>
        <w:rPr>
          <w:rFonts w:ascii="Calibri" w:hAnsi="Calibri" w:cs="Calibri"/>
          <w:b/>
          <w:lang w:val="el-GR" w:eastAsia="el-GR"/>
        </w:rPr>
      </w:pPr>
      <w:r w:rsidRPr="008D57E7">
        <w:rPr>
          <w:rFonts w:ascii="Calibri" w:hAnsi="Calibri" w:cs="Calibri"/>
          <w:b/>
          <w:lang w:eastAsia="el-GR"/>
        </w:rPr>
        <w:t>G</w:t>
      </w:r>
      <w:r w:rsidRPr="006D2F2D">
        <w:rPr>
          <w:rFonts w:ascii="Calibri" w:hAnsi="Calibri" w:cs="Calibri"/>
          <w:b/>
          <w:lang w:val="el-GR" w:eastAsia="el-GR"/>
        </w:rPr>
        <w:t>3</w:t>
      </w:r>
      <w:r w:rsidR="004018EA" w:rsidRPr="006D2F2D">
        <w:rPr>
          <w:rFonts w:ascii="Calibri" w:hAnsi="Calibri" w:cs="Calibri"/>
          <w:b/>
          <w:lang w:val="el-GR" w:eastAsia="el-GR"/>
        </w:rPr>
        <w:t>: Διαχείριση σχέσεων με τους προμηθευτές και στρατηγική βιωσιμότητας</w:t>
      </w:r>
    </w:p>
    <w:p w14:paraId="2D4F0031" w14:textId="77777777" w:rsidR="000F694A" w:rsidRPr="006D2F2D" w:rsidRDefault="000F694A" w:rsidP="000F694A">
      <w:pPr>
        <w:jc w:val="both"/>
        <w:rPr>
          <w:rFonts w:ascii="Calibri" w:hAnsi="Calibri" w:cs="Calibri"/>
          <w:lang w:val="el-GR" w:eastAsia="el-GR"/>
        </w:rPr>
      </w:pPr>
    </w:p>
    <w:p w14:paraId="4AC7134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Ορισμός: αξιολογεί την προσέγγιση της ΜΜΕ για τη διαχείριση των σχέσεων με τους προμηθευτές, την εξέταση των κινδύνων βιωσιμότητας στην αλυσίδα εφοδιασμού και την προώθηση της δίκαιης </w:t>
      </w:r>
      <w:r w:rsidR="00C84B0D" w:rsidRPr="006D2F2D">
        <w:rPr>
          <w:rFonts w:ascii="Calibri" w:hAnsi="Calibri" w:cs="Calibri"/>
          <w:lang w:val="el-GR" w:eastAsia="el-GR"/>
        </w:rPr>
        <w:t xml:space="preserve">συμπεριφοράς </w:t>
      </w:r>
      <w:r w:rsidRPr="006D2F2D">
        <w:rPr>
          <w:rFonts w:ascii="Calibri" w:hAnsi="Calibri" w:cs="Calibri"/>
          <w:lang w:val="el-GR" w:eastAsia="el-GR"/>
        </w:rPr>
        <w:t>με τους προμηθευτές.</w:t>
      </w:r>
    </w:p>
    <w:p w14:paraId="523C06A0" w14:textId="77777777" w:rsidR="000F694A" w:rsidRPr="006D2F2D" w:rsidRDefault="000F694A" w:rsidP="000F694A">
      <w:pPr>
        <w:jc w:val="both"/>
        <w:rPr>
          <w:rFonts w:ascii="Calibri" w:hAnsi="Calibri" w:cs="Calibri"/>
          <w:lang w:val="el-GR" w:eastAsia="el-GR"/>
        </w:rPr>
      </w:pPr>
    </w:p>
    <w:p w14:paraId="63D714E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και </w:t>
      </w:r>
      <w:r w:rsidR="004F4D1E" w:rsidRPr="006D2F2D">
        <w:rPr>
          <w:rFonts w:ascii="Calibri" w:hAnsi="Calibri" w:cs="Calibri"/>
          <w:lang w:val="el-GR" w:eastAsia="el-GR"/>
        </w:rPr>
        <w:t>[β] ποσοτικά με τον υπολογισμό του ποσοστού των προμηθευτών που τηρούν περιβαλλοντικά και κοινωνικά κριτήρια/πρότυπα</w:t>
      </w:r>
      <w:r w:rsidRPr="006D2F2D">
        <w:rPr>
          <w:rFonts w:ascii="Calibri" w:hAnsi="Calibri" w:cs="Calibri"/>
          <w:lang w:val="el-GR" w:eastAsia="el-GR"/>
        </w:rPr>
        <w:t>.</w:t>
      </w:r>
    </w:p>
    <w:p w14:paraId="4D4A71AF" w14:textId="77777777" w:rsidR="000F694A" w:rsidRPr="006D2F2D" w:rsidRDefault="000F694A" w:rsidP="000F694A">
      <w:pPr>
        <w:jc w:val="both"/>
        <w:rPr>
          <w:rFonts w:ascii="Calibri" w:hAnsi="Calibri" w:cs="Calibri"/>
          <w:lang w:val="el-GR" w:eastAsia="el-GR"/>
        </w:rPr>
      </w:pPr>
    </w:p>
    <w:p w14:paraId="3BF8192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Η ΜΜΕ αποδεικνύει τον δείκτη "Διαχείριση των σχέσεων με τους προμηθευτές και στρατηγική βιωσιμότητας" παρέχοντας μια ολοκληρωμένη περιγραφή της προσέγγισής της για τις σχέσεις με τους προμηθευτές, την εξέταση των κοινωνικών και περιβαλλοντικών κριτηρίων κατά την επιλογή των προμηθευτών και την υποστήριξη των ευάλωτων προμηθευτών. Επιπλέον, η ΜΜΕ μπορεί να υπολογίσει το ποσοστό των προμηθευτών της που τηρούν περιβαλλοντικά και κοινωνικά κριτήρια/πρότυπα.</w:t>
      </w:r>
    </w:p>
    <w:p w14:paraId="37E980BA" w14:textId="77777777" w:rsidR="000F694A" w:rsidRPr="006D2F2D" w:rsidRDefault="000F694A" w:rsidP="000F694A">
      <w:pPr>
        <w:jc w:val="both"/>
        <w:rPr>
          <w:rFonts w:ascii="Calibri" w:hAnsi="Calibri" w:cs="Calibri"/>
          <w:lang w:val="el-GR" w:eastAsia="el-GR"/>
        </w:rPr>
      </w:pPr>
    </w:p>
    <w:p w14:paraId="13FC22B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τη στρατηγική της για τη διαχείριση των σχέσεων με τους προμηθευτές και τη βιωσιμότητα, περιγράφοντας τη στρατηγική της για τη διαχείριση των σχέσεων με τους προμηθευτές, την ενσωμάτωση κοινωνικών και περιβαλλοντικών κριτηρίων στην επιλογή των προμηθευτών και τις πρωτοβουλίες για τη στήριξη των ευάλωτων προμηθευτών.</w:t>
      </w:r>
    </w:p>
    <w:p w14:paraId="4ACC4A00" w14:textId="77777777" w:rsidR="000F694A" w:rsidRPr="006D2F2D" w:rsidRDefault="000F694A" w:rsidP="000F694A">
      <w:pPr>
        <w:jc w:val="both"/>
        <w:rPr>
          <w:rFonts w:ascii="Calibri" w:hAnsi="Calibri" w:cs="Calibri"/>
          <w:lang w:val="el-GR" w:eastAsia="el-GR"/>
        </w:rPr>
      </w:pPr>
    </w:p>
    <w:p w14:paraId="1A3FD07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"Διαχείριση σχέσεων με τους προμηθευτές και στρατηγική βιωσιμότητας" υπογραμμίζει τη δέσμευση της ΜΜΕ για υπεύθυνες πρακτικές προμηθειών, δίκαιη συμπεριφορά με τους προμηθευτές και βιώσιμη διαχείριση της αλυσίδας εφοδιασμού. Παρέχει στα ενδιαφερόμενα μέρη πληροφορίες σχετικά με τις προσπάθειες της ΜΜΕ να διασφαλίσει ηθικές προμήθειες, να μετριάσει τους κινδύνους της αλυσίδας εφοδιασμού και να συμβάλει σε κοινωνικές και περιβαλλοντικές βελτιώσεις.</w:t>
      </w:r>
    </w:p>
    <w:p w14:paraId="1D2C7537" w14:textId="77777777" w:rsidR="000F694A" w:rsidRPr="006D2F2D" w:rsidRDefault="000F694A" w:rsidP="000F694A">
      <w:pPr>
        <w:jc w:val="both"/>
        <w:rPr>
          <w:rFonts w:ascii="Calibri" w:hAnsi="Calibri" w:cs="Calibri"/>
          <w:lang w:val="el-GR" w:eastAsia="el-GR"/>
        </w:rPr>
      </w:pPr>
    </w:p>
    <w:p w14:paraId="4D99839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Η γνωστοποίηση της ΜΜΕ θα πρέπει να αναλύει τη στρατηγική της για τις σχέσεις με τους προμηθευτές, συμπεριλαμβανομένων των μέτρων που λαμβάνονται για την αντιμετώπιση των κινδύνων, τη διασφάλιση δίκαιων πρακτικών πληρωμών και τη στήριξη των ευάλωτων προμηθευτών. Η περιγραφή των πρακτικών για τη βελτίωση των κοινωνικών και περιβαλλοντικών επιδόσεων των προμηθευτών καταδεικνύει την αφοσίωση της ΜΜΕ στην προώθηση μιας βιώσιμης αλυσίδας εφοδιασμού. Ο δείκτης υπογραμμίζει την εστίαση της ΜΜΕ στη διαφάνεια, τη λογοδοσία και την ηθική δέσμευση με τους προμηθευτές, συμβάλλοντας στις θετικές σχέσεις με τους προμηθευτές και στη συνολική βιωσιμότητα.</w:t>
      </w:r>
    </w:p>
    <w:p w14:paraId="155B0690" w14:textId="77777777" w:rsidR="000F694A" w:rsidRPr="006D2F2D" w:rsidRDefault="000F694A" w:rsidP="009D5575">
      <w:pPr>
        <w:jc w:val="both"/>
        <w:rPr>
          <w:rFonts w:ascii="Calibri" w:hAnsi="Calibri" w:cs="Calibri"/>
          <w:lang w:val="el-GR" w:eastAsia="el-GR"/>
        </w:rPr>
      </w:pPr>
    </w:p>
    <w:p w14:paraId="601784B3" w14:textId="77777777" w:rsidR="0023488B" w:rsidRPr="006D2F2D" w:rsidRDefault="009D5575">
      <w:pPr>
        <w:jc w:val="both"/>
        <w:rPr>
          <w:rFonts w:ascii="Calibri" w:hAnsi="Calibri" w:cs="Calibri"/>
          <w:b/>
          <w:lang w:val="el-GR" w:eastAsia="el-GR"/>
        </w:rPr>
      </w:pPr>
      <w:r w:rsidRPr="008D57E7">
        <w:rPr>
          <w:rFonts w:ascii="Calibri" w:hAnsi="Calibri" w:cs="Calibri"/>
          <w:b/>
          <w:lang w:val="en-US" w:eastAsia="el-GR"/>
        </w:rPr>
        <w:t>G</w:t>
      </w:r>
      <w:r w:rsidRPr="006D2F2D">
        <w:rPr>
          <w:rFonts w:ascii="Calibri" w:hAnsi="Calibri" w:cs="Calibri"/>
          <w:b/>
          <w:lang w:val="el-GR" w:eastAsia="el-GR"/>
        </w:rPr>
        <w:t>4</w:t>
      </w:r>
      <w:r w:rsidR="004018EA" w:rsidRPr="006D2F2D">
        <w:rPr>
          <w:rFonts w:ascii="Calibri" w:hAnsi="Calibri" w:cs="Calibri"/>
          <w:b/>
          <w:lang w:val="el-GR" w:eastAsia="el-GR"/>
        </w:rPr>
        <w:t>: Αναλογία αμοιβών εκτελεστικών στελεχών που συνδέονται με την απόδοση</w:t>
      </w:r>
    </w:p>
    <w:p w14:paraId="014A9E53" w14:textId="77777777" w:rsidR="000F694A" w:rsidRPr="006D2F2D" w:rsidRDefault="000F694A" w:rsidP="000F694A">
      <w:pPr>
        <w:jc w:val="both"/>
        <w:rPr>
          <w:rFonts w:ascii="Calibri" w:hAnsi="Calibri" w:cs="Calibri"/>
          <w:lang w:val="el-GR" w:eastAsia="el-GR"/>
        </w:rPr>
      </w:pPr>
    </w:p>
    <w:p w14:paraId="26A87AB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Ορισμός: Η αναλογία των αμοιβών των </w:t>
      </w:r>
      <w:r w:rsidR="004F4D1E" w:rsidRPr="006D2F2D">
        <w:rPr>
          <w:rFonts w:ascii="Calibri" w:hAnsi="Calibri" w:cs="Calibri"/>
          <w:lang w:val="el-GR" w:eastAsia="el-GR"/>
        </w:rPr>
        <w:t xml:space="preserve">στελεχών που </w:t>
      </w:r>
      <w:r w:rsidRPr="006D2F2D">
        <w:rPr>
          <w:rFonts w:ascii="Calibri" w:hAnsi="Calibri" w:cs="Calibri"/>
          <w:lang w:val="el-GR" w:eastAsia="el-GR"/>
        </w:rPr>
        <w:t>συνδέονται με την απόδοση μετρά το ποσοστό της συνολικής αμοιβής ενός στελέχους που συνδέεται άμεσα με την απόδοση της εταιρείας.</w:t>
      </w:r>
    </w:p>
    <w:p w14:paraId="2878B0E6" w14:textId="77777777" w:rsidR="000F694A" w:rsidRPr="006D2F2D" w:rsidRDefault="000F694A" w:rsidP="000F694A">
      <w:pPr>
        <w:jc w:val="both"/>
        <w:rPr>
          <w:rFonts w:ascii="Calibri" w:hAnsi="Calibri" w:cs="Calibri"/>
          <w:lang w:val="el-GR" w:eastAsia="el-GR"/>
        </w:rPr>
      </w:pPr>
    </w:p>
    <w:p w14:paraId="3927348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με τον υπολογισμό του ποσοστού της συνολικής αποζημίωσης ενός στελέχους που είναι μεταβλητή και συνδέεται με δείκτες απόδοσης.</w:t>
      </w:r>
    </w:p>
    <w:p w14:paraId="3017978B" w14:textId="77777777" w:rsidR="000F694A" w:rsidRPr="006D2F2D" w:rsidRDefault="000F694A" w:rsidP="000F694A">
      <w:pPr>
        <w:jc w:val="both"/>
        <w:rPr>
          <w:rFonts w:ascii="Calibri" w:hAnsi="Calibri" w:cs="Calibri"/>
          <w:lang w:val="el-GR" w:eastAsia="el-GR"/>
        </w:rPr>
      </w:pPr>
    </w:p>
    <w:p w14:paraId="141D85F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Υπολογισμός: (%) = (μεταβλητή αποζημίωση / συνολική αποζημίωση) </w:t>
      </w:r>
      <w:r w:rsidRPr="008D57E7">
        <w:rPr>
          <w:rFonts w:ascii="Calibri" w:hAnsi="Calibri" w:cs="Calibri"/>
          <w:lang w:val="en-US" w:eastAsia="el-GR"/>
        </w:rPr>
        <w:t>x</w:t>
      </w:r>
      <w:r w:rsidRPr="006D2F2D">
        <w:rPr>
          <w:rFonts w:ascii="Calibri" w:hAnsi="Calibri" w:cs="Calibri"/>
          <w:lang w:val="el-GR" w:eastAsia="el-GR"/>
        </w:rPr>
        <w:t xml:space="preserve"> 100</w:t>
      </w:r>
    </w:p>
    <w:p w14:paraId="4BA91FBC" w14:textId="77777777" w:rsidR="000F694A" w:rsidRPr="006D2F2D" w:rsidRDefault="000F694A" w:rsidP="000F694A">
      <w:pPr>
        <w:jc w:val="both"/>
        <w:rPr>
          <w:rFonts w:ascii="Calibri" w:hAnsi="Calibri" w:cs="Calibri"/>
          <w:lang w:val="el-GR" w:eastAsia="el-GR"/>
        </w:rPr>
      </w:pPr>
    </w:p>
    <w:p w14:paraId="3233425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τον δείκτη αποζημίωσης που συνδέεται με την απόδοση, παρέχοντας λεπτομέρειες σχετικά με τον τρόπο με τον οποίο η αποζημίωση των διευθυντικών στελεχών συνδέεται με συγκεκριμένα κριτήρια απόδοσης.</w:t>
      </w:r>
    </w:p>
    <w:p w14:paraId="73840127" w14:textId="77777777" w:rsidR="000F694A" w:rsidRPr="006D2F2D" w:rsidRDefault="000F694A" w:rsidP="000F694A">
      <w:pPr>
        <w:jc w:val="both"/>
        <w:rPr>
          <w:rFonts w:ascii="Calibri" w:hAnsi="Calibri" w:cs="Calibri"/>
          <w:lang w:val="el-GR" w:eastAsia="el-GR"/>
        </w:rPr>
      </w:pPr>
    </w:p>
    <w:p w14:paraId="2A2D2C4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της σχέσης αποδοχών που συνδέονται με την απόδοση δίνει έμφαση στην ευθυγράμμιση των αμοιβών των στελεχών με την απόδοση της εταιρείας, προωθώντας υπεύθυνες πρακτικές αποδοχών.</w:t>
      </w:r>
    </w:p>
    <w:p w14:paraId="22097EFC" w14:textId="77777777" w:rsidR="006D29C6" w:rsidRPr="006D2F2D" w:rsidRDefault="006D29C6" w:rsidP="009D5575">
      <w:pPr>
        <w:jc w:val="both"/>
        <w:rPr>
          <w:rFonts w:ascii="Calibri" w:hAnsi="Calibri" w:cs="Calibri"/>
          <w:lang w:val="el-GR" w:eastAsia="el-GR"/>
        </w:rPr>
      </w:pPr>
    </w:p>
    <w:p w14:paraId="61594A6F" w14:textId="77777777" w:rsidR="0023488B" w:rsidRPr="006D2F2D" w:rsidRDefault="004018EA">
      <w:pPr>
        <w:jc w:val="both"/>
        <w:rPr>
          <w:rFonts w:ascii="Calibri" w:hAnsi="Calibri" w:cs="Calibri"/>
          <w:b/>
          <w:lang w:val="el-GR" w:eastAsia="el-GR"/>
        </w:rPr>
      </w:pPr>
      <w:r w:rsidRPr="008D57E7">
        <w:rPr>
          <w:rFonts w:ascii="Calibri" w:hAnsi="Calibri" w:cs="Calibri"/>
          <w:b/>
          <w:lang w:eastAsia="el-GR"/>
        </w:rPr>
        <w:t>G</w:t>
      </w:r>
      <w:r w:rsidRPr="006D2F2D">
        <w:rPr>
          <w:rFonts w:ascii="Calibri" w:hAnsi="Calibri" w:cs="Calibri"/>
          <w:b/>
          <w:lang w:val="el-GR" w:eastAsia="el-GR"/>
        </w:rPr>
        <w:t>5 - Δέσμευση των ενδιαφερομένων μερών</w:t>
      </w:r>
    </w:p>
    <w:p w14:paraId="398969B4" w14:textId="77777777" w:rsidR="009D5575" w:rsidRPr="006D2F2D" w:rsidRDefault="009D5575" w:rsidP="009D5575">
      <w:pPr>
        <w:jc w:val="both"/>
        <w:rPr>
          <w:rFonts w:ascii="Calibri" w:hAnsi="Calibri" w:cs="Calibri"/>
          <w:lang w:val="el-GR" w:eastAsia="el-GR"/>
        </w:rPr>
      </w:pPr>
    </w:p>
    <w:p w14:paraId="67A8EF03"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1: Δείκτης ικανοποίησης πελατών</w:t>
      </w:r>
    </w:p>
    <w:p w14:paraId="56E63103" w14:textId="77777777" w:rsidR="009D5575" w:rsidRPr="006D2F2D" w:rsidRDefault="009D5575" w:rsidP="009D5575">
      <w:pPr>
        <w:jc w:val="both"/>
        <w:rPr>
          <w:rFonts w:ascii="Calibri" w:hAnsi="Calibri" w:cs="Calibri"/>
          <w:lang w:val="el-GR" w:eastAsia="el-GR"/>
        </w:rPr>
      </w:pPr>
    </w:p>
    <w:p w14:paraId="57F321A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Ο Δείκτης Ικανοποίησης Πελατών μετρά το επίπεδο ικανοποίησης των πελατών από τα προϊόντα, τις υπηρεσίες και τη συνολική εμπειρία των πελατών της ΜΜΕ.</w:t>
      </w:r>
    </w:p>
    <w:p w14:paraId="255EA3D0" w14:textId="77777777" w:rsidR="009D5575" w:rsidRPr="006D2F2D" w:rsidRDefault="009D5575" w:rsidP="009D5575">
      <w:pPr>
        <w:jc w:val="both"/>
        <w:rPr>
          <w:rFonts w:ascii="Calibri" w:hAnsi="Calibri" w:cs="Calibri"/>
          <w:lang w:val="el-GR" w:eastAsia="el-GR"/>
        </w:rPr>
      </w:pPr>
    </w:p>
    <w:p w14:paraId="3ABF397B"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με έρευνες ή αξιολογήσεις ανατροφοδότησης πελατών, συνήθως σε αριθμητική κλίμακα.</w:t>
      </w:r>
    </w:p>
    <w:p w14:paraId="550CF222" w14:textId="77777777" w:rsidR="009D5575" w:rsidRPr="006D2F2D" w:rsidRDefault="009D5575" w:rsidP="009D5575">
      <w:pPr>
        <w:jc w:val="both"/>
        <w:rPr>
          <w:rFonts w:ascii="Calibri" w:hAnsi="Calibri" w:cs="Calibri"/>
          <w:lang w:val="el-GR" w:eastAsia="el-GR"/>
        </w:rPr>
      </w:pPr>
    </w:p>
    <w:p w14:paraId="6CB1E302"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Δείκτης Ικανοποίησης Πελατών = (Άθροισμα βαθμολογιών ικανοποίησης πελατών / Συνολικός αριθμός απαντήσεων) * 100</w:t>
      </w:r>
    </w:p>
    <w:p w14:paraId="7F5EA9B3" w14:textId="77777777" w:rsidR="009D5575" w:rsidRPr="006D2F2D" w:rsidRDefault="009D5575" w:rsidP="009D5575">
      <w:pPr>
        <w:jc w:val="both"/>
        <w:rPr>
          <w:rFonts w:ascii="Calibri" w:hAnsi="Calibri" w:cs="Calibri"/>
          <w:lang w:val="el-GR" w:eastAsia="el-GR"/>
        </w:rPr>
      </w:pPr>
    </w:p>
    <w:p w14:paraId="6DA14078"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το δείκτη ικανοποίησης πελατών, παρέχοντας λεπτομέρειες σχετικά με τα αποτελέσματα της έρευνας και τις ενέργειες που έχουν αναληφθεί για την αντιμετώπιση των σχολίων των πελατών.</w:t>
      </w:r>
    </w:p>
    <w:p w14:paraId="5E3332F4" w14:textId="77777777" w:rsidR="009D5575" w:rsidRPr="006D2F2D" w:rsidRDefault="009D5575" w:rsidP="009D5575">
      <w:pPr>
        <w:jc w:val="both"/>
        <w:rPr>
          <w:rFonts w:ascii="Calibri" w:hAnsi="Calibri" w:cs="Calibri"/>
          <w:lang w:val="el-GR" w:eastAsia="el-GR"/>
        </w:rPr>
      </w:pPr>
    </w:p>
    <w:p w14:paraId="6D36A21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ικανοποίησης πελατών υποδεικνύει την επιτυχία της ΜΜΕ στην επαφή με την πελατειακή της βάση και στην παροχή ποιοτικών προϊόντων και υπηρεσιών.</w:t>
      </w:r>
    </w:p>
    <w:p w14:paraId="63F62CD1" w14:textId="77777777" w:rsidR="009D5575" w:rsidRPr="006D2F2D" w:rsidRDefault="009D5575" w:rsidP="009D5575">
      <w:pPr>
        <w:jc w:val="both"/>
        <w:rPr>
          <w:rFonts w:ascii="Calibri" w:hAnsi="Calibri" w:cs="Calibri"/>
          <w:lang w:val="el-GR" w:eastAsia="el-GR"/>
        </w:rPr>
      </w:pPr>
    </w:p>
    <w:p w14:paraId="7622388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2: Δείκτης ικανοποίησης εργαζομένων</w:t>
      </w:r>
    </w:p>
    <w:p w14:paraId="19E03EE9" w14:textId="77777777" w:rsidR="009D5575" w:rsidRPr="006D2F2D" w:rsidRDefault="009D5575" w:rsidP="009D5575">
      <w:pPr>
        <w:jc w:val="both"/>
        <w:rPr>
          <w:rFonts w:ascii="Calibri" w:hAnsi="Calibri" w:cs="Calibri"/>
          <w:lang w:val="el-GR" w:eastAsia="el-GR"/>
        </w:rPr>
      </w:pPr>
    </w:p>
    <w:p w14:paraId="4ADA216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Ο Δείκτης Ικανοποίησης Εργαζομένων μετρά τη συνολική ικανοποίηση από την εργασία και το επίπεδο δέσμευσης των εργαζομένων εντός της ΜΜΕ.</w:t>
      </w:r>
    </w:p>
    <w:p w14:paraId="2D410F97" w14:textId="77777777" w:rsidR="009D5575" w:rsidRPr="006D2F2D" w:rsidRDefault="009D5575" w:rsidP="009D5575">
      <w:pPr>
        <w:jc w:val="both"/>
        <w:rPr>
          <w:rFonts w:ascii="Calibri" w:hAnsi="Calibri" w:cs="Calibri"/>
          <w:lang w:val="el-GR" w:eastAsia="el-GR"/>
        </w:rPr>
      </w:pPr>
    </w:p>
    <w:p w14:paraId="33FFE827"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Μέτρηση: Συχνά περιλαμβάνει ερωτήσεις σχετικά με το εργασιακό περιβάλλον, τη διοίκηση, τις ευκαιρίες ανάπτυξης κ.λπ.</w:t>
      </w:r>
    </w:p>
    <w:p w14:paraId="7B79E0E7" w14:textId="77777777" w:rsidR="009D5575" w:rsidRPr="006D2F2D" w:rsidRDefault="009D5575" w:rsidP="009D5575">
      <w:pPr>
        <w:jc w:val="both"/>
        <w:rPr>
          <w:rFonts w:ascii="Calibri" w:hAnsi="Calibri" w:cs="Calibri"/>
          <w:lang w:val="el-GR" w:eastAsia="el-GR"/>
        </w:rPr>
      </w:pPr>
    </w:p>
    <w:p w14:paraId="0DB5FBBA"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Δείκτης Ικανοποίησης Εργαζομένων = (Άθροισμα των βαθμολογιών ικανοποίησης των εργαζομένων / Συνολικός αριθμός απαντήσεων) * 100</w:t>
      </w:r>
    </w:p>
    <w:p w14:paraId="1986C126" w14:textId="77777777" w:rsidR="009D5575" w:rsidRPr="006D2F2D" w:rsidRDefault="009D5575" w:rsidP="009D5575">
      <w:pPr>
        <w:jc w:val="both"/>
        <w:rPr>
          <w:rFonts w:ascii="Calibri" w:hAnsi="Calibri" w:cs="Calibri"/>
          <w:lang w:val="el-GR" w:eastAsia="el-GR"/>
        </w:rPr>
      </w:pPr>
    </w:p>
    <w:p w14:paraId="61AC9995"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υποβάλλει έκθεση σχετικά με το δείκτη ικανοποίησης των εργαζομένων της, μοιράζοντας πληροφορίες σχετικά με την ανατροφοδότηση των εργαζομένων και τις πρωτοβουλίες που έχουν αναληφθεί για την ενίσχυση της εργασιακής ικανοποίησης.</w:t>
      </w:r>
    </w:p>
    <w:p w14:paraId="358CCD9C" w14:textId="77777777" w:rsidR="009D5575" w:rsidRPr="006D2F2D" w:rsidRDefault="009D5575" w:rsidP="009D5575">
      <w:pPr>
        <w:jc w:val="both"/>
        <w:rPr>
          <w:rFonts w:ascii="Calibri" w:hAnsi="Calibri" w:cs="Calibri"/>
          <w:lang w:val="el-GR" w:eastAsia="el-GR"/>
        </w:rPr>
      </w:pPr>
    </w:p>
    <w:p w14:paraId="75B8A36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Ο δείκτης ικανοποίησης των εργαζομένων αντανακλά τη δέσμευση της ΜΜΕ να δεσμεύσει και να διατηρήσει το εργατικό δυναμικό της, συμβάλλοντας σε μια θετική κουλτούρα στο χώρο εργασίας.</w:t>
      </w:r>
    </w:p>
    <w:p w14:paraId="47617611" w14:textId="77777777" w:rsidR="009D5575" w:rsidRPr="006D2F2D" w:rsidRDefault="009D5575" w:rsidP="009D5575">
      <w:pPr>
        <w:jc w:val="both"/>
        <w:rPr>
          <w:rFonts w:ascii="Calibri" w:hAnsi="Calibri" w:cs="Calibri"/>
          <w:lang w:val="el-GR" w:eastAsia="el-GR"/>
        </w:rPr>
      </w:pPr>
    </w:p>
    <w:p w14:paraId="00FB4751" w14:textId="77777777" w:rsidR="009D5575" w:rsidRPr="006D2F2D" w:rsidRDefault="009D5575" w:rsidP="009D5575">
      <w:pPr>
        <w:jc w:val="both"/>
        <w:rPr>
          <w:rFonts w:ascii="Calibri" w:hAnsi="Calibri" w:cs="Calibri"/>
          <w:lang w:val="el-GR" w:eastAsia="el-GR"/>
        </w:rPr>
      </w:pPr>
    </w:p>
    <w:p w14:paraId="42EB996F"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Δείκτης 3: Βαθμολογία κοινοτικής δέσμευσης</w:t>
      </w:r>
    </w:p>
    <w:p w14:paraId="636A1B34" w14:textId="77777777" w:rsidR="009D5575" w:rsidRPr="006D2F2D" w:rsidRDefault="009D5575" w:rsidP="009D5575">
      <w:pPr>
        <w:jc w:val="both"/>
        <w:rPr>
          <w:rFonts w:ascii="Calibri" w:hAnsi="Calibri" w:cs="Calibri"/>
          <w:lang w:val="el-GR" w:eastAsia="el-GR"/>
        </w:rPr>
      </w:pPr>
    </w:p>
    <w:p w14:paraId="78A2841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Ορισμός: Η βαθμολογία κοινοτικής δέσμευσης μετρά το επίπεδο δέσμευσης της ΜΜΕ με τις τοπικές κοινότητες στις οποίες δραστηριοποιείται.</w:t>
      </w:r>
    </w:p>
    <w:p w14:paraId="0DB1426A" w14:textId="77777777" w:rsidR="009D5575" w:rsidRPr="006D2F2D" w:rsidRDefault="009D5575" w:rsidP="009D5575">
      <w:pPr>
        <w:jc w:val="both"/>
        <w:rPr>
          <w:rFonts w:ascii="Calibri" w:hAnsi="Calibri" w:cs="Calibri"/>
          <w:lang w:val="el-GR" w:eastAsia="el-GR"/>
        </w:rPr>
      </w:pPr>
    </w:p>
    <w:p w14:paraId="644DA5DC"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Μέτρηση: Ο δείκτης </w:t>
      </w:r>
      <w:proofErr w:type="spellStart"/>
      <w:r w:rsidRPr="006D2F2D">
        <w:rPr>
          <w:rFonts w:ascii="Calibri" w:hAnsi="Calibri" w:cs="Calibri"/>
          <w:lang w:val="el-GR" w:eastAsia="el-GR"/>
        </w:rPr>
        <w:t>μετράται</w:t>
      </w:r>
      <w:proofErr w:type="spellEnd"/>
      <w:r w:rsidRPr="006D2F2D">
        <w:rPr>
          <w:rFonts w:ascii="Calibri" w:hAnsi="Calibri" w:cs="Calibri"/>
          <w:lang w:val="el-GR" w:eastAsia="el-GR"/>
        </w:rPr>
        <w:t xml:space="preserve"> ποσοτικά με την αξιολόγηση του αριθμού των κοινοτικών έργων, των ωρών εθελοντισμού και της υποστήριξης προγραμμάτων κοινοτικής ανάπτυξης.</w:t>
      </w:r>
    </w:p>
    <w:p w14:paraId="11E0E275" w14:textId="77777777" w:rsidR="009D5575" w:rsidRPr="006D2F2D" w:rsidRDefault="009D5575" w:rsidP="009D5575">
      <w:pPr>
        <w:jc w:val="both"/>
        <w:rPr>
          <w:rFonts w:ascii="Calibri" w:hAnsi="Calibri" w:cs="Calibri"/>
          <w:lang w:val="el-GR" w:eastAsia="el-GR"/>
        </w:rPr>
      </w:pPr>
    </w:p>
    <w:p w14:paraId="7B5C6DC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Υπολογισμός: (Σύνολο προσπαθειών κοινοτικής δέσμευσης / Σύνολο πιθανών προσπαθειών δέσμευσης) * 100</w:t>
      </w:r>
    </w:p>
    <w:p w14:paraId="23ED66BB" w14:textId="77777777" w:rsidR="009D5575" w:rsidRPr="006D2F2D" w:rsidRDefault="009D5575" w:rsidP="009D5575">
      <w:pPr>
        <w:jc w:val="both"/>
        <w:rPr>
          <w:rFonts w:ascii="Calibri" w:hAnsi="Calibri" w:cs="Calibri"/>
          <w:lang w:val="el-GR" w:eastAsia="el-GR"/>
        </w:rPr>
      </w:pPr>
    </w:p>
    <w:p w14:paraId="658AE72D"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Αναφορά: Η ΜΜΕ θα πρέπει να υποβάλει έκθεση σχετικά με το σκορ της κοινοτικής δέσμευσης, αναφέροντας λεπτομερώς τα διάφορα κοινοτικά έργα, τις εθελοντικές προσπάθειες και τα προγράμματα κοινοτικής ανάπτυξης στα οποία έχει συμμετάσχει.</w:t>
      </w:r>
    </w:p>
    <w:p w14:paraId="1CD3A1FC" w14:textId="77777777" w:rsidR="009D5575" w:rsidRPr="006D2F2D" w:rsidRDefault="009D5575" w:rsidP="009D5575">
      <w:pPr>
        <w:jc w:val="both"/>
        <w:rPr>
          <w:rFonts w:ascii="Calibri" w:hAnsi="Calibri" w:cs="Calibri"/>
          <w:lang w:val="el-GR" w:eastAsia="el-GR"/>
        </w:rPr>
      </w:pPr>
    </w:p>
    <w:p w14:paraId="7DFA04F4"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Αιτιολόγηση: Η βαθμολογία της κοινοτικής δέσμευσης καταδεικνύει τη δέσμευση της ΜΜΕ να είναι υπεύθυνος εταιρικός πολίτης και να συμμετέχει στις κοινότητες που εξυπηρετεί.</w:t>
      </w:r>
    </w:p>
    <w:p w14:paraId="7B9CFE9F" w14:textId="77777777" w:rsidR="009D5575" w:rsidRPr="006D2F2D" w:rsidRDefault="009D5575" w:rsidP="009D5575">
      <w:pPr>
        <w:jc w:val="both"/>
        <w:rPr>
          <w:rFonts w:ascii="Calibri" w:hAnsi="Calibri" w:cs="Calibri"/>
          <w:lang w:val="el-GR" w:eastAsia="el-GR"/>
        </w:rPr>
      </w:pPr>
    </w:p>
    <w:p w14:paraId="50E10EE0"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Σημείωση: Αυτοί οι δείκτες αντικατοπτρίζουν τις προσπάθειες της ΜΜΕ να συνεργαστεί με τα ενδιαφερόμενα μέρη πέραν των μετόχων, συμπεριλαμβανομένων των πελατών, των εργαζομένων και των τοπικών κοινοτήτων. Με την ποσοτική μέτρηση της δέσμευσης των ενδιαφερόμενων μερών, η ΜΜΕ μπορεί να αποδείξει την αφοσίωσή της στην οικοδόμηση ισχυρών σχέσεων και τη θετική συμβολή της στο ευρύτερο οικοσύστημά της.</w:t>
      </w:r>
    </w:p>
    <w:p w14:paraId="0D3A7C07" w14:textId="77777777" w:rsidR="0034539A" w:rsidRPr="006D2F2D" w:rsidRDefault="0034539A" w:rsidP="009D5575">
      <w:pPr>
        <w:jc w:val="both"/>
        <w:rPr>
          <w:rFonts w:ascii="Calibri" w:hAnsi="Calibri" w:cs="Calibri"/>
          <w:lang w:val="el-GR" w:eastAsia="el-GR"/>
        </w:rPr>
      </w:pPr>
    </w:p>
    <w:p w14:paraId="17B4CBDF" w14:textId="77777777" w:rsidR="0023488B" w:rsidRPr="006D2F2D" w:rsidRDefault="004018EA">
      <w:pPr>
        <w:pStyle w:val="1"/>
        <w:shd w:val="clear" w:color="auto" w:fill="1F497D"/>
        <w:spacing w:line="360" w:lineRule="auto"/>
        <w:ind w:left="0"/>
        <w:jc w:val="both"/>
        <w:rPr>
          <w:rFonts w:ascii="Calibri" w:hAnsi="Calibri" w:cs="Calibri"/>
          <w:lang w:val="el-GR"/>
        </w:rPr>
      </w:pPr>
      <w:bookmarkStart w:id="37" w:name="_Toc158648277"/>
      <w:r w:rsidRPr="006D2F2D">
        <w:rPr>
          <w:rFonts w:ascii="Calibri" w:hAnsi="Calibri" w:cs="Calibri"/>
          <w:color w:val="FFFFFF"/>
          <w:lang w:val="el-GR"/>
        </w:rPr>
        <w:t>ΠΡΟΣΆΡΤΗΜΑ Γ - ΥΠΌΔΕΙΓΜΑ ΑΝΑΦΟΡΆΣ</w:t>
      </w:r>
      <w:bookmarkEnd w:id="37"/>
      <w:r w:rsidRPr="006D2F2D">
        <w:rPr>
          <w:rFonts w:ascii="Calibri" w:hAnsi="Calibri" w:cs="Calibri"/>
          <w:color w:val="FFFFFF"/>
          <w:lang w:val="el-GR"/>
        </w:rPr>
        <w:t xml:space="preserve"> </w:t>
      </w:r>
    </w:p>
    <w:p w14:paraId="0DFDEDC0" w14:textId="77777777" w:rsidR="0034539A" w:rsidRPr="006D2F2D" w:rsidRDefault="0034539A" w:rsidP="009D5575">
      <w:pPr>
        <w:jc w:val="both"/>
        <w:rPr>
          <w:rFonts w:ascii="Calibri" w:hAnsi="Calibri" w:cs="Calibri"/>
          <w:lang w:val="el-GR" w:eastAsia="el-GR"/>
        </w:rPr>
      </w:pPr>
    </w:p>
    <w:p w14:paraId="61969A04" w14:textId="77777777" w:rsidR="0023488B" w:rsidRDefault="004018EA">
      <w:pPr>
        <w:spacing w:line="360" w:lineRule="auto"/>
        <w:jc w:val="both"/>
        <w:rPr>
          <w:rFonts w:ascii="Calibri" w:hAnsi="Calibri" w:cs="Calibri"/>
          <w:lang w:val="en-US" w:eastAsia="el-GR"/>
        </w:rPr>
      </w:pPr>
      <w:r w:rsidRPr="006D2F2D">
        <w:rPr>
          <w:rFonts w:ascii="Calibri" w:hAnsi="Calibri" w:cs="Calibri"/>
          <w:lang w:val="el-GR" w:eastAsia="el-GR"/>
        </w:rPr>
        <w:t xml:space="preserve">Το συγκεκριμένο υπόδειγμα που ακολουθεί μπορεί να χρησιμοποιηθεί ως έχει και με τις κατάλληλες αντικαταστάσεις από τις μικρομεσαίες επιχειρήσεις. </w:t>
      </w:r>
      <w:r w:rsidRPr="008D57E7">
        <w:rPr>
          <w:rFonts w:ascii="Calibri" w:hAnsi="Calibri" w:cs="Calibri"/>
          <w:lang w:val="en-US" w:eastAsia="el-GR"/>
        </w:rPr>
        <w:t xml:space="preserve">Η </w:t>
      </w:r>
      <w:proofErr w:type="spellStart"/>
      <w:r w:rsidRPr="008D57E7">
        <w:rPr>
          <w:rFonts w:ascii="Calibri" w:hAnsi="Calibri" w:cs="Calibri"/>
          <w:lang w:val="en-US" w:eastAsia="el-GR"/>
        </w:rPr>
        <w:t>δομή</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της</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έκθεσης</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είν</w:t>
      </w:r>
      <w:proofErr w:type="spellEnd"/>
      <w:r w:rsidRPr="008D57E7">
        <w:rPr>
          <w:rFonts w:ascii="Calibri" w:hAnsi="Calibri" w:cs="Calibri"/>
          <w:lang w:val="en-US" w:eastAsia="el-GR"/>
        </w:rPr>
        <w:t xml:space="preserve">αι η </w:t>
      </w:r>
      <w:proofErr w:type="spellStart"/>
      <w:r w:rsidRPr="008D57E7">
        <w:rPr>
          <w:rFonts w:ascii="Calibri" w:hAnsi="Calibri" w:cs="Calibri"/>
          <w:lang w:val="en-US" w:eastAsia="el-GR"/>
        </w:rPr>
        <w:t>εξής</w:t>
      </w:r>
      <w:proofErr w:type="spellEnd"/>
      <w:r w:rsidRPr="008D57E7">
        <w:rPr>
          <w:rFonts w:ascii="Calibri" w:hAnsi="Calibri" w:cs="Calibri"/>
          <w:lang w:val="en-US" w:eastAsia="el-GR"/>
        </w:rPr>
        <w:t xml:space="preserve">: </w:t>
      </w:r>
    </w:p>
    <w:p w14:paraId="699F7F4A" w14:textId="77777777" w:rsidR="0023488B" w:rsidRDefault="004018EA">
      <w:pPr>
        <w:pStyle w:val="af6"/>
        <w:numPr>
          <w:ilvl w:val="0"/>
          <w:numId w:val="10"/>
        </w:numPr>
        <w:spacing w:line="360" w:lineRule="auto"/>
        <w:jc w:val="both"/>
        <w:rPr>
          <w:rFonts w:ascii="Calibri" w:hAnsi="Calibri" w:cs="Calibri"/>
          <w:lang w:val="en-US" w:eastAsia="el-GR"/>
        </w:rPr>
      </w:pPr>
      <w:r w:rsidRPr="008D57E7">
        <w:rPr>
          <w:rFonts w:ascii="Calibri" w:hAnsi="Calibri" w:cs="Calibri"/>
          <w:lang w:val="en-US" w:eastAsia="el-GR"/>
        </w:rPr>
        <w:t>Μπ</w:t>
      </w:r>
      <w:proofErr w:type="spellStart"/>
      <w:r w:rsidRPr="008D57E7">
        <w:rPr>
          <w:rFonts w:ascii="Calibri" w:hAnsi="Calibri" w:cs="Calibri"/>
          <w:lang w:val="en-US" w:eastAsia="el-GR"/>
        </w:rPr>
        <w:t>ροστινό</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εξώφυλλο</w:t>
      </w:r>
      <w:proofErr w:type="spellEnd"/>
      <w:r w:rsidRPr="008D57E7">
        <w:rPr>
          <w:rFonts w:ascii="Calibri" w:hAnsi="Calibri" w:cs="Calibri"/>
          <w:lang w:val="en-US" w:eastAsia="el-GR"/>
        </w:rPr>
        <w:t xml:space="preserve"> </w:t>
      </w:r>
    </w:p>
    <w:p w14:paraId="26E3330B" w14:textId="77777777" w:rsidR="0023488B" w:rsidRDefault="004018EA">
      <w:pPr>
        <w:pStyle w:val="af6"/>
        <w:numPr>
          <w:ilvl w:val="0"/>
          <w:numId w:val="10"/>
        </w:numPr>
        <w:spacing w:line="360" w:lineRule="auto"/>
        <w:jc w:val="both"/>
        <w:rPr>
          <w:rFonts w:ascii="Calibri" w:hAnsi="Calibri" w:cs="Calibri"/>
          <w:lang w:val="en-US" w:eastAsia="el-GR"/>
        </w:rPr>
      </w:pPr>
      <w:proofErr w:type="spellStart"/>
      <w:r w:rsidRPr="008D57E7">
        <w:rPr>
          <w:rFonts w:ascii="Calibri" w:hAnsi="Calibri" w:cs="Calibri"/>
          <w:lang w:val="en-US" w:eastAsia="el-GR"/>
        </w:rPr>
        <w:t>Περιεχόμεν</w:t>
      </w:r>
      <w:proofErr w:type="spellEnd"/>
      <w:r w:rsidRPr="008D57E7">
        <w:rPr>
          <w:rFonts w:ascii="Calibri" w:hAnsi="Calibri" w:cs="Calibri"/>
          <w:lang w:val="en-US" w:eastAsia="el-GR"/>
        </w:rPr>
        <w:t xml:space="preserve">α </w:t>
      </w:r>
    </w:p>
    <w:p w14:paraId="7529FBD1" w14:textId="77777777" w:rsidR="0023488B" w:rsidRDefault="004018EA">
      <w:pPr>
        <w:pStyle w:val="af6"/>
        <w:numPr>
          <w:ilvl w:val="0"/>
          <w:numId w:val="10"/>
        </w:numPr>
        <w:spacing w:line="360" w:lineRule="auto"/>
        <w:jc w:val="both"/>
        <w:rPr>
          <w:rFonts w:ascii="Calibri" w:hAnsi="Calibri" w:cs="Calibri"/>
          <w:lang w:val="en-US" w:eastAsia="el-GR"/>
        </w:rPr>
      </w:pPr>
      <w:r w:rsidRPr="008D57E7">
        <w:rPr>
          <w:rFonts w:ascii="Calibri" w:hAnsi="Calibri" w:cs="Calibri"/>
          <w:lang w:val="en-US" w:eastAsia="el-GR"/>
        </w:rPr>
        <w:t>Κα</w:t>
      </w:r>
      <w:proofErr w:type="spellStart"/>
      <w:r w:rsidRPr="008D57E7">
        <w:rPr>
          <w:rFonts w:ascii="Calibri" w:hAnsi="Calibri" w:cs="Calibri"/>
          <w:lang w:val="en-US" w:eastAsia="el-GR"/>
        </w:rPr>
        <w:t>τάλογος</w:t>
      </w:r>
      <w:proofErr w:type="spellEnd"/>
      <w:r w:rsidRPr="008D57E7">
        <w:rPr>
          <w:rFonts w:ascii="Calibri" w:hAnsi="Calibri" w:cs="Calibri"/>
          <w:lang w:val="en-US" w:eastAsia="el-GR"/>
        </w:rPr>
        <w:t xml:space="preserve"> π</w:t>
      </w:r>
      <w:proofErr w:type="spellStart"/>
      <w:r w:rsidRPr="008D57E7">
        <w:rPr>
          <w:rFonts w:ascii="Calibri" w:hAnsi="Calibri" w:cs="Calibri"/>
          <w:lang w:val="en-US" w:eastAsia="el-GR"/>
        </w:rPr>
        <w:t>ινάκων</w:t>
      </w:r>
      <w:proofErr w:type="spellEnd"/>
      <w:r w:rsidRPr="008D57E7">
        <w:rPr>
          <w:rFonts w:ascii="Calibri" w:hAnsi="Calibri" w:cs="Calibri"/>
          <w:lang w:val="en-US" w:eastAsia="el-GR"/>
        </w:rPr>
        <w:t xml:space="preserve"> </w:t>
      </w:r>
    </w:p>
    <w:p w14:paraId="66AE846C" w14:textId="77777777" w:rsidR="0023488B" w:rsidRDefault="004018EA">
      <w:pPr>
        <w:pStyle w:val="af6"/>
        <w:numPr>
          <w:ilvl w:val="0"/>
          <w:numId w:val="10"/>
        </w:numPr>
        <w:spacing w:line="360" w:lineRule="auto"/>
        <w:jc w:val="both"/>
        <w:rPr>
          <w:rFonts w:ascii="Calibri" w:hAnsi="Calibri" w:cs="Calibri"/>
          <w:lang w:val="en-US" w:eastAsia="el-GR"/>
        </w:rPr>
      </w:pPr>
      <w:r w:rsidRPr="008D57E7">
        <w:rPr>
          <w:rFonts w:ascii="Calibri" w:hAnsi="Calibri" w:cs="Calibri"/>
          <w:lang w:val="en-US" w:eastAsia="el-GR"/>
        </w:rPr>
        <w:t>Κα</w:t>
      </w:r>
      <w:proofErr w:type="spellStart"/>
      <w:r w:rsidRPr="008D57E7">
        <w:rPr>
          <w:rFonts w:ascii="Calibri" w:hAnsi="Calibri" w:cs="Calibri"/>
          <w:lang w:val="en-US" w:eastAsia="el-GR"/>
        </w:rPr>
        <w:t>τάλογος</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δι</w:t>
      </w:r>
      <w:proofErr w:type="spellEnd"/>
      <w:r w:rsidRPr="008D57E7">
        <w:rPr>
          <w:rFonts w:ascii="Calibri" w:hAnsi="Calibri" w:cs="Calibri"/>
          <w:lang w:val="en-US" w:eastAsia="el-GR"/>
        </w:rPr>
        <w:t xml:space="preserve">αγραμμάτων </w:t>
      </w:r>
    </w:p>
    <w:p w14:paraId="501B1B0B" w14:textId="77777777" w:rsidR="0023488B" w:rsidRDefault="004018EA">
      <w:pPr>
        <w:pStyle w:val="af6"/>
        <w:numPr>
          <w:ilvl w:val="0"/>
          <w:numId w:val="10"/>
        </w:numPr>
        <w:spacing w:line="360" w:lineRule="auto"/>
        <w:jc w:val="both"/>
        <w:rPr>
          <w:rFonts w:ascii="Calibri" w:hAnsi="Calibri" w:cs="Calibri"/>
          <w:lang w:val="en-US" w:eastAsia="el-GR"/>
        </w:rPr>
      </w:pPr>
      <w:proofErr w:type="spellStart"/>
      <w:r w:rsidRPr="008D57E7">
        <w:rPr>
          <w:rFonts w:ascii="Calibri" w:hAnsi="Calibri" w:cs="Calibri"/>
          <w:lang w:val="en-US" w:eastAsia="el-GR"/>
        </w:rPr>
        <w:t>Γενικές</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γνωστο</w:t>
      </w:r>
      <w:proofErr w:type="spellEnd"/>
      <w:r w:rsidRPr="008D57E7">
        <w:rPr>
          <w:rFonts w:ascii="Calibri" w:hAnsi="Calibri" w:cs="Calibri"/>
          <w:lang w:val="en-US" w:eastAsia="el-GR"/>
        </w:rPr>
        <w:t xml:space="preserve">ποιήσεις </w:t>
      </w:r>
    </w:p>
    <w:p w14:paraId="3AE95FD8" w14:textId="77777777" w:rsidR="0023488B" w:rsidRPr="006D2F2D" w:rsidRDefault="004018EA">
      <w:pPr>
        <w:pStyle w:val="af6"/>
        <w:numPr>
          <w:ilvl w:val="1"/>
          <w:numId w:val="10"/>
        </w:numPr>
        <w:spacing w:line="360" w:lineRule="auto"/>
        <w:jc w:val="both"/>
        <w:rPr>
          <w:rFonts w:ascii="Calibri" w:hAnsi="Calibri" w:cs="Calibri"/>
          <w:lang w:val="el-GR" w:eastAsia="el-GR"/>
        </w:rPr>
      </w:pPr>
      <w:r w:rsidRPr="006D2F2D">
        <w:rPr>
          <w:rFonts w:ascii="Calibri" w:hAnsi="Calibri" w:cs="Calibri"/>
          <w:lang w:val="el-GR" w:eastAsia="el-GR"/>
        </w:rPr>
        <w:t>Επισκόπηση της εταιρείας (κύριες δραστηριότητες, τόπος άσκησης των δραστηριοτήτων)</w:t>
      </w:r>
    </w:p>
    <w:p w14:paraId="260EBC0F" w14:textId="77777777" w:rsidR="0023488B" w:rsidRDefault="004018EA">
      <w:pPr>
        <w:pStyle w:val="af6"/>
        <w:numPr>
          <w:ilvl w:val="1"/>
          <w:numId w:val="10"/>
        </w:numPr>
        <w:spacing w:line="360" w:lineRule="auto"/>
        <w:jc w:val="both"/>
        <w:rPr>
          <w:rFonts w:ascii="Calibri" w:hAnsi="Calibri" w:cs="Calibri"/>
          <w:lang w:val="en-US" w:eastAsia="el-GR"/>
        </w:rPr>
      </w:pPr>
      <w:r w:rsidRPr="008D57E7">
        <w:rPr>
          <w:rFonts w:ascii="Calibri" w:hAnsi="Calibri" w:cs="Calibri"/>
          <w:lang w:val="en-US" w:eastAsia="el-GR"/>
        </w:rPr>
        <w:t>Απ</w:t>
      </w:r>
      <w:proofErr w:type="spellStart"/>
      <w:r w:rsidRPr="008D57E7">
        <w:rPr>
          <w:rFonts w:ascii="Calibri" w:hAnsi="Calibri" w:cs="Calibri"/>
          <w:lang w:val="en-US" w:eastAsia="el-GR"/>
        </w:rPr>
        <w:t>οστολή</w:t>
      </w:r>
      <w:proofErr w:type="spellEnd"/>
      <w:r w:rsidRPr="008D57E7">
        <w:rPr>
          <w:rFonts w:ascii="Calibri" w:hAnsi="Calibri" w:cs="Calibri"/>
          <w:lang w:val="en-US" w:eastAsia="el-GR"/>
        </w:rPr>
        <w:t xml:space="preserve"> και α</w:t>
      </w:r>
      <w:proofErr w:type="spellStart"/>
      <w:r w:rsidRPr="008D57E7">
        <w:rPr>
          <w:rFonts w:ascii="Calibri" w:hAnsi="Calibri" w:cs="Calibri"/>
          <w:lang w:val="en-US" w:eastAsia="el-GR"/>
        </w:rPr>
        <w:t>ξίες</w:t>
      </w:r>
      <w:proofErr w:type="spellEnd"/>
    </w:p>
    <w:p w14:paraId="1E515615" w14:textId="77777777" w:rsidR="0023488B" w:rsidRDefault="004018EA">
      <w:pPr>
        <w:pStyle w:val="af6"/>
        <w:numPr>
          <w:ilvl w:val="1"/>
          <w:numId w:val="10"/>
        </w:numPr>
        <w:spacing w:line="360" w:lineRule="auto"/>
        <w:jc w:val="both"/>
        <w:rPr>
          <w:rFonts w:ascii="Calibri" w:hAnsi="Calibri" w:cs="Calibri"/>
          <w:lang w:val="en-US" w:eastAsia="el-GR"/>
        </w:rPr>
      </w:pPr>
      <w:proofErr w:type="spellStart"/>
      <w:r w:rsidRPr="008D57E7">
        <w:rPr>
          <w:rFonts w:ascii="Calibri" w:hAnsi="Calibri" w:cs="Calibri"/>
          <w:lang w:val="en-US" w:eastAsia="el-GR"/>
        </w:rPr>
        <w:t>Σύνθεση</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του</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διοικητικού</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συμ</w:t>
      </w:r>
      <w:proofErr w:type="spellEnd"/>
      <w:r w:rsidRPr="008D57E7">
        <w:rPr>
          <w:rFonts w:ascii="Calibri" w:hAnsi="Calibri" w:cs="Calibri"/>
          <w:lang w:val="en-US" w:eastAsia="el-GR"/>
        </w:rPr>
        <w:t>βουλίου</w:t>
      </w:r>
    </w:p>
    <w:p w14:paraId="316013CF" w14:textId="77777777" w:rsidR="0023488B" w:rsidRPr="006D2F2D" w:rsidRDefault="004018EA">
      <w:pPr>
        <w:pStyle w:val="af6"/>
        <w:numPr>
          <w:ilvl w:val="1"/>
          <w:numId w:val="10"/>
        </w:numPr>
        <w:spacing w:line="360" w:lineRule="auto"/>
        <w:jc w:val="both"/>
        <w:rPr>
          <w:rFonts w:ascii="Calibri" w:hAnsi="Calibri" w:cs="Calibri"/>
          <w:lang w:val="el-GR" w:eastAsia="el-GR"/>
        </w:rPr>
      </w:pPr>
      <w:r w:rsidRPr="006D2F2D">
        <w:rPr>
          <w:rFonts w:ascii="Calibri" w:hAnsi="Calibri" w:cs="Calibri"/>
          <w:lang w:val="el-GR" w:eastAsia="el-GR"/>
        </w:rPr>
        <w:t xml:space="preserve">Σύνθεση της γενικής συνέλευσης (με ποσοστά ιδιοκτησίας) </w:t>
      </w:r>
    </w:p>
    <w:p w14:paraId="4DE4BE2C" w14:textId="77777777" w:rsidR="0023488B" w:rsidRDefault="004018EA">
      <w:pPr>
        <w:pStyle w:val="af6"/>
        <w:numPr>
          <w:ilvl w:val="1"/>
          <w:numId w:val="10"/>
        </w:numPr>
        <w:spacing w:line="360" w:lineRule="auto"/>
        <w:jc w:val="both"/>
        <w:rPr>
          <w:rFonts w:ascii="Calibri" w:hAnsi="Calibri" w:cs="Calibri"/>
          <w:lang w:val="en-US" w:eastAsia="el-GR"/>
        </w:rPr>
      </w:pPr>
      <w:proofErr w:type="spellStart"/>
      <w:r w:rsidRPr="008D57E7">
        <w:rPr>
          <w:rFonts w:ascii="Calibri" w:hAnsi="Calibri" w:cs="Calibri"/>
          <w:lang w:val="en-US" w:eastAsia="el-GR"/>
        </w:rPr>
        <w:t>Οργ</w:t>
      </w:r>
      <w:proofErr w:type="spellEnd"/>
      <w:r w:rsidRPr="008D57E7">
        <w:rPr>
          <w:rFonts w:ascii="Calibri" w:hAnsi="Calibri" w:cs="Calibri"/>
          <w:lang w:val="en-US" w:eastAsia="el-GR"/>
        </w:rPr>
        <w:t xml:space="preserve">ανόγραμμα </w:t>
      </w:r>
    </w:p>
    <w:p w14:paraId="5B606CE2" w14:textId="77777777" w:rsidR="0023488B" w:rsidRDefault="004018EA">
      <w:pPr>
        <w:pStyle w:val="af6"/>
        <w:numPr>
          <w:ilvl w:val="0"/>
          <w:numId w:val="10"/>
        </w:numPr>
        <w:spacing w:line="360" w:lineRule="auto"/>
        <w:jc w:val="both"/>
        <w:rPr>
          <w:rFonts w:ascii="Calibri" w:hAnsi="Calibri" w:cs="Calibri"/>
          <w:lang w:val="en-US" w:eastAsia="el-GR"/>
        </w:rPr>
      </w:pPr>
      <w:proofErr w:type="spellStart"/>
      <w:r w:rsidRPr="008D57E7">
        <w:rPr>
          <w:rFonts w:ascii="Calibri" w:hAnsi="Calibri" w:cs="Calibri"/>
          <w:lang w:val="en-US" w:eastAsia="el-GR"/>
        </w:rPr>
        <w:t>Αξιολόγηση</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της</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ουσι</w:t>
      </w:r>
      <w:proofErr w:type="spellEnd"/>
      <w:r w:rsidRPr="008D57E7">
        <w:rPr>
          <w:rFonts w:ascii="Calibri" w:hAnsi="Calibri" w:cs="Calibri"/>
          <w:lang w:val="en-US" w:eastAsia="el-GR"/>
        </w:rPr>
        <w:t>αστικότητας</w:t>
      </w:r>
    </w:p>
    <w:p w14:paraId="1D3DFE35" w14:textId="77777777" w:rsidR="0023488B" w:rsidRDefault="004018EA">
      <w:pPr>
        <w:pStyle w:val="af6"/>
        <w:numPr>
          <w:ilvl w:val="0"/>
          <w:numId w:val="10"/>
        </w:numPr>
        <w:spacing w:line="360" w:lineRule="auto"/>
        <w:jc w:val="both"/>
        <w:rPr>
          <w:rFonts w:ascii="Calibri" w:hAnsi="Calibri" w:cs="Calibri"/>
          <w:lang w:val="en-US" w:eastAsia="el-GR"/>
        </w:rPr>
      </w:pPr>
      <w:proofErr w:type="spellStart"/>
      <w:r w:rsidRPr="008D57E7">
        <w:rPr>
          <w:rFonts w:ascii="Calibri" w:hAnsi="Calibri" w:cs="Calibri"/>
          <w:lang w:val="en-US" w:eastAsia="el-GR"/>
        </w:rPr>
        <w:t>Περι</w:t>
      </w:r>
      <w:proofErr w:type="spellEnd"/>
      <w:r w:rsidRPr="008D57E7">
        <w:rPr>
          <w:rFonts w:ascii="Calibri" w:hAnsi="Calibri" w:cs="Calibri"/>
          <w:lang w:val="en-US" w:eastAsia="el-GR"/>
        </w:rPr>
        <w:t xml:space="preserve">βαλλοντικοί </w:t>
      </w:r>
      <w:proofErr w:type="spellStart"/>
      <w:r w:rsidRPr="008D57E7">
        <w:rPr>
          <w:rFonts w:ascii="Calibri" w:hAnsi="Calibri" w:cs="Calibri"/>
          <w:lang w:val="en-US" w:eastAsia="el-GR"/>
        </w:rPr>
        <w:t>δείκτες</w:t>
      </w:r>
      <w:proofErr w:type="spellEnd"/>
    </w:p>
    <w:p w14:paraId="6E4E0481" w14:textId="77777777" w:rsidR="0023488B" w:rsidRDefault="004018EA">
      <w:pPr>
        <w:pStyle w:val="af6"/>
        <w:numPr>
          <w:ilvl w:val="0"/>
          <w:numId w:val="10"/>
        </w:numPr>
        <w:spacing w:line="360" w:lineRule="auto"/>
        <w:jc w:val="both"/>
        <w:rPr>
          <w:rFonts w:ascii="Calibri" w:hAnsi="Calibri" w:cs="Calibri"/>
          <w:lang w:val="en-US" w:eastAsia="el-GR"/>
        </w:rPr>
      </w:pPr>
      <w:proofErr w:type="spellStart"/>
      <w:r w:rsidRPr="008D57E7">
        <w:rPr>
          <w:rFonts w:ascii="Calibri" w:hAnsi="Calibri" w:cs="Calibri"/>
          <w:lang w:val="en-US" w:eastAsia="el-GR"/>
        </w:rPr>
        <w:t>Κοινωνικοί</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δείκτες</w:t>
      </w:r>
      <w:proofErr w:type="spellEnd"/>
    </w:p>
    <w:p w14:paraId="420FAD1E" w14:textId="77777777" w:rsidR="0023488B" w:rsidRDefault="004018EA">
      <w:pPr>
        <w:pStyle w:val="af6"/>
        <w:numPr>
          <w:ilvl w:val="0"/>
          <w:numId w:val="10"/>
        </w:numPr>
        <w:spacing w:line="360" w:lineRule="auto"/>
        <w:jc w:val="both"/>
        <w:rPr>
          <w:rFonts w:ascii="Calibri" w:hAnsi="Calibri" w:cs="Calibri"/>
          <w:lang w:val="en-US" w:eastAsia="el-GR"/>
        </w:rPr>
      </w:pPr>
      <w:proofErr w:type="spellStart"/>
      <w:r w:rsidRPr="008D57E7">
        <w:rPr>
          <w:rFonts w:ascii="Calibri" w:hAnsi="Calibri" w:cs="Calibri"/>
          <w:lang w:val="en-US" w:eastAsia="el-GR"/>
        </w:rPr>
        <w:t>Δείκτες</w:t>
      </w:r>
      <w:proofErr w:type="spellEnd"/>
      <w:r w:rsidRPr="008D57E7">
        <w:rPr>
          <w:rFonts w:ascii="Calibri" w:hAnsi="Calibri" w:cs="Calibri"/>
          <w:lang w:val="en-US" w:eastAsia="el-GR"/>
        </w:rPr>
        <w:t xml:space="preserve"> </w:t>
      </w:r>
      <w:proofErr w:type="spellStart"/>
      <w:r w:rsidRPr="008D57E7">
        <w:rPr>
          <w:rFonts w:ascii="Calibri" w:hAnsi="Calibri" w:cs="Calibri"/>
          <w:lang w:val="en-US" w:eastAsia="el-GR"/>
        </w:rPr>
        <w:t>δι</w:t>
      </w:r>
      <w:proofErr w:type="spellEnd"/>
      <w:r w:rsidRPr="008D57E7">
        <w:rPr>
          <w:rFonts w:ascii="Calibri" w:hAnsi="Calibri" w:cs="Calibri"/>
          <w:lang w:val="en-US" w:eastAsia="el-GR"/>
        </w:rPr>
        <w:t>ακυβέρνησης</w:t>
      </w:r>
    </w:p>
    <w:p w14:paraId="6E71333C" w14:textId="77777777" w:rsidR="00081665" w:rsidRPr="008D57E7" w:rsidRDefault="00081665" w:rsidP="00725F7E">
      <w:pPr>
        <w:spacing w:line="360" w:lineRule="auto"/>
        <w:jc w:val="both"/>
        <w:rPr>
          <w:rFonts w:ascii="Calibri" w:hAnsi="Calibri" w:cs="Calibri"/>
          <w:lang w:val="en-US" w:eastAsia="el-GR"/>
        </w:rPr>
      </w:pPr>
    </w:p>
    <w:p w14:paraId="08F0693C"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Κάθε μία από τις παραπάνω ενότητες πρέπει να αρχίζει σε νέα σελίδα, ενώ η προσθήκη πρόσθετων τμημάτων θεωρείται προαιρετική. Μια πρόσθετη ενότητα που θα μπορούσε να συμπεριληφθεί είναι ένα εισαγωγικό μήνυμα από τη διοίκηση της εταιρείας που δημοσιεύει την έκθεση, το οποίο περιλαμβάνει μια περίληψη των προηγούμενων και μελλοντικών στρατηγικών στόχων που σχετίζονται με τη βιώσιμη ανάπτυξη και τους μελλοντικούς στόχους </w:t>
      </w:r>
      <w:r w:rsidRPr="008D57E7">
        <w:rPr>
          <w:rFonts w:ascii="Calibri" w:hAnsi="Calibri" w:cs="Calibri"/>
          <w:lang w:val="en-US" w:eastAsia="el-GR"/>
        </w:rPr>
        <w:t>ESG</w:t>
      </w:r>
      <w:r w:rsidRPr="006D2F2D">
        <w:rPr>
          <w:rFonts w:ascii="Calibri" w:hAnsi="Calibri" w:cs="Calibri"/>
          <w:lang w:val="el-GR" w:eastAsia="el-GR"/>
        </w:rPr>
        <w:t>.</w:t>
      </w:r>
    </w:p>
    <w:p w14:paraId="0A01E018" w14:textId="77777777" w:rsidR="00081665" w:rsidRPr="006D2F2D" w:rsidRDefault="00081665" w:rsidP="00081665">
      <w:pPr>
        <w:jc w:val="both"/>
        <w:rPr>
          <w:rFonts w:ascii="Calibri" w:hAnsi="Calibri" w:cs="Calibri"/>
          <w:lang w:val="el-GR" w:eastAsia="el-GR"/>
        </w:rPr>
      </w:pPr>
    </w:p>
    <w:p w14:paraId="04FE9C2A" w14:textId="77777777" w:rsidR="00081665" w:rsidRPr="006D2F2D" w:rsidRDefault="00081665" w:rsidP="00081665">
      <w:pPr>
        <w:jc w:val="both"/>
        <w:rPr>
          <w:rFonts w:ascii="Calibri" w:hAnsi="Calibri" w:cs="Calibri"/>
          <w:lang w:val="el-GR" w:eastAsia="el-GR"/>
        </w:rPr>
      </w:pPr>
    </w:p>
    <w:p w14:paraId="36B9A783" w14:textId="77777777" w:rsidR="00081665" w:rsidRPr="006D2F2D" w:rsidRDefault="00081665" w:rsidP="00081665">
      <w:pPr>
        <w:jc w:val="both"/>
        <w:rPr>
          <w:rFonts w:ascii="Calibri" w:hAnsi="Calibri" w:cs="Calibri"/>
          <w:lang w:val="el-GR" w:eastAsia="el-GR"/>
        </w:rPr>
      </w:pPr>
    </w:p>
    <w:p w14:paraId="0B5C2589" w14:textId="77777777" w:rsidR="00081665" w:rsidRPr="006D2F2D" w:rsidRDefault="00081665" w:rsidP="00081665">
      <w:pPr>
        <w:jc w:val="both"/>
        <w:rPr>
          <w:rFonts w:ascii="Calibri" w:hAnsi="Calibri" w:cs="Calibri"/>
          <w:lang w:val="el-GR" w:eastAsia="el-GR"/>
        </w:rPr>
      </w:pPr>
    </w:p>
    <w:p w14:paraId="69189D2F" w14:textId="77777777" w:rsidR="00081665" w:rsidRPr="006D2F2D" w:rsidRDefault="00081665" w:rsidP="00081665">
      <w:pPr>
        <w:jc w:val="both"/>
        <w:rPr>
          <w:rFonts w:ascii="Calibri" w:hAnsi="Calibri" w:cs="Calibri"/>
          <w:lang w:val="el-GR" w:eastAsia="el-GR"/>
        </w:rPr>
      </w:pPr>
    </w:p>
    <w:p w14:paraId="7052F88D" w14:textId="77777777" w:rsidR="00081665" w:rsidRPr="006D2F2D" w:rsidRDefault="00081665" w:rsidP="00081665">
      <w:pPr>
        <w:jc w:val="both"/>
        <w:rPr>
          <w:rFonts w:ascii="Calibri" w:hAnsi="Calibri" w:cs="Calibri"/>
          <w:lang w:val="el-GR" w:eastAsia="el-GR"/>
        </w:rPr>
      </w:pPr>
    </w:p>
    <w:p w14:paraId="3A162951" w14:textId="77777777" w:rsidR="00081665" w:rsidRPr="006D2F2D" w:rsidRDefault="00081665" w:rsidP="00081665">
      <w:pPr>
        <w:jc w:val="both"/>
        <w:rPr>
          <w:rFonts w:ascii="Calibri" w:hAnsi="Calibri" w:cs="Calibri"/>
          <w:lang w:val="el-GR" w:eastAsia="el-GR"/>
        </w:rPr>
      </w:pPr>
    </w:p>
    <w:p w14:paraId="7F3BD812" w14:textId="77777777" w:rsidR="0023488B" w:rsidRDefault="004018EA">
      <w:pPr>
        <w:pStyle w:val="2"/>
        <w:numPr>
          <w:ilvl w:val="0"/>
          <w:numId w:val="11"/>
        </w:numPr>
        <w:ind w:left="360"/>
        <w:rPr>
          <w:rFonts w:ascii="Calibri" w:hAnsi="Calibri" w:cs="Calibri"/>
          <w:lang w:val="el-GR" w:eastAsia="el-GR"/>
        </w:rPr>
      </w:pPr>
      <w:bookmarkStart w:id="38" w:name="_Toc144829183"/>
      <w:bookmarkStart w:id="39" w:name="_Toc145425580"/>
      <w:bookmarkStart w:id="40" w:name="_Toc158648278"/>
      <w:r w:rsidRPr="008D57E7">
        <w:rPr>
          <w:rFonts w:ascii="Calibri" w:hAnsi="Calibri" w:cs="Calibri"/>
          <w:lang w:eastAsia="el-GR"/>
        </w:rPr>
        <w:t>Μπ</w:t>
      </w:r>
      <w:proofErr w:type="spellStart"/>
      <w:r w:rsidRPr="008D57E7">
        <w:rPr>
          <w:rFonts w:ascii="Calibri" w:hAnsi="Calibri" w:cs="Calibri"/>
          <w:lang w:eastAsia="el-GR"/>
        </w:rPr>
        <w:t>ροστινό</w:t>
      </w:r>
      <w:proofErr w:type="spellEnd"/>
      <w:r w:rsidRPr="008D57E7">
        <w:rPr>
          <w:rFonts w:ascii="Calibri" w:hAnsi="Calibri" w:cs="Calibri"/>
          <w:lang w:eastAsia="el-GR"/>
        </w:rPr>
        <w:t xml:space="preserve"> </w:t>
      </w:r>
      <w:proofErr w:type="spellStart"/>
      <w:r w:rsidRPr="008D57E7">
        <w:rPr>
          <w:rFonts w:ascii="Calibri" w:hAnsi="Calibri" w:cs="Calibri"/>
          <w:lang w:eastAsia="el-GR"/>
        </w:rPr>
        <w:t>εξώφυλλο</w:t>
      </w:r>
      <w:bookmarkEnd w:id="38"/>
      <w:bookmarkEnd w:id="39"/>
      <w:bookmarkEnd w:id="40"/>
      <w:proofErr w:type="spellEnd"/>
    </w:p>
    <w:p w14:paraId="35DD2DF7" w14:textId="77777777" w:rsidR="00E5674A" w:rsidRPr="008D57E7" w:rsidRDefault="00E5674A" w:rsidP="009D5575">
      <w:pPr>
        <w:jc w:val="both"/>
        <w:rPr>
          <w:rFonts w:ascii="Calibri" w:hAnsi="Calibri" w:cs="Calibri"/>
          <w:lang w:val="el-GR" w:eastAsia="el-GR"/>
        </w:rPr>
      </w:pPr>
    </w:p>
    <w:p w14:paraId="0139274A" w14:textId="77777777" w:rsidR="00E5674A" w:rsidRPr="008D57E7" w:rsidRDefault="00E5674A" w:rsidP="009D5575">
      <w:pPr>
        <w:jc w:val="both"/>
        <w:rPr>
          <w:rFonts w:ascii="Calibri" w:hAnsi="Calibri" w:cs="Calibri"/>
          <w:lang w:val="el-GR" w:eastAsia="el-GR"/>
        </w:rPr>
      </w:pPr>
    </w:p>
    <w:p w14:paraId="08A4EB19" w14:textId="77777777" w:rsidR="00E5674A" w:rsidRPr="008D57E7" w:rsidRDefault="00E5674A" w:rsidP="009D5575">
      <w:pPr>
        <w:jc w:val="both"/>
        <w:rPr>
          <w:rFonts w:ascii="Calibri" w:hAnsi="Calibri" w:cs="Calibri"/>
          <w:lang w:val="el-GR" w:eastAsia="el-GR"/>
        </w:rPr>
      </w:pPr>
    </w:p>
    <w:p w14:paraId="39DBCDD0" w14:textId="77777777" w:rsidR="00E5674A" w:rsidRPr="008D57E7" w:rsidRDefault="00E5674A" w:rsidP="009D5575">
      <w:pPr>
        <w:jc w:val="both"/>
        <w:rPr>
          <w:rFonts w:ascii="Calibri" w:hAnsi="Calibri" w:cs="Calibri"/>
          <w:lang w:val="el-GR" w:eastAsia="el-GR"/>
        </w:rPr>
      </w:pPr>
    </w:p>
    <w:p w14:paraId="40737E97" w14:textId="77777777" w:rsidR="00E5674A" w:rsidRPr="008D57E7" w:rsidRDefault="00E5674A" w:rsidP="009D5575">
      <w:pPr>
        <w:jc w:val="both"/>
        <w:rPr>
          <w:rFonts w:ascii="Calibri" w:hAnsi="Calibri" w:cs="Calibri"/>
          <w:lang w:val="el-GR" w:eastAsia="el-GR"/>
        </w:rPr>
      </w:pPr>
    </w:p>
    <w:p w14:paraId="29CC36BB" w14:textId="77777777" w:rsidR="0023488B" w:rsidRDefault="004018EA">
      <w:pPr>
        <w:jc w:val="center"/>
        <w:rPr>
          <w:rFonts w:ascii="Calibri" w:hAnsi="Calibri" w:cs="Calibri"/>
          <w:sz w:val="32"/>
          <w:szCs w:val="32"/>
          <w:lang w:val="en-US" w:eastAsia="el-GR"/>
        </w:rPr>
      </w:pPr>
      <w:proofErr w:type="spellStart"/>
      <w:r w:rsidRPr="008D57E7">
        <w:rPr>
          <w:rFonts w:ascii="Calibri" w:hAnsi="Calibri" w:cs="Calibri"/>
          <w:sz w:val="32"/>
          <w:szCs w:val="32"/>
          <w:lang w:val="en-US" w:eastAsia="el-GR"/>
        </w:rPr>
        <w:t>Έκθεση</w:t>
      </w:r>
      <w:proofErr w:type="spellEnd"/>
      <w:r w:rsidRPr="008D57E7">
        <w:rPr>
          <w:rFonts w:ascii="Calibri" w:hAnsi="Calibri" w:cs="Calibri"/>
          <w:sz w:val="32"/>
          <w:szCs w:val="32"/>
          <w:lang w:val="en-US" w:eastAsia="el-GR"/>
        </w:rPr>
        <w:t xml:space="preserve"> ESG [ΕΤΟΣ]</w:t>
      </w:r>
    </w:p>
    <w:p w14:paraId="1A5C6F8A" w14:textId="77777777" w:rsidR="00E5674A" w:rsidRPr="008D57E7" w:rsidRDefault="00E5674A" w:rsidP="00E5674A">
      <w:pPr>
        <w:jc w:val="center"/>
        <w:rPr>
          <w:rFonts w:ascii="Calibri" w:hAnsi="Calibri" w:cs="Calibri"/>
          <w:sz w:val="32"/>
          <w:szCs w:val="32"/>
          <w:lang w:val="en-US" w:eastAsia="el-GR"/>
        </w:rPr>
      </w:pPr>
    </w:p>
    <w:p w14:paraId="672FBF2C" w14:textId="77777777" w:rsidR="00E5674A" w:rsidRPr="008D57E7" w:rsidRDefault="00E5674A" w:rsidP="00E5674A">
      <w:pPr>
        <w:jc w:val="center"/>
        <w:rPr>
          <w:rFonts w:ascii="Calibri" w:hAnsi="Calibri" w:cs="Calibri"/>
          <w:sz w:val="32"/>
          <w:szCs w:val="32"/>
          <w:lang w:val="en-US" w:eastAsia="el-GR"/>
        </w:rPr>
      </w:pPr>
    </w:p>
    <w:p w14:paraId="2DC5E41C" w14:textId="77777777" w:rsidR="00E5674A" w:rsidRPr="008D57E7" w:rsidRDefault="00E5674A" w:rsidP="00E5674A">
      <w:pPr>
        <w:jc w:val="center"/>
        <w:rPr>
          <w:rFonts w:ascii="Calibri" w:hAnsi="Calibri" w:cs="Calibri"/>
          <w:sz w:val="32"/>
          <w:szCs w:val="32"/>
          <w:lang w:val="en-US" w:eastAsia="el-GR"/>
        </w:rPr>
      </w:pPr>
    </w:p>
    <w:p w14:paraId="1BCCD9F2" w14:textId="77777777" w:rsidR="00E5674A" w:rsidRPr="008D57E7" w:rsidRDefault="00E5674A" w:rsidP="00E5674A">
      <w:pPr>
        <w:jc w:val="center"/>
        <w:rPr>
          <w:rFonts w:ascii="Calibri" w:hAnsi="Calibri" w:cs="Calibri"/>
          <w:sz w:val="32"/>
          <w:szCs w:val="32"/>
          <w:lang w:val="en-US" w:eastAsia="el-GR"/>
        </w:rPr>
      </w:pPr>
    </w:p>
    <w:p w14:paraId="1CD1CF3D" w14:textId="77777777" w:rsidR="0023488B" w:rsidRDefault="004018EA">
      <w:pPr>
        <w:jc w:val="center"/>
        <w:rPr>
          <w:rFonts w:ascii="Calibri" w:hAnsi="Calibri" w:cs="Calibri"/>
          <w:sz w:val="32"/>
          <w:szCs w:val="32"/>
          <w:lang w:val="en-US" w:eastAsia="el-GR"/>
        </w:rPr>
      </w:pPr>
      <w:r w:rsidRPr="008D57E7">
        <w:rPr>
          <w:rFonts w:ascii="Calibri" w:hAnsi="Calibri" w:cs="Calibri"/>
          <w:sz w:val="32"/>
          <w:szCs w:val="32"/>
          <w:lang w:val="el-GR" w:eastAsia="el-GR"/>
        </w:rPr>
        <w:t>[</w:t>
      </w:r>
      <w:proofErr w:type="spellStart"/>
      <w:r w:rsidRPr="008D57E7">
        <w:rPr>
          <w:rFonts w:ascii="Calibri" w:hAnsi="Calibri" w:cs="Calibri"/>
          <w:sz w:val="32"/>
          <w:szCs w:val="32"/>
          <w:lang w:val="en-US" w:eastAsia="el-GR"/>
        </w:rPr>
        <w:t>Όνομ</w:t>
      </w:r>
      <w:proofErr w:type="spellEnd"/>
      <w:r w:rsidRPr="008D57E7">
        <w:rPr>
          <w:rFonts w:ascii="Calibri" w:hAnsi="Calibri" w:cs="Calibri"/>
          <w:sz w:val="32"/>
          <w:szCs w:val="32"/>
          <w:lang w:val="en-US" w:eastAsia="el-GR"/>
        </w:rPr>
        <w:t xml:space="preserve">α </w:t>
      </w:r>
      <w:proofErr w:type="spellStart"/>
      <w:r w:rsidRPr="008D57E7">
        <w:rPr>
          <w:rFonts w:ascii="Calibri" w:hAnsi="Calibri" w:cs="Calibri"/>
          <w:sz w:val="32"/>
          <w:szCs w:val="32"/>
          <w:lang w:val="en-US" w:eastAsia="el-GR"/>
        </w:rPr>
        <w:t>ετ</w:t>
      </w:r>
      <w:proofErr w:type="spellEnd"/>
      <w:r w:rsidRPr="008D57E7">
        <w:rPr>
          <w:rFonts w:ascii="Calibri" w:hAnsi="Calibri" w:cs="Calibri"/>
          <w:sz w:val="32"/>
          <w:szCs w:val="32"/>
          <w:lang w:val="en-US" w:eastAsia="el-GR"/>
        </w:rPr>
        <w:t>αιρείας]</w:t>
      </w:r>
    </w:p>
    <w:p w14:paraId="38082516" w14:textId="77777777" w:rsidR="0023488B" w:rsidRDefault="004018EA">
      <w:pPr>
        <w:jc w:val="center"/>
        <w:rPr>
          <w:rFonts w:ascii="Calibri" w:hAnsi="Calibri" w:cs="Calibri"/>
          <w:sz w:val="32"/>
          <w:szCs w:val="32"/>
          <w:lang w:val="en-US" w:eastAsia="el-GR"/>
        </w:rPr>
      </w:pPr>
      <w:r w:rsidRPr="008D57E7">
        <w:rPr>
          <w:rFonts w:ascii="Calibri" w:hAnsi="Calibri" w:cs="Calibri"/>
          <w:sz w:val="32"/>
          <w:szCs w:val="32"/>
          <w:lang w:val="en-US" w:eastAsia="el-GR"/>
        </w:rPr>
        <w:t>[</w:t>
      </w:r>
      <w:proofErr w:type="spellStart"/>
      <w:r w:rsidRPr="008D57E7">
        <w:rPr>
          <w:rFonts w:ascii="Calibri" w:hAnsi="Calibri" w:cs="Calibri"/>
          <w:sz w:val="32"/>
          <w:szCs w:val="32"/>
          <w:lang w:val="en-US" w:eastAsia="el-GR"/>
        </w:rPr>
        <w:t>Λογότυ</w:t>
      </w:r>
      <w:proofErr w:type="spellEnd"/>
      <w:r w:rsidRPr="008D57E7">
        <w:rPr>
          <w:rFonts w:ascii="Calibri" w:hAnsi="Calibri" w:cs="Calibri"/>
          <w:sz w:val="32"/>
          <w:szCs w:val="32"/>
          <w:lang w:val="en-US" w:eastAsia="el-GR"/>
        </w:rPr>
        <w:t xml:space="preserve">πο </w:t>
      </w:r>
      <w:proofErr w:type="spellStart"/>
      <w:r w:rsidRPr="008D57E7">
        <w:rPr>
          <w:rFonts w:ascii="Calibri" w:hAnsi="Calibri" w:cs="Calibri"/>
          <w:sz w:val="32"/>
          <w:szCs w:val="32"/>
          <w:lang w:val="en-US" w:eastAsia="el-GR"/>
        </w:rPr>
        <w:t>ετ</w:t>
      </w:r>
      <w:proofErr w:type="spellEnd"/>
      <w:r w:rsidRPr="008D57E7">
        <w:rPr>
          <w:rFonts w:ascii="Calibri" w:hAnsi="Calibri" w:cs="Calibri"/>
          <w:sz w:val="32"/>
          <w:szCs w:val="32"/>
          <w:lang w:val="en-US" w:eastAsia="el-GR"/>
        </w:rPr>
        <w:t>αιρείας]</w:t>
      </w:r>
    </w:p>
    <w:p w14:paraId="2B83933C" w14:textId="77777777" w:rsidR="00E5674A" w:rsidRPr="008D57E7" w:rsidRDefault="00E5674A" w:rsidP="00E5674A">
      <w:pPr>
        <w:jc w:val="center"/>
        <w:rPr>
          <w:rFonts w:ascii="Calibri" w:hAnsi="Calibri" w:cs="Calibri"/>
          <w:sz w:val="32"/>
          <w:szCs w:val="32"/>
          <w:lang w:val="en-US" w:eastAsia="el-GR"/>
        </w:rPr>
      </w:pPr>
    </w:p>
    <w:p w14:paraId="71B44141" w14:textId="77777777" w:rsidR="00E5674A" w:rsidRPr="008D57E7" w:rsidRDefault="00E5674A" w:rsidP="00E5674A">
      <w:pPr>
        <w:jc w:val="center"/>
        <w:rPr>
          <w:rFonts w:ascii="Calibri" w:hAnsi="Calibri" w:cs="Calibri"/>
          <w:sz w:val="32"/>
          <w:szCs w:val="32"/>
          <w:lang w:val="en-US" w:eastAsia="el-GR"/>
        </w:rPr>
      </w:pPr>
    </w:p>
    <w:p w14:paraId="2B38605D" w14:textId="77777777" w:rsidR="00E5674A" w:rsidRPr="008D57E7" w:rsidRDefault="00E5674A" w:rsidP="00E5674A">
      <w:pPr>
        <w:jc w:val="center"/>
        <w:rPr>
          <w:rFonts w:ascii="Calibri" w:hAnsi="Calibri" w:cs="Calibri"/>
          <w:sz w:val="32"/>
          <w:szCs w:val="32"/>
          <w:lang w:val="en-US" w:eastAsia="el-GR"/>
        </w:rPr>
      </w:pPr>
    </w:p>
    <w:p w14:paraId="2CD58C1B" w14:textId="77777777" w:rsidR="00E5674A" w:rsidRPr="008D57E7" w:rsidRDefault="00E5674A" w:rsidP="00E5674A">
      <w:pPr>
        <w:jc w:val="center"/>
        <w:rPr>
          <w:rFonts w:ascii="Calibri" w:hAnsi="Calibri" w:cs="Calibri"/>
          <w:sz w:val="32"/>
          <w:szCs w:val="32"/>
          <w:lang w:val="en-US" w:eastAsia="el-GR"/>
        </w:rPr>
      </w:pPr>
    </w:p>
    <w:p w14:paraId="176CA3C1" w14:textId="77777777" w:rsidR="00E5674A" w:rsidRPr="008D57E7" w:rsidRDefault="00E5674A" w:rsidP="00E5674A">
      <w:pPr>
        <w:jc w:val="center"/>
        <w:rPr>
          <w:rFonts w:ascii="Calibri" w:hAnsi="Calibri" w:cs="Calibri"/>
          <w:sz w:val="32"/>
          <w:szCs w:val="32"/>
          <w:lang w:val="en-US" w:eastAsia="el-GR"/>
        </w:rPr>
      </w:pPr>
    </w:p>
    <w:p w14:paraId="3DD2E294" w14:textId="77777777" w:rsidR="00E5674A" w:rsidRPr="008D57E7" w:rsidRDefault="00E5674A" w:rsidP="00E5674A">
      <w:pPr>
        <w:jc w:val="center"/>
        <w:rPr>
          <w:rFonts w:ascii="Calibri" w:hAnsi="Calibri" w:cs="Calibri"/>
          <w:sz w:val="32"/>
          <w:szCs w:val="32"/>
          <w:lang w:val="en-US" w:eastAsia="el-GR"/>
        </w:rPr>
      </w:pPr>
    </w:p>
    <w:p w14:paraId="5E4B1BD5" w14:textId="77777777" w:rsidR="00E5674A" w:rsidRPr="008D57E7" w:rsidRDefault="00E5674A" w:rsidP="00E5674A">
      <w:pPr>
        <w:jc w:val="center"/>
        <w:rPr>
          <w:rFonts w:ascii="Calibri" w:hAnsi="Calibri" w:cs="Calibri"/>
          <w:sz w:val="32"/>
          <w:szCs w:val="32"/>
          <w:lang w:val="en-US" w:eastAsia="el-GR"/>
        </w:rPr>
      </w:pPr>
    </w:p>
    <w:p w14:paraId="0277B2F1" w14:textId="77777777" w:rsidR="00E5674A" w:rsidRPr="008D57E7" w:rsidRDefault="00E5674A" w:rsidP="00E5674A">
      <w:pPr>
        <w:jc w:val="center"/>
        <w:rPr>
          <w:rFonts w:ascii="Calibri" w:hAnsi="Calibri" w:cs="Calibri"/>
          <w:sz w:val="32"/>
          <w:szCs w:val="32"/>
          <w:lang w:val="en-US" w:eastAsia="el-GR"/>
        </w:rPr>
      </w:pPr>
    </w:p>
    <w:p w14:paraId="451884FE" w14:textId="77777777" w:rsidR="00E5674A" w:rsidRPr="008D57E7" w:rsidRDefault="00E5674A" w:rsidP="00E5674A">
      <w:pPr>
        <w:jc w:val="center"/>
        <w:rPr>
          <w:rFonts w:ascii="Calibri" w:hAnsi="Calibri" w:cs="Calibri"/>
          <w:sz w:val="32"/>
          <w:szCs w:val="32"/>
          <w:lang w:val="en-US" w:eastAsia="el-GR"/>
        </w:rPr>
      </w:pPr>
    </w:p>
    <w:p w14:paraId="58B2DC04" w14:textId="77777777" w:rsidR="00E5674A" w:rsidRPr="008D57E7" w:rsidRDefault="00E5674A" w:rsidP="00E5674A">
      <w:pPr>
        <w:jc w:val="center"/>
        <w:rPr>
          <w:rFonts w:ascii="Calibri" w:hAnsi="Calibri" w:cs="Calibri"/>
          <w:sz w:val="32"/>
          <w:szCs w:val="32"/>
          <w:lang w:val="en-US" w:eastAsia="el-GR"/>
        </w:rPr>
      </w:pPr>
    </w:p>
    <w:p w14:paraId="60AF6AD4" w14:textId="77777777" w:rsidR="003D6961" w:rsidRPr="008D57E7" w:rsidRDefault="003D6961" w:rsidP="00E5674A">
      <w:pPr>
        <w:jc w:val="center"/>
        <w:rPr>
          <w:rFonts w:ascii="Calibri" w:hAnsi="Calibri" w:cs="Calibri"/>
          <w:sz w:val="32"/>
          <w:szCs w:val="32"/>
          <w:lang w:val="en-US" w:eastAsia="el-GR"/>
        </w:rPr>
      </w:pPr>
    </w:p>
    <w:p w14:paraId="44A23E00" w14:textId="77777777" w:rsidR="003D6961" w:rsidRPr="008D57E7" w:rsidRDefault="003D6961" w:rsidP="00E5674A">
      <w:pPr>
        <w:jc w:val="center"/>
        <w:rPr>
          <w:rFonts w:ascii="Calibri" w:hAnsi="Calibri" w:cs="Calibri"/>
          <w:sz w:val="32"/>
          <w:szCs w:val="32"/>
          <w:lang w:val="en-US" w:eastAsia="el-GR"/>
        </w:rPr>
      </w:pPr>
    </w:p>
    <w:p w14:paraId="1F3170ED" w14:textId="77777777" w:rsidR="003D6961" w:rsidRPr="008D57E7" w:rsidRDefault="003D6961" w:rsidP="00E5674A">
      <w:pPr>
        <w:jc w:val="center"/>
        <w:rPr>
          <w:rFonts w:ascii="Calibri" w:hAnsi="Calibri" w:cs="Calibri"/>
          <w:sz w:val="32"/>
          <w:szCs w:val="32"/>
          <w:lang w:val="en-US" w:eastAsia="el-GR"/>
        </w:rPr>
      </w:pPr>
    </w:p>
    <w:p w14:paraId="46C5EF4A" w14:textId="77777777" w:rsidR="003D6961" w:rsidRPr="008D57E7" w:rsidRDefault="003D6961" w:rsidP="00E5674A">
      <w:pPr>
        <w:jc w:val="center"/>
        <w:rPr>
          <w:rFonts w:ascii="Calibri" w:hAnsi="Calibri" w:cs="Calibri"/>
          <w:sz w:val="32"/>
          <w:szCs w:val="32"/>
          <w:lang w:val="el-GR" w:eastAsia="el-GR"/>
        </w:rPr>
      </w:pPr>
    </w:p>
    <w:p w14:paraId="3279D6C1" w14:textId="77777777" w:rsidR="0023488B" w:rsidRDefault="004018EA">
      <w:pPr>
        <w:jc w:val="center"/>
        <w:rPr>
          <w:rFonts w:ascii="Calibri" w:hAnsi="Calibri" w:cs="Calibri"/>
          <w:sz w:val="32"/>
          <w:szCs w:val="32"/>
          <w:lang w:val="en-US" w:eastAsia="el-GR"/>
        </w:rPr>
      </w:pPr>
      <w:r w:rsidRPr="008D57E7">
        <w:rPr>
          <w:rFonts w:ascii="Calibri" w:hAnsi="Calibri" w:cs="Calibri"/>
          <w:sz w:val="32"/>
          <w:szCs w:val="32"/>
          <w:lang w:val="en-US" w:eastAsia="el-GR"/>
        </w:rPr>
        <w:t>[</w:t>
      </w:r>
      <w:proofErr w:type="spellStart"/>
      <w:r w:rsidRPr="008D57E7">
        <w:rPr>
          <w:rFonts w:ascii="Calibri" w:hAnsi="Calibri" w:cs="Calibri"/>
          <w:sz w:val="32"/>
          <w:szCs w:val="32"/>
          <w:lang w:val="en-US" w:eastAsia="el-GR"/>
        </w:rPr>
        <w:t>Μήν</w:t>
      </w:r>
      <w:proofErr w:type="spellEnd"/>
      <w:r w:rsidRPr="008D57E7">
        <w:rPr>
          <w:rFonts w:ascii="Calibri" w:hAnsi="Calibri" w:cs="Calibri"/>
          <w:sz w:val="32"/>
          <w:szCs w:val="32"/>
          <w:lang w:val="en-US" w:eastAsia="el-GR"/>
        </w:rPr>
        <w:t xml:space="preserve">ας, </w:t>
      </w:r>
      <w:proofErr w:type="spellStart"/>
      <w:r w:rsidRPr="008D57E7">
        <w:rPr>
          <w:rFonts w:ascii="Calibri" w:hAnsi="Calibri" w:cs="Calibri"/>
          <w:sz w:val="32"/>
          <w:szCs w:val="32"/>
          <w:lang w:val="en-US" w:eastAsia="el-GR"/>
        </w:rPr>
        <w:t>Έτος</w:t>
      </w:r>
      <w:proofErr w:type="spellEnd"/>
      <w:r w:rsidRPr="008D57E7">
        <w:rPr>
          <w:rFonts w:ascii="Calibri" w:hAnsi="Calibri" w:cs="Calibri"/>
          <w:sz w:val="32"/>
          <w:szCs w:val="32"/>
          <w:lang w:val="en-US" w:eastAsia="el-GR"/>
        </w:rPr>
        <w:t xml:space="preserve">] </w:t>
      </w:r>
    </w:p>
    <w:p w14:paraId="07308109" w14:textId="77777777" w:rsidR="0023488B" w:rsidRDefault="004018EA">
      <w:pPr>
        <w:jc w:val="center"/>
        <w:rPr>
          <w:rFonts w:ascii="Calibri" w:hAnsi="Calibri" w:cs="Calibri"/>
          <w:sz w:val="32"/>
          <w:szCs w:val="32"/>
          <w:lang w:val="en-US" w:eastAsia="el-GR"/>
        </w:rPr>
      </w:pPr>
      <w:r w:rsidRPr="008D57E7">
        <w:rPr>
          <w:rFonts w:ascii="Calibri" w:hAnsi="Calibri" w:cs="Calibri"/>
          <w:sz w:val="32"/>
          <w:szCs w:val="32"/>
          <w:lang w:val="en-US" w:eastAsia="el-GR"/>
        </w:rPr>
        <w:t>[</w:t>
      </w:r>
      <w:proofErr w:type="spellStart"/>
      <w:r w:rsidRPr="008D57E7">
        <w:rPr>
          <w:rFonts w:ascii="Calibri" w:hAnsi="Calibri" w:cs="Calibri"/>
          <w:sz w:val="32"/>
          <w:szCs w:val="32"/>
          <w:lang w:val="en-US" w:eastAsia="el-GR"/>
        </w:rPr>
        <w:t>Χώρ</w:t>
      </w:r>
      <w:proofErr w:type="spellEnd"/>
      <w:r w:rsidRPr="008D57E7">
        <w:rPr>
          <w:rFonts w:ascii="Calibri" w:hAnsi="Calibri" w:cs="Calibri"/>
          <w:sz w:val="32"/>
          <w:szCs w:val="32"/>
          <w:lang w:val="en-US" w:eastAsia="el-GR"/>
        </w:rPr>
        <w:t xml:space="preserve">α, </w:t>
      </w:r>
      <w:proofErr w:type="spellStart"/>
      <w:r w:rsidRPr="008D57E7">
        <w:rPr>
          <w:rFonts w:ascii="Calibri" w:hAnsi="Calibri" w:cs="Calibri"/>
          <w:sz w:val="32"/>
          <w:szCs w:val="32"/>
          <w:lang w:val="en-US" w:eastAsia="el-GR"/>
        </w:rPr>
        <w:t>Πόλη</w:t>
      </w:r>
      <w:proofErr w:type="spellEnd"/>
      <w:r w:rsidRPr="008D57E7">
        <w:rPr>
          <w:rFonts w:ascii="Calibri" w:hAnsi="Calibri" w:cs="Calibri"/>
          <w:sz w:val="32"/>
          <w:szCs w:val="32"/>
          <w:lang w:val="en-US" w:eastAsia="el-GR"/>
        </w:rPr>
        <w:t>]</w:t>
      </w:r>
    </w:p>
    <w:p w14:paraId="6AD2DE5B" w14:textId="77777777" w:rsidR="00E5674A" w:rsidRPr="008D57E7" w:rsidRDefault="00E5674A" w:rsidP="00E5674A">
      <w:pPr>
        <w:jc w:val="center"/>
        <w:rPr>
          <w:rFonts w:ascii="Calibri" w:hAnsi="Calibri" w:cs="Calibri"/>
          <w:sz w:val="32"/>
          <w:szCs w:val="32"/>
          <w:lang w:val="en-US" w:eastAsia="el-GR"/>
        </w:rPr>
      </w:pPr>
    </w:p>
    <w:p w14:paraId="5A0C2540" w14:textId="77777777" w:rsidR="00F84EB9" w:rsidRPr="008D57E7" w:rsidRDefault="00F84EB9" w:rsidP="00E5674A">
      <w:pPr>
        <w:jc w:val="center"/>
        <w:rPr>
          <w:rFonts w:ascii="Calibri" w:hAnsi="Calibri" w:cs="Calibri"/>
          <w:sz w:val="32"/>
          <w:szCs w:val="32"/>
          <w:lang w:val="en-US" w:eastAsia="el-GR"/>
        </w:rPr>
      </w:pPr>
    </w:p>
    <w:p w14:paraId="1EFDF054" w14:textId="77777777" w:rsidR="0023488B" w:rsidRDefault="004018EA">
      <w:pPr>
        <w:pStyle w:val="2"/>
        <w:numPr>
          <w:ilvl w:val="0"/>
          <w:numId w:val="11"/>
        </w:numPr>
        <w:ind w:left="360"/>
        <w:rPr>
          <w:rFonts w:ascii="Calibri" w:hAnsi="Calibri" w:cs="Calibri"/>
          <w:lang w:eastAsia="el-GR"/>
        </w:rPr>
      </w:pPr>
      <w:bookmarkStart w:id="41" w:name="_Toc144829184"/>
      <w:bookmarkStart w:id="42" w:name="_Toc145425581"/>
      <w:bookmarkStart w:id="43" w:name="_Toc158648279"/>
      <w:proofErr w:type="spellStart"/>
      <w:r w:rsidRPr="008D57E7">
        <w:rPr>
          <w:rFonts w:ascii="Calibri" w:hAnsi="Calibri" w:cs="Calibri"/>
          <w:lang w:eastAsia="el-GR"/>
        </w:rPr>
        <w:t>Περιεχόμεν</w:t>
      </w:r>
      <w:proofErr w:type="spellEnd"/>
      <w:r w:rsidRPr="008D57E7">
        <w:rPr>
          <w:rFonts w:ascii="Calibri" w:hAnsi="Calibri" w:cs="Calibri"/>
          <w:lang w:eastAsia="el-GR"/>
        </w:rPr>
        <w:t>α</w:t>
      </w:r>
      <w:bookmarkEnd w:id="43"/>
      <w:r w:rsidRPr="008D57E7">
        <w:rPr>
          <w:rFonts w:ascii="Calibri" w:hAnsi="Calibri" w:cs="Calibri"/>
          <w:lang w:eastAsia="el-GR"/>
        </w:rPr>
        <w:t xml:space="preserve"> </w:t>
      </w:r>
      <w:bookmarkEnd w:id="41"/>
      <w:bookmarkEnd w:id="42"/>
    </w:p>
    <w:p w14:paraId="0EF98575" w14:textId="77777777" w:rsidR="00026A3D" w:rsidRDefault="00026A3D" w:rsidP="00026A3D">
      <w:pPr>
        <w:rPr>
          <w:lang w:val="en-US" w:eastAsia="el-GR"/>
        </w:rPr>
      </w:pPr>
    </w:p>
    <w:p w14:paraId="1581A329"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Ο πίνακας περιεχομένων θα πρέπει να περιλαμβάνει τα κεφάλαια και τις </w:t>
      </w:r>
      <w:proofErr w:type="spellStart"/>
      <w:r w:rsidRPr="006D2F2D">
        <w:rPr>
          <w:rFonts w:ascii="Calibri" w:hAnsi="Calibri" w:cs="Calibri"/>
          <w:lang w:val="el-GR" w:eastAsia="el-GR"/>
        </w:rPr>
        <w:t>υποενότητες</w:t>
      </w:r>
      <w:proofErr w:type="spellEnd"/>
      <w:r w:rsidRPr="006D2F2D">
        <w:rPr>
          <w:rFonts w:ascii="Calibri" w:hAnsi="Calibri" w:cs="Calibri"/>
          <w:lang w:val="el-GR" w:eastAsia="el-GR"/>
        </w:rPr>
        <w:t xml:space="preserve"> στις οποίες χωρίζεται η έκθεση και τις σελίδες που αντιστοιχούν σε αυτά.</w:t>
      </w:r>
    </w:p>
    <w:p w14:paraId="295D2494" w14:textId="77777777" w:rsidR="00026A3D" w:rsidRPr="006D2F2D" w:rsidRDefault="00026A3D" w:rsidP="00725F7E">
      <w:pPr>
        <w:spacing w:line="360" w:lineRule="auto"/>
        <w:jc w:val="both"/>
        <w:rPr>
          <w:rFonts w:ascii="Calibri" w:hAnsi="Calibri" w:cs="Calibri"/>
          <w:lang w:val="el-GR" w:eastAsia="el-GR"/>
        </w:rPr>
      </w:pPr>
    </w:p>
    <w:p w14:paraId="7550FC95" w14:textId="77777777" w:rsidR="00026A3D" w:rsidRPr="006D2F2D" w:rsidRDefault="00026A3D" w:rsidP="00725F7E">
      <w:pPr>
        <w:spacing w:line="360" w:lineRule="auto"/>
        <w:jc w:val="both"/>
        <w:rPr>
          <w:rFonts w:ascii="Calibri" w:hAnsi="Calibri" w:cs="Calibri"/>
          <w:lang w:val="el-GR" w:eastAsia="el-GR"/>
        </w:rPr>
      </w:pPr>
    </w:p>
    <w:p w14:paraId="3EF6D086" w14:textId="77777777" w:rsidR="00026A3D" w:rsidRPr="006D2F2D" w:rsidRDefault="00026A3D" w:rsidP="00725F7E">
      <w:pPr>
        <w:spacing w:line="360" w:lineRule="auto"/>
        <w:jc w:val="both"/>
        <w:rPr>
          <w:rFonts w:ascii="Calibri" w:hAnsi="Calibri" w:cs="Calibri"/>
          <w:lang w:val="el-GR" w:eastAsia="el-GR"/>
        </w:rPr>
      </w:pPr>
    </w:p>
    <w:p w14:paraId="1DAA69D7" w14:textId="77777777" w:rsidR="00026A3D" w:rsidRPr="006D2F2D" w:rsidRDefault="00026A3D" w:rsidP="00AB0645">
      <w:pPr>
        <w:jc w:val="both"/>
        <w:rPr>
          <w:rFonts w:ascii="Calibri" w:hAnsi="Calibri" w:cs="Calibri"/>
          <w:lang w:val="el-GR" w:eastAsia="el-GR"/>
        </w:rPr>
      </w:pPr>
    </w:p>
    <w:p w14:paraId="2DAB29AF" w14:textId="77777777" w:rsidR="00026A3D" w:rsidRPr="006D2F2D" w:rsidRDefault="00026A3D" w:rsidP="00026A3D">
      <w:pPr>
        <w:rPr>
          <w:lang w:val="el-GR" w:eastAsia="el-GR"/>
        </w:rPr>
      </w:pPr>
    </w:p>
    <w:p w14:paraId="1A6AEA7B" w14:textId="77777777" w:rsidR="00026A3D" w:rsidRPr="006D2F2D" w:rsidRDefault="00026A3D" w:rsidP="00026A3D">
      <w:pPr>
        <w:rPr>
          <w:lang w:val="el-GR" w:eastAsia="el-GR"/>
        </w:rPr>
      </w:pPr>
    </w:p>
    <w:p w14:paraId="12B2243D" w14:textId="77777777" w:rsidR="00026A3D" w:rsidRPr="006D2F2D" w:rsidRDefault="00026A3D" w:rsidP="00026A3D">
      <w:pPr>
        <w:rPr>
          <w:lang w:val="el-GR" w:eastAsia="el-GR"/>
        </w:rPr>
      </w:pPr>
    </w:p>
    <w:p w14:paraId="5724EA70" w14:textId="77777777" w:rsidR="00026A3D" w:rsidRPr="006D2F2D" w:rsidRDefault="00026A3D" w:rsidP="00026A3D">
      <w:pPr>
        <w:rPr>
          <w:lang w:val="el-GR" w:eastAsia="el-GR"/>
        </w:rPr>
      </w:pPr>
    </w:p>
    <w:p w14:paraId="3E429FF5" w14:textId="77777777" w:rsidR="00026A3D" w:rsidRPr="006D2F2D" w:rsidRDefault="00026A3D" w:rsidP="00026A3D">
      <w:pPr>
        <w:rPr>
          <w:lang w:val="el-GR" w:eastAsia="el-GR"/>
        </w:rPr>
      </w:pPr>
    </w:p>
    <w:p w14:paraId="1CFF489B" w14:textId="77777777" w:rsidR="00026A3D" w:rsidRPr="006D2F2D" w:rsidRDefault="00026A3D" w:rsidP="00026A3D">
      <w:pPr>
        <w:rPr>
          <w:lang w:val="el-GR" w:eastAsia="el-GR"/>
        </w:rPr>
      </w:pPr>
    </w:p>
    <w:p w14:paraId="08912A8B" w14:textId="77777777" w:rsidR="00026A3D" w:rsidRPr="006D2F2D" w:rsidRDefault="00026A3D" w:rsidP="00026A3D">
      <w:pPr>
        <w:rPr>
          <w:lang w:val="el-GR" w:eastAsia="el-GR"/>
        </w:rPr>
      </w:pPr>
    </w:p>
    <w:p w14:paraId="4419CDDE" w14:textId="77777777" w:rsidR="00026A3D" w:rsidRPr="006D2F2D" w:rsidRDefault="00026A3D" w:rsidP="00026A3D">
      <w:pPr>
        <w:rPr>
          <w:lang w:val="el-GR" w:eastAsia="el-GR"/>
        </w:rPr>
      </w:pPr>
    </w:p>
    <w:p w14:paraId="2CFBA068" w14:textId="77777777" w:rsidR="00026A3D" w:rsidRPr="006D2F2D" w:rsidRDefault="00026A3D" w:rsidP="00026A3D">
      <w:pPr>
        <w:rPr>
          <w:lang w:val="el-GR" w:eastAsia="el-GR"/>
        </w:rPr>
      </w:pPr>
    </w:p>
    <w:p w14:paraId="4C4578B1" w14:textId="77777777" w:rsidR="00026A3D" w:rsidRPr="006D2F2D" w:rsidRDefault="00026A3D" w:rsidP="00026A3D">
      <w:pPr>
        <w:rPr>
          <w:lang w:val="el-GR" w:eastAsia="el-GR"/>
        </w:rPr>
      </w:pPr>
    </w:p>
    <w:p w14:paraId="20340002" w14:textId="77777777" w:rsidR="00026A3D" w:rsidRPr="006D2F2D" w:rsidRDefault="00026A3D" w:rsidP="00026A3D">
      <w:pPr>
        <w:rPr>
          <w:lang w:val="el-GR" w:eastAsia="el-GR"/>
        </w:rPr>
      </w:pPr>
    </w:p>
    <w:p w14:paraId="05F1212D" w14:textId="77777777" w:rsidR="00026A3D" w:rsidRPr="006D2F2D" w:rsidRDefault="00026A3D" w:rsidP="00026A3D">
      <w:pPr>
        <w:rPr>
          <w:lang w:val="el-GR" w:eastAsia="el-GR"/>
        </w:rPr>
      </w:pPr>
    </w:p>
    <w:p w14:paraId="0E9263AA" w14:textId="77777777" w:rsidR="00026A3D" w:rsidRPr="006D2F2D" w:rsidRDefault="00026A3D" w:rsidP="00026A3D">
      <w:pPr>
        <w:rPr>
          <w:lang w:val="el-GR" w:eastAsia="el-GR"/>
        </w:rPr>
      </w:pPr>
    </w:p>
    <w:p w14:paraId="21061999" w14:textId="77777777" w:rsidR="00026A3D" w:rsidRPr="006D2F2D" w:rsidRDefault="00026A3D" w:rsidP="00026A3D">
      <w:pPr>
        <w:rPr>
          <w:lang w:val="el-GR" w:eastAsia="el-GR"/>
        </w:rPr>
      </w:pPr>
    </w:p>
    <w:p w14:paraId="0210B5D6" w14:textId="77777777" w:rsidR="00026A3D" w:rsidRPr="006D2F2D" w:rsidRDefault="00026A3D" w:rsidP="00026A3D">
      <w:pPr>
        <w:rPr>
          <w:lang w:val="el-GR" w:eastAsia="el-GR"/>
        </w:rPr>
      </w:pPr>
    </w:p>
    <w:p w14:paraId="561C8F82" w14:textId="77777777" w:rsidR="00026A3D" w:rsidRPr="006D2F2D" w:rsidRDefault="00026A3D" w:rsidP="00026A3D">
      <w:pPr>
        <w:rPr>
          <w:lang w:val="el-GR" w:eastAsia="el-GR"/>
        </w:rPr>
      </w:pPr>
    </w:p>
    <w:p w14:paraId="20BA53FC" w14:textId="77777777" w:rsidR="00026A3D" w:rsidRPr="006D2F2D" w:rsidRDefault="00026A3D" w:rsidP="00026A3D">
      <w:pPr>
        <w:rPr>
          <w:lang w:val="el-GR" w:eastAsia="el-GR"/>
        </w:rPr>
      </w:pPr>
    </w:p>
    <w:p w14:paraId="2734A84A" w14:textId="77777777" w:rsidR="00026A3D" w:rsidRPr="006D2F2D" w:rsidRDefault="00026A3D" w:rsidP="00026A3D">
      <w:pPr>
        <w:rPr>
          <w:lang w:val="el-GR" w:eastAsia="el-GR"/>
        </w:rPr>
      </w:pPr>
    </w:p>
    <w:p w14:paraId="2A28EC23" w14:textId="77777777" w:rsidR="00026A3D" w:rsidRPr="006D2F2D" w:rsidRDefault="00026A3D" w:rsidP="00026A3D">
      <w:pPr>
        <w:rPr>
          <w:lang w:val="el-GR" w:eastAsia="el-GR"/>
        </w:rPr>
      </w:pPr>
    </w:p>
    <w:p w14:paraId="7EF7B89A" w14:textId="77777777" w:rsidR="00026A3D" w:rsidRPr="006D2F2D" w:rsidRDefault="00026A3D" w:rsidP="00026A3D">
      <w:pPr>
        <w:rPr>
          <w:lang w:val="el-GR" w:eastAsia="el-GR"/>
        </w:rPr>
      </w:pPr>
    </w:p>
    <w:p w14:paraId="0071ED80" w14:textId="77777777" w:rsidR="00026A3D" w:rsidRPr="006D2F2D" w:rsidRDefault="00026A3D" w:rsidP="00026A3D">
      <w:pPr>
        <w:rPr>
          <w:lang w:val="el-GR" w:eastAsia="el-GR"/>
        </w:rPr>
      </w:pPr>
    </w:p>
    <w:p w14:paraId="2DB0FD3A" w14:textId="77777777" w:rsidR="00026A3D" w:rsidRPr="006D2F2D" w:rsidRDefault="00026A3D" w:rsidP="00026A3D">
      <w:pPr>
        <w:rPr>
          <w:lang w:val="el-GR" w:eastAsia="el-GR"/>
        </w:rPr>
      </w:pPr>
    </w:p>
    <w:p w14:paraId="79EF569C" w14:textId="77777777" w:rsidR="00026A3D" w:rsidRPr="006D2F2D" w:rsidRDefault="00026A3D" w:rsidP="00026A3D">
      <w:pPr>
        <w:rPr>
          <w:lang w:val="el-GR" w:eastAsia="el-GR"/>
        </w:rPr>
      </w:pPr>
    </w:p>
    <w:p w14:paraId="6DDAA162" w14:textId="77777777" w:rsidR="00026A3D" w:rsidRPr="006D2F2D" w:rsidRDefault="00026A3D" w:rsidP="00026A3D">
      <w:pPr>
        <w:rPr>
          <w:lang w:val="el-GR" w:eastAsia="el-GR"/>
        </w:rPr>
      </w:pPr>
    </w:p>
    <w:p w14:paraId="776E14D3" w14:textId="77777777" w:rsidR="00026A3D" w:rsidRPr="006D2F2D" w:rsidRDefault="00026A3D" w:rsidP="00026A3D">
      <w:pPr>
        <w:rPr>
          <w:lang w:val="el-GR" w:eastAsia="el-GR"/>
        </w:rPr>
      </w:pPr>
    </w:p>
    <w:p w14:paraId="5521D5F7" w14:textId="77777777" w:rsidR="00026A3D" w:rsidRPr="006D2F2D" w:rsidRDefault="00026A3D" w:rsidP="00026A3D">
      <w:pPr>
        <w:rPr>
          <w:lang w:val="el-GR" w:eastAsia="el-GR"/>
        </w:rPr>
      </w:pPr>
    </w:p>
    <w:p w14:paraId="0E1A538E" w14:textId="77777777" w:rsidR="00026A3D" w:rsidRPr="006D2F2D" w:rsidRDefault="00026A3D" w:rsidP="00026A3D">
      <w:pPr>
        <w:rPr>
          <w:lang w:val="el-GR" w:eastAsia="el-GR"/>
        </w:rPr>
      </w:pPr>
    </w:p>
    <w:p w14:paraId="23041480" w14:textId="77777777" w:rsidR="00026A3D" w:rsidRPr="006D2F2D" w:rsidRDefault="00026A3D" w:rsidP="00026A3D">
      <w:pPr>
        <w:rPr>
          <w:lang w:val="el-GR" w:eastAsia="el-GR"/>
        </w:rPr>
      </w:pPr>
    </w:p>
    <w:p w14:paraId="6E9348E4" w14:textId="77777777" w:rsidR="00026A3D" w:rsidRPr="006D2F2D" w:rsidRDefault="00026A3D" w:rsidP="00026A3D">
      <w:pPr>
        <w:rPr>
          <w:lang w:val="el-GR" w:eastAsia="el-GR"/>
        </w:rPr>
      </w:pPr>
    </w:p>
    <w:p w14:paraId="23603D3A" w14:textId="77777777" w:rsidR="00026A3D" w:rsidRPr="006D2F2D" w:rsidRDefault="00026A3D" w:rsidP="00026A3D">
      <w:pPr>
        <w:rPr>
          <w:lang w:val="el-GR" w:eastAsia="el-GR"/>
        </w:rPr>
      </w:pPr>
    </w:p>
    <w:p w14:paraId="3E19B136" w14:textId="77777777" w:rsidR="00026A3D" w:rsidRPr="006D2F2D" w:rsidRDefault="00026A3D" w:rsidP="00026A3D">
      <w:pPr>
        <w:rPr>
          <w:lang w:val="el-GR" w:eastAsia="el-GR"/>
        </w:rPr>
      </w:pPr>
    </w:p>
    <w:p w14:paraId="7AB047F8" w14:textId="77777777" w:rsidR="00026A3D" w:rsidRPr="006D2F2D" w:rsidRDefault="00026A3D" w:rsidP="00026A3D">
      <w:pPr>
        <w:rPr>
          <w:lang w:val="el-GR" w:eastAsia="el-GR"/>
        </w:rPr>
      </w:pPr>
    </w:p>
    <w:p w14:paraId="57C5EFC0" w14:textId="77777777" w:rsidR="00026A3D" w:rsidRPr="006D2F2D" w:rsidRDefault="00026A3D" w:rsidP="00026A3D">
      <w:pPr>
        <w:rPr>
          <w:lang w:val="el-GR" w:eastAsia="el-GR"/>
        </w:rPr>
      </w:pPr>
    </w:p>
    <w:p w14:paraId="5F8B7FED" w14:textId="77777777" w:rsidR="00026A3D" w:rsidRPr="006D2F2D" w:rsidRDefault="00026A3D" w:rsidP="00026A3D">
      <w:pPr>
        <w:rPr>
          <w:lang w:val="el-GR" w:eastAsia="el-GR"/>
        </w:rPr>
      </w:pPr>
    </w:p>
    <w:p w14:paraId="05B78583" w14:textId="77777777" w:rsidR="0023488B" w:rsidRDefault="004018EA">
      <w:pPr>
        <w:pStyle w:val="2"/>
        <w:numPr>
          <w:ilvl w:val="0"/>
          <w:numId w:val="11"/>
        </w:numPr>
        <w:ind w:left="360"/>
        <w:rPr>
          <w:rFonts w:ascii="Calibri" w:hAnsi="Calibri" w:cs="Calibri"/>
          <w:lang w:eastAsia="el-GR"/>
        </w:rPr>
      </w:pPr>
      <w:bookmarkStart w:id="44" w:name="_Toc144829185"/>
      <w:bookmarkStart w:id="45" w:name="_Toc145425582"/>
      <w:bookmarkStart w:id="46" w:name="_Toc158648280"/>
      <w:r w:rsidRPr="008D57E7">
        <w:rPr>
          <w:rFonts w:ascii="Calibri" w:hAnsi="Calibri" w:cs="Calibri"/>
          <w:lang w:eastAsia="el-GR"/>
        </w:rPr>
        <w:t>Κα</w:t>
      </w:r>
      <w:proofErr w:type="spellStart"/>
      <w:r w:rsidRPr="008D57E7">
        <w:rPr>
          <w:rFonts w:ascii="Calibri" w:hAnsi="Calibri" w:cs="Calibri"/>
          <w:lang w:eastAsia="el-GR"/>
        </w:rPr>
        <w:t>τάλογος</w:t>
      </w:r>
      <w:proofErr w:type="spellEnd"/>
      <w:r w:rsidRPr="008D57E7">
        <w:rPr>
          <w:rFonts w:ascii="Calibri" w:hAnsi="Calibri" w:cs="Calibri"/>
          <w:lang w:eastAsia="el-GR"/>
        </w:rPr>
        <w:t xml:space="preserve"> π</w:t>
      </w:r>
      <w:proofErr w:type="spellStart"/>
      <w:r w:rsidRPr="008D57E7">
        <w:rPr>
          <w:rFonts w:ascii="Calibri" w:hAnsi="Calibri" w:cs="Calibri"/>
          <w:lang w:eastAsia="el-GR"/>
        </w:rPr>
        <w:t>ινάκων</w:t>
      </w:r>
      <w:bookmarkEnd w:id="46"/>
      <w:proofErr w:type="spellEnd"/>
      <w:r w:rsidRPr="008D57E7">
        <w:rPr>
          <w:rFonts w:ascii="Calibri" w:hAnsi="Calibri" w:cs="Calibri"/>
          <w:lang w:eastAsia="el-GR"/>
        </w:rPr>
        <w:t xml:space="preserve"> </w:t>
      </w:r>
      <w:bookmarkEnd w:id="44"/>
      <w:bookmarkEnd w:id="45"/>
    </w:p>
    <w:p w14:paraId="6C89A0F8" w14:textId="77777777" w:rsidR="00026A3D" w:rsidRDefault="00026A3D" w:rsidP="00026A3D">
      <w:pPr>
        <w:rPr>
          <w:lang w:val="en-US" w:eastAsia="el-GR"/>
        </w:rPr>
      </w:pPr>
    </w:p>
    <w:p w14:paraId="76F134A4" w14:textId="77777777" w:rsidR="0023488B" w:rsidRPr="006D2F2D" w:rsidRDefault="004018EA">
      <w:pPr>
        <w:rPr>
          <w:rFonts w:ascii="Calibri" w:hAnsi="Calibri" w:cs="Calibri"/>
          <w:lang w:val="el-GR" w:eastAsia="el-GR"/>
        </w:rPr>
      </w:pPr>
      <w:r w:rsidRPr="006D2F2D">
        <w:rPr>
          <w:rFonts w:ascii="Calibri" w:hAnsi="Calibri" w:cs="Calibri"/>
          <w:lang w:val="el-GR" w:eastAsia="el-GR"/>
        </w:rPr>
        <w:t>Ο κατάλογος των πινάκων περιλαμβάνει τους τίτλους των πινάκων και τις σελίδες που αντιστοιχούν σε κάθε πίνακα.</w:t>
      </w:r>
    </w:p>
    <w:p w14:paraId="1E7D5CCF" w14:textId="77777777" w:rsidR="00BF7ED5" w:rsidRPr="006D2F2D" w:rsidRDefault="00BF7ED5" w:rsidP="00026A3D">
      <w:pPr>
        <w:rPr>
          <w:rFonts w:ascii="Calibri" w:hAnsi="Calibri" w:cs="Calibri"/>
          <w:lang w:val="el-GR" w:eastAsia="el-GR"/>
        </w:rPr>
      </w:pPr>
    </w:p>
    <w:p w14:paraId="4A5E33F6" w14:textId="77777777" w:rsidR="00BF7ED5" w:rsidRPr="006D2F2D" w:rsidRDefault="00BF7ED5" w:rsidP="00026A3D">
      <w:pPr>
        <w:rPr>
          <w:rFonts w:ascii="Calibri" w:hAnsi="Calibri" w:cs="Calibri"/>
          <w:lang w:val="el-GR" w:eastAsia="el-GR"/>
        </w:rPr>
      </w:pPr>
    </w:p>
    <w:p w14:paraId="1AFC3824" w14:textId="77777777" w:rsidR="00BF7ED5" w:rsidRPr="006D2F2D" w:rsidRDefault="00BF7ED5" w:rsidP="00026A3D">
      <w:pPr>
        <w:rPr>
          <w:rFonts w:ascii="Calibri" w:hAnsi="Calibri" w:cs="Calibri"/>
          <w:lang w:val="el-GR" w:eastAsia="el-GR"/>
        </w:rPr>
      </w:pPr>
    </w:p>
    <w:p w14:paraId="59027366" w14:textId="77777777" w:rsidR="00BF7ED5" w:rsidRPr="006D2F2D" w:rsidRDefault="00BF7ED5" w:rsidP="00026A3D">
      <w:pPr>
        <w:rPr>
          <w:rFonts w:ascii="Calibri" w:hAnsi="Calibri" w:cs="Calibri"/>
          <w:lang w:val="el-GR" w:eastAsia="el-GR"/>
        </w:rPr>
      </w:pPr>
    </w:p>
    <w:p w14:paraId="4E120458" w14:textId="77777777" w:rsidR="00BF7ED5" w:rsidRPr="006D2F2D" w:rsidRDefault="00BF7ED5" w:rsidP="00026A3D">
      <w:pPr>
        <w:rPr>
          <w:rFonts w:ascii="Calibri" w:hAnsi="Calibri" w:cs="Calibri"/>
          <w:lang w:val="el-GR" w:eastAsia="el-GR"/>
        </w:rPr>
      </w:pPr>
    </w:p>
    <w:p w14:paraId="243D7A37" w14:textId="77777777" w:rsidR="00BF7ED5" w:rsidRPr="006D2F2D" w:rsidRDefault="00BF7ED5" w:rsidP="00026A3D">
      <w:pPr>
        <w:rPr>
          <w:rFonts w:ascii="Calibri" w:hAnsi="Calibri" w:cs="Calibri"/>
          <w:lang w:val="el-GR" w:eastAsia="el-GR"/>
        </w:rPr>
      </w:pPr>
    </w:p>
    <w:p w14:paraId="65864614" w14:textId="77777777" w:rsidR="00BF7ED5" w:rsidRPr="006D2F2D" w:rsidRDefault="00BF7ED5" w:rsidP="00026A3D">
      <w:pPr>
        <w:rPr>
          <w:rFonts w:ascii="Calibri" w:hAnsi="Calibri" w:cs="Calibri"/>
          <w:lang w:val="el-GR" w:eastAsia="el-GR"/>
        </w:rPr>
      </w:pPr>
    </w:p>
    <w:p w14:paraId="6B3B4CA6" w14:textId="77777777" w:rsidR="00BF7ED5" w:rsidRPr="006D2F2D" w:rsidRDefault="00BF7ED5" w:rsidP="00026A3D">
      <w:pPr>
        <w:rPr>
          <w:rFonts w:ascii="Calibri" w:hAnsi="Calibri" w:cs="Calibri"/>
          <w:lang w:val="el-GR" w:eastAsia="el-GR"/>
        </w:rPr>
      </w:pPr>
    </w:p>
    <w:p w14:paraId="5CF85EE9" w14:textId="77777777" w:rsidR="00BF7ED5" w:rsidRPr="006D2F2D" w:rsidRDefault="00BF7ED5" w:rsidP="00026A3D">
      <w:pPr>
        <w:rPr>
          <w:rFonts w:ascii="Calibri" w:hAnsi="Calibri" w:cs="Calibri"/>
          <w:lang w:val="el-GR" w:eastAsia="el-GR"/>
        </w:rPr>
      </w:pPr>
    </w:p>
    <w:p w14:paraId="3F5DEBFC" w14:textId="77777777" w:rsidR="00BF7ED5" w:rsidRPr="006D2F2D" w:rsidRDefault="00BF7ED5" w:rsidP="00026A3D">
      <w:pPr>
        <w:rPr>
          <w:rFonts w:ascii="Calibri" w:hAnsi="Calibri" w:cs="Calibri"/>
          <w:lang w:val="el-GR" w:eastAsia="el-GR"/>
        </w:rPr>
      </w:pPr>
    </w:p>
    <w:p w14:paraId="1132E623" w14:textId="77777777" w:rsidR="00BF7ED5" w:rsidRPr="006D2F2D" w:rsidRDefault="00BF7ED5" w:rsidP="00026A3D">
      <w:pPr>
        <w:rPr>
          <w:rFonts w:ascii="Calibri" w:hAnsi="Calibri" w:cs="Calibri"/>
          <w:lang w:val="el-GR" w:eastAsia="el-GR"/>
        </w:rPr>
      </w:pPr>
    </w:p>
    <w:p w14:paraId="68B37A0B" w14:textId="77777777" w:rsidR="00BF7ED5" w:rsidRPr="006D2F2D" w:rsidRDefault="00BF7ED5" w:rsidP="00026A3D">
      <w:pPr>
        <w:rPr>
          <w:rFonts w:ascii="Calibri" w:hAnsi="Calibri" w:cs="Calibri"/>
          <w:lang w:val="el-GR" w:eastAsia="el-GR"/>
        </w:rPr>
      </w:pPr>
    </w:p>
    <w:p w14:paraId="485DF414" w14:textId="77777777" w:rsidR="00BF7ED5" w:rsidRPr="006D2F2D" w:rsidRDefault="00BF7ED5" w:rsidP="00026A3D">
      <w:pPr>
        <w:rPr>
          <w:rFonts w:ascii="Calibri" w:hAnsi="Calibri" w:cs="Calibri"/>
          <w:lang w:val="el-GR" w:eastAsia="el-GR"/>
        </w:rPr>
      </w:pPr>
    </w:p>
    <w:p w14:paraId="57697550" w14:textId="77777777" w:rsidR="00BF7ED5" w:rsidRPr="006D2F2D" w:rsidRDefault="00BF7ED5" w:rsidP="00026A3D">
      <w:pPr>
        <w:rPr>
          <w:rFonts w:ascii="Calibri" w:hAnsi="Calibri" w:cs="Calibri"/>
          <w:lang w:val="el-GR" w:eastAsia="el-GR"/>
        </w:rPr>
      </w:pPr>
    </w:p>
    <w:p w14:paraId="03C653EF" w14:textId="77777777" w:rsidR="00BF7ED5" w:rsidRPr="006D2F2D" w:rsidRDefault="00BF7ED5" w:rsidP="00026A3D">
      <w:pPr>
        <w:rPr>
          <w:rFonts w:ascii="Calibri" w:hAnsi="Calibri" w:cs="Calibri"/>
          <w:lang w:val="el-GR" w:eastAsia="el-GR"/>
        </w:rPr>
      </w:pPr>
    </w:p>
    <w:p w14:paraId="6A8EB171" w14:textId="77777777" w:rsidR="00BF7ED5" w:rsidRPr="006D2F2D" w:rsidRDefault="00BF7ED5" w:rsidP="00026A3D">
      <w:pPr>
        <w:rPr>
          <w:rFonts w:ascii="Calibri" w:hAnsi="Calibri" w:cs="Calibri"/>
          <w:lang w:val="el-GR" w:eastAsia="el-GR"/>
        </w:rPr>
      </w:pPr>
    </w:p>
    <w:p w14:paraId="7F3A3009" w14:textId="77777777" w:rsidR="00BF7ED5" w:rsidRPr="006D2F2D" w:rsidRDefault="00BF7ED5" w:rsidP="00026A3D">
      <w:pPr>
        <w:rPr>
          <w:rFonts w:ascii="Calibri" w:hAnsi="Calibri" w:cs="Calibri"/>
          <w:lang w:val="el-GR" w:eastAsia="el-GR"/>
        </w:rPr>
      </w:pPr>
    </w:p>
    <w:p w14:paraId="7651D05D" w14:textId="77777777" w:rsidR="00BF7ED5" w:rsidRPr="006D2F2D" w:rsidRDefault="00BF7ED5" w:rsidP="00026A3D">
      <w:pPr>
        <w:rPr>
          <w:rFonts w:ascii="Calibri" w:hAnsi="Calibri" w:cs="Calibri"/>
          <w:lang w:val="el-GR" w:eastAsia="el-GR"/>
        </w:rPr>
      </w:pPr>
    </w:p>
    <w:p w14:paraId="3BB36CCE" w14:textId="77777777" w:rsidR="00BF7ED5" w:rsidRPr="006D2F2D" w:rsidRDefault="00BF7ED5" w:rsidP="00026A3D">
      <w:pPr>
        <w:rPr>
          <w:rFonts w:ascii="Calibri" w:hAnsi="Calibri" w:cs="Calibri"/>
          <w:lang w:val="el-GR" w:eastAsia="el-GR"/>
        </w:rPr>
      </w:pPr>
    </w:p>
    <w:p w14:paraId="6D61FFC3" w14:textId="77777777" w:rsidR="00BF7ED5" w:rsidRPr="006D2F2D" w:rsidRDefault="00BF7ED5" w:rsidP="00026A3D">
      <w:pPr>
        <w:rPr>
          <w:rFonts w:ascii="Calibri" w:hAnsi="Calibri" w:cs="Calibri"/>
          <w:lang w:val="el-GR" w:eastAsia="el-GR"/>
        </w:rPr>
      </w:pPr>
    </w:p>
    <w:p w14:paraId="639DCF61" w14:textId="77777777" w:rsidR="00BF7ED5" w:rsidRPr="006D2F2D" w:rsidRDefault="00BF7ED5" w:rsidP="00026A3D">
      <w:pPr>
        <w:rPr>
          <w:rFonts w:ascii="Calibri" w:hAnsi="Calibri" w:cs="Calibri"/>
          <w:lang w:val="el-GR" w:eastAsia="el-GR"/>
        </w:rPr>
      </w:pPr>
    </w:p>
    <w:p w14:paraId="382999AD" w14:textId="77777777" w:rsidR="00BF7ED5" w:rsidRPr="006D2F2D" w:rsidRDefault="00BF7ED5" w:rsidP="00026A3D">
      <w:pPr>
        <w:rPr>
          <w:rFonts w:ascii="Calibri" w:hAnsi="Calibri" w:cs="Calibri"/>
          <w:lang w:val="el-GR" w:eastAsia="el-GR"/>
        </w:rPr>
      </w:pPr>
    </w:p>
    <w:p w14:paraId="2EF948BB" w14:textId="77777777" w:rsidR="00BF7ED5" w:rsidRPr="006D2F2D" w:rsidRDefault="00BF7ED5" w:rsidP="00026A3D">
      <w:pPr>
        <w:rPr>
          <w:rFonts w:ascii="Calibri" w:hAnsi="Calibri" w:cs="Calibri"/>
          <w:lang w:val="el-GR" w:eastAsia="el-GR"/>
        </w:rPr>
      </w:pPr>
    </w:p>
    <w:p w14:paraId="2C680155" w14:textId="77777777" w:rsidR="00BF7ED5" w:rsidRPr="006D2F2D" w:rsidRDefault="00BF7ED5" w:rsidP="00026A3D">
      <w:pPr>
        <w:rPr>
          <w:rFonts w:ascii="Calibri" w:hAnsi="Calibri" w:cs="Calibri"/>
          <w:lang w:val="el-GR" w:eastAsia="el-GR"/>
        </w:rPr>
      </w:pPr>
    </w:p>
    <w:p w14:paraId="2D07D3BA" w14:textId="77777777" w:rsidR="00BF7ED5" w:rsidRPr="006D2F2D" w:rsidRDefault="00BF7ED5" w:rsidP="00026A3D">
      <w:pPr>
        <w:rPr>
          <w:rFonts w:ascii="Calibri" w:hAnsi="Calibri" w:cs="Calibri"/>
          <w:lang w:val="el-GR" w:eastAsia="el-GR"/>
        </w:rPr>
      </w:pPr>
    </w:p>
    <w:p w14:paraId="205242BD" w14:textId="77777777" w:rsidR="00BF7ED5" w:rsidRPr="006D2F2D" w:rsidRDefault="00BF7ED5" w:rsidP="00026A3D">
      <w:pPr>
        <w:rPr>
          <w:rFonts w:ascii="Calibri" w:hAnsi="Calibri" w:cs="Calibri"/>
          <w:lang w:val="el-GR" w:eastAsia="el-GR"/>
        </w:rPr>
      </w:pPr>
    </w:p>
    <w:p w14:paraId="0ED72108" w14:textId="77777777" w:rsidR="00BF7ED5" w:rsidRPr="006D2F2D" w:rsidRDefault="00BF7ED5" w:rsidP="00026A3D">
      <w:pPr>
        <w:rPr>
          <w:rFonts w:ascii="Calibri" w:hAnsi="Calibri" w:cs="Calibri"/>
          <w:lang w:val="el-GR" w:eastAsia="el-GR"/>
        </w:rPr>
      </w:pPr>
    </w:p>
    <w:p w14:paraId="6E1AF79C" w14:textId="77777777" w:rsidR="00BF7ED5" w:rsidRPr="006D2F2D" w:rsidRDefault="00BF7ED5" w:rsidP="00026A3D">
      <w:pPr>
        <w:rPr>
          <w:rFonts w:ascii="Calibri" w:hAnsi="Calibri" w:cs="Calibri"/>
          <w:lang w:val="el-GR" w:eastAsia="el-GR"/>
        </w:rPr>
      </w:pPr>
    </w:p>
    <w:p w14:paraId="1B9A155C" w14:textId="77777777" w:rsidR="00BF7ED5" w:rsidRPr="006D2F2D" w:rsidRDefault="00BF7ED5" w:rsidP="00026A3D">
      <w:pPr>
        <w:rPr>
          <w:rFonts w:ascii="Calibri" w:hAnsi="Calibri" w:cs="Calibri"/>
          <w:lang w:val="el-GR" w:eastAsia="el-GR"/>
        </w:rPr>
      </w:pPr>
    </w:p>
    <w:p w14:paraId="01321D4D" w14:textId="77777777" w:rsidR="00BF7ED5" w:rsidRPr="006D2F2D" w:rsidRDefault="00BF7ED5" w:rsidP="00026A3D">
      <w:pPr>
        <w:rPr>
          <w:rFonts w:ascii="Calibri" w:hAnsi="Calibri" w:cs="Calibri"/>
          <w:lang w:val="el-GR" w:eastAsia="el-GR"/>
        </w:rPr>
      </w:pPr>
    </w:p>
    <w:p w14:paraId="7A9AD342" w14:textId="77777777" w:rsidR="00BF7ED5" w:rsidRPr="006D2F2D" w:rsidRDefault="00BF7ED5" w:rsidP="00026A3D">
      <w:pPr>
        <w:rPr>
          <w:rFonts w:ascii="Calibri" w:hAnsi="Calibri" w:cs="Calibri"/>
          <w:lang w:val="el-GR" w:eastAsia="el-GR"/>
        </w:rPr>
      </w:pPr>
    </w:p>
    <w:p w14:paraId="20A78556" w14:textId="77777777" w:rsidR="00BF7ED5" w:rsidRPr="006D2F2D" w:rsidRDefault="00BF7ED5" w:rsidP="00026A3D">
      <w:pPr>
        <w:rPr>
          <w:rFonts w:ascii="Calibri" w:hAnsi="Calibri" w:cs="Calibri"/>
          <w:lang w:val="el-GR" w:eastAsia="el-GR"/>
        </w:rPr>
      </w:pPr>
    </w:p>
    <w:p w14:paraId="55B30B15" w14:textId="77777777" w:rsidR="00BF7ED5" w:rsidRPr="006D2F2D" w:rsidRDefault="00BF7ED5" w:rsidP="00026A3D">
      <w:pPr>
        <w:rPr>
          <w:rFonts w:ascii="Calibri" w:hAnsi="Calibri" w:cs="Calibri"/>
          <w:lang w:val="el-GR" w:eastAsia="el-GR"/>
        </w:rPr>
      </w:pPr>
    </w:p>
    <w:p w14:paraId="50BD1279" w14:textId="77777777" w:rsidR="00BF7ED5" w:rsidRPr="006D2F2D" w:rsidRDefault="00BF7ED5" w:rsidP="00026A3D">
      <w:pPr>
        <w:rPr>
          <w:rFonts w:ascii="Calibri" w:hAnsi="Calibri" w:cs="Calibri"/>
          <w:lang w:val="el-GR" w:eastAsia="el-GR"/>
        </w:rPr>
      </w:pPr>
    </w:p>
    <w:p w14:paraId="007A90BD" w14:textId="77777777" w:rsidR="00BF7ED5" w:rsidRPr="006D2F2D" w:rsidRDefault="00BF7ED5" w:rsidP="00026A3D">
      <w:pPr>
        <w:rPr>
          <w:rFonts w:ascii="Calibri" w:hAnsi="Calibri" w:cs="Calibri"/>
          <w:lang w:val="el-GR" w:eastAsia="el-GR"/>
        </w:rPr>
      </w:pPr>
    </w:p>
    <w:p w14:paraId="790F61E5" w14:textId="77777777" w:rsidR="00BF7ED5" w:rsidRPr="006D2F2D" w:rsidRDefault="00BF7ED5" w:rsidP="00026A3D">
      <w:pPr>
        <w:rPr>
          <w:rFonts w:ascii="Calibri" w:hAnsi="Calibri" w:cs="Calibri"/>
          <w:lang w:val="el-GR" w:eastAsia="el-GR"/>
        </w:rPr>
      </w:pPr>
    </w:p>
    <w:p w14:paraId="5E2B9A15" w14:textId="77777777" w:rsidR="00BF7ED5" w:rsidRPr="006D2F2D" w:rsidRDefault="00BF7ED5" w:rsidP="00026A3D">
      <w:pPr>
        <w:rPr>
          <w:rFonts w:ascii="Calibri" w:hAnsi="Calibri" w:cs="Calibri"/>
          <w:lang w:val="el-GR" w:eastAsia="el-GR"/>
        </w:rPr>
      </w:pPr>
    </w:p>
    <w:p w14:paraId="49C301CD" w14:textId="77777777" w:rsidR="00BF7ED5" w:rsidRPr="006D2F2D" w:rsidRDefault="00BF7ED5" w:rsidP="00026A3D">
      <w:pPr>
        <w:rPr>
          <w:rFonts w:ascii="Calibri" w:hAnsi="Calibri" w:cs="Calibri"/>
          <w:lang w:val="el-GR" w:eastAsia="el-GR"/>
        </w:rPr>
      </w:pPr>
    </w:p>
    <w:p w14:paraId="5928FE12" w14:textId="77777777" w:rsidR="00BF7ED5" w:rsidRPr="006D2F2D" w:rsidRDefault="00BF7ED5" w:rsidP="00026A3D">
      <w:pPr>
        <w:rPr>
          <w:rFonts w:ascii="Calibri" w:hAnsi="Calibri" w:cs="Calibri"/>
          <w:lang w:val="el-GR" w:eastAsia="el-GR"/>
        </w:rPr>
      </w:pPr>
    </w:p>
    <w:p w14:paraId="14A7E843" w14:textId="77777777" w:rsidR="00BF7ED5" w:rsidRPr="006D2F2D" w:rsidRDefault="00BF7ED5" w:rsidP="00026A3D">
      <w:pPr>
        <w:rPr>
          <w:rFonts w:ascii="Calibri" w:hAnsi="Calibri" w:cs="Calibri"/>
          <w:lang w:val="el-GR" w:eastAsia="el-GR"/>
        </w:rPr>
      </w:pPr>
    </w:p>
    <w:p w14:paraId="0885FF27" w14:textId="77777777" w:rsidR="00BF7ED5" w:rsidRPr="006D2F2D" w:rsidRDefault="00BF7ED5" w:rsidP="00026A3D">
      <w:pPr>
        <w:rPr>
          <w:rFonts w:ascii="Calibri" w:hAnsi="Calibri" w:cs="Calibri"/>
          <w:lang w:val="el-GR" w:eastAsia="el-GR"/>
        </w:rPr>
      </w:pPr>
    </w:p>
    <w:p w14:paraId="179A201C" w14:textId="77777777" w:rsidR="00BF7ED5" w:rsidRPr="006D2F2D" w:rsidRDefault="00BF7ED5" w:rsidP="00026A3D">
      <w:pPr>
        <w:rPr>
          <w:rFonts w:ascii="Calibri" w:hAnsi="Calibri" w:cs="Calibri"/>
          <w:lang w:val="el-GR" w:eastAsia="el-GR"/>
        </w:rPr>
      </w:pPr>
    </w:p>
    <w:p w14:paraId="0ECE9AB5" w14:textId="77777777" w:rsidR="0023488B" w:rsidRDefault="004018EA">
      <w:pPr>
        <w:pStyle w:val="2"/>
        <w:numPr>
          <w:ilvl w:val="0"/>
          <w:numId w:val="11"/>
        </w:numPr>
        <w:ind w:left="360"/>
        <w:rPr>
          <w:rFonts w:ascii="Calibri" w:hAnsi="Calibri" w:cs="Calibri"/>
          <w:lang w:eastAsia="el-GR"/>
        </w:rPr>
      </w:pPr>
      <w:bookmarkStart w:id="47" w:name="_Toc144829186"/>
      <w:bookmarkStart w:id="48" w:name="_Toc145425583"/>
      <w:bookmarkStart w:id="49" w:name="_Toc158648281"/>
      <w:r w:rsidRPr="008D57E7">
        <w:rPr>
          <w:rFonts w:ascii="Calibri" w:hAnsi="Calibri" w:cs="Calibri"/>
          <w:lang w:eastAsia="el-GR"/>
        </w:rPr>
        <w:t>Κα</w:t>
      </w:r>
      <w:proofErr w:type="spellStart"/>
      <w:r w:rsidRPr="008D57E7">
        <w:rPr>
          <w:rFonts w:ascii="Calibri" w:hAnsi="Calibri" w:cs="Calibri"/>
          <w:lang w:eastAsia="el-GR"/>
        </w:rPr>
        <w:t>τάλογος</w:t>
      </w:r>
      <w:proofErr w:type="spellEnd"/>
      <w:r w:rsidRPr="008D57E7">
        <w:rPr>
          <w:rFonts w:ascii="Calibri" w:hAnsi="Calibri" w:cs="Calibri"/>
          <w:lang w:eastAsia="el-GR"/>
        </w:rPr>
        <w:t xml:space="preserve"> </w:t>
      </w:r>
      <w:proofErr w:type="spellStart"/>
      <w:r w:rsidRPr="008D57E7">
        <w:rPr>
          <w:rFonts w:ascii="Calibri" w:hAnsi="Calibri" w:cs="Calibri"/>
          <w:lang w:eastAsia="el-GR"/>
        </w:rPr>
        <w:t>δι</w:t>
      </w:r>
      <w:proofErr w:type="spellEnd"/>
      <w:r w:rsidRPr="008D57E7">
        <w:rPr>
          <w:rFonts w:ascii="Calibri" w:hAnsi="Calibri" w:cs="Calibri"/>
          <w:lang w:eastAsia="el-GR"/>
        </w:rPr>
        <w:t>αγραμμάτων</w:t>
      </w:r>
      <w:bookmarkEnd w:id="49"/>
      <w:r w:rsidRPr="008D57E7">
        <w:rPr>
          <w:rFonts w:ascii="Calibri" w:hAnsi="Calibri" w:cs="Calibri"/>
          <w:lang w:eastAsia="el-GR"/>
        </w:rPr>
        <w:t xml:space="preserve"> </w:t>
      </w:r>
      <w:bookmarkEnd w:id="47"/>
      <w:bookmarkEnd w:id="48"/>
    </w:p>
    <w:p w14:paraId="2711BEA3" w14:textId="77777777" w:rsidR="00BF7ED5" w:rsidRPr="008D57E7" w:rsidRDefault="00BF7ED5" w:rsidP="00BF7ED5">
      <w:pPr>
        <w:rPr>
          <w:rFonts w:ascii="Calibri" w:hAnsi="Calibri" w:cs="Calibri"/>
          <w:lang w:val="en-US" w:eastAsia="el-GR"/>
        </w:rPr>
      </w:pPr>
    </w:p>
    <w:p w14:paraId="6ECB457C" w14:textId="77777777" w:rsidR="0023488B" w:rsidRPr="006D2F2D" w:rsidRDefault="004018EA">
      <w:pPr>
        <w:rPr>
          <w:rFonts w:ascii="Calibri" w:hAnsi="Calibri" w:cs="Calibri"/>
          <w:lang w:val="el-GR" w:eastAsia="el-GR"/>
        </w:rPr>
      </w:pPr>
      <w:r w:rsidRPr="006D2F2D">
        <w:rPr>
          <w:rFonts w:ascii="Calibri" w:hAnsi="Calibri" w:cs="Calibri"/>
          <w:lang w:val="el-GR" w:eastAsia="el-GR"/>
        </w:rPr>
        <w:t>Ο κατάλογος των διαγραμμάτων περιλαμβάνει τους τίτλους των διαγραμμάτων και τις σελίδες που αντιστοιχούν σε κάθε διάγραμμα.</w:t>
      </w:r>
    </w:p>
    <w:p w14:paraId="073590D3" w14:textId="77777777" w:rsidR="00BF7ED5" w:rsidRPr="006D2F2D" w:rsidRDefault="00BF7ED5" w:rsidP="00BF7ED5">
      <w:pPr>
        <w:rPr>
          <w:rFonts w:ascii="Calibri" w:hAnsi="Calibri" w:cs="Calibri"/>
          <w:lang w:val="el-GR" w:eastAsia="el-GR"/>
        </w:rPr>
      </w:pPr>
    </w:p>
    <w:p w14:paraId="2D019BFC" w14:textId="77777777" w:rsidR="00BF7ED5" w:rsidRPr="006D2F2D" w:rsidRDefault="00BF7ED5" w:rsidP="00BF7ED5">
      <w:pPr>
        <w:rPr>
          <w:rFonts w:ascii="Calibri" w:hAnsi="Calibri" w:cs="Calibri"/>
          <w:lang w:val="el-GR" w:eastAsia="el-GR"/>
        </w:rPr>
      </w:pPr>
    </w:p>
    <w:p w14:paraId="31C9E844" w14:textId="77777777" w:rsidR="00BF7ED5" w:rsidRPr="006D2F2D" w:rsidRDefault="00BF7ED5" w:rsidP="00BF7ED5">
      <w:pPr>
        <w:rPr>
          <w:rFonts w:ascii="Calibri" w:hAnsi="Calibri" w:cs="Calibri"/>
          <w:lang w:val="el-GR" w:eastAsia="el-GR"/>
        </w:rPr>
      </w:pPr>
    </w:p>
    <w:p w14:paraId="29E04AC0" w14:textId="77777777" w:rsidR="00BF7ED5" w:rsidRPr="006D2F2D" w:rsidRDefault="00BF7ED5" w:rsidP="00BF7ED5">
      <w:pPr>
        <w:rPr>
          <w:rFonts w:ascii="Calibri" w:hAnsi="Calibri" w:cs="Calibri"/>
          <w:lang w:val="el-GR" w:eastAsia="el-GR"/>
        </w:rPr>
      </w:pPr>
    </w:p>
    <w:p w14:paraId="1CA07D9F" w14:textId="77777777" w:rsidR="00BF7ED5" w:rsidRPr="006D2F2D" w:rsidRDefault="00BF7ED5" w:rsidP="00BF7ED5">
      <w:pPr>
        <w:rPr>
          <w:rFonts w:ascii="Calibri" w:hAnsi="Calibri" w:cs="Calibri"/>
          <w:lang w:val="el-GR" w:eastAsia="el-GR"/>
        </w:rPr>
      </w:pPr>
    </w:p>
    <w:p w14:paraId="53FFF661" w14:textId="77777777" w:rsidR="00BF7ED5" w:rsidRPr="006D2F2D" w:rsidRDefault="00BF7ED5" w:rsidP="00BF7ED5">
      <w:pPr>
        <w:rPr>
          <w:rFonts w:ascii="Calibri" w:hAnsi="Calibri" w:cs="Calibri"/>
          <w:lang w:val="el-GR" w:eastAsia="el-GR"/>
        </w:rPr>
      </w:pPr>
    </w:p>
    <w:p w14:paraId="1D9BDB3B" w14:textId="77777777" w:rsidR="00BF7ED5" w:rsidRPr="006D2F2D" w:rsidRDefault="00BF7ED5" w:rsidP="00BF7ED5">
      <w:pPr>
        <w:rPr>
          <w:rFonts w:ascii="Calibri" w:hAnsi="Calibri" w:cs="Calibri"/>
          <w:lang w:val="el-GR" w:eastAsia="el-GR"/>
        </w:rPr>
      </w:pPr>
    </w:p>
    <w:p w14:paraId="7F3620CD" w14:textId="77777777" w:rsidR="00BF7ED5" w:rsidRPr="006D2F2D" w:rsidRDefault="00BF7ED5" w:rsidP="00BF7ED5">
      <w:pPr>
        <w:rPr>
          <w:rFonts w:ascii="Calibri" w:hAnsi="Calibri" w:cs="Calibri"/>
          <w:lang w:val="el-GR" w:eastAsia="el-GR"/>
        </w:rPr>
      </w:pPr>
    </w:p>
    <w:p w14:paraId="5A95456B" w14:textId="77777777" w:rsidR="00BF7ED5" w:rsidRPr="006D2F2D" w:rsidRDefault="00BF7ED5" w:rsidP="00BF7ED5">
      <w:pPr>
        <w:rPr>
          <w:rFonts w:ascii="Calibri" w:hAnsi="Calibri" w:cs="Calibri"/>
          <w:lang w:val="el-GR" w:eastAsia="el-GR"/>
        </w:rPr>
      </w:pPr>
    </w:p>
    <w:p w14:paraId="2B94F7E8" w14:textId="77777777" w:rsidR="00BF7ED5" w:rsidRPr="006D2F2D" w:rsidRDefault="00BF7ED5" w:rsidP="00BF7ED5">
      <w:pPr>
        <w:rPr>
          <w:rFonts w:ascii="Calibri" w:hAnsi="Calibri" w:cs="Calibri"/>
          <w:lang w:val="el-GR" w:eastAsia="el-GR"/>
        </w:rPr>
      </w:pPr>
    </w:p>
    <w:p w14:paraId="0CF7578D" w14:textId="77777777" w:rsidR="00BF7ED5" w:rsidRPr="006D2F2D" w:rsidRDefault="00BF7ED5" w:rsidP="00BF7ED5">
      <w:pPr>
        <w:rPr>
          <w:rFonts w:ascii="Calibri" w:hAnsi="Calibri" w:cs="Calibri"/>
          <w:lang w:val="el-GR" w:eastAsia="el-GR"/>
        </w:rPr>
      </w:pPr>
    </w:p>
    <w:p w14:paraId="07E66EA7" w14:textId="77777777" w:rsidR="00BF7ED5" w:rsidRPr="006D2F2D" w:rsidRDefault="00BF7ED5" w:rsidP="00BF7ED5">
      <w:pPr>
        <w:rPr>
          <w:rFonts w:ascii="Calibri" w:hAnsi="Calibri" w:cs="Calibri"/>
          <w:lang w:val="el-GR" w:eastAsia="el-GR"/>
        </w:rPr>
      </w:pPr>
    </w:p>
    <w:p w14:paraId="2E2FB983" w14:textId="77777777" w:rsidR="00BF7ED5" w:rsidRPr="006D2F2D" w:rsidRDefault="00BF7ED5" w:rsidP="00BF7ED5">
      <w:pPr>
        <w:rPr>
          <w:rFonts w:ascii="Calibri" w:hAnsi="Calibri" w:cs="Calibri"/>
          <w:lang w:val="el-GR" w:eastAsia="el-GR"/>
        </w:rPr>
      </w:pPr>
    </w:p>
    <w:p w14:paraId="77EC9CF2" w14:textId="77777777" w:rsidR="00BF7ED5" w:rsidRPr="006D2F2D" w:rsidRDefault="00BF7ED5" w:rsidP="00BF7ED5">
      <w:pPr>
        <w:rPr>
          <w:rFonts w:ascii="Calibri" w:hAnsi="Calibri" w:cs="Calibri"/>
          <w:lang w:val="el-GR" w:eastAsia="el-GR"/>
        </w:rPr>
      </w:pPr>
    </w:p>
    <w:p w14:paraId="4B4DDF42" w14:textId="77777777" w:rsidR="00BF7ED5" w:rsidRPr="006D2F2D" w:rsidRDefault="00BF7ED5" w:rsidP="00BF7ED5">
      <w:pPr>
        <w:rPr>
          <w:rFonts w:ascii="Calibri" w:hAnsi="Calibri" w:cs="Calibri"/>
          <w:lang w:val="el-GR" w:eastAsia="el-GR"/>
        </w:rPr>
      </w:pPr>
    </w:p>
    <w:p w14:paraId="057ABDD3" w14:textId="77777777" w:rsidR="00BF7ED5" w:rsidRPr="006D2F2D" w:rsidRDefault="00BF7ED5" w:rsidP="00BF7ED5">
      <w:pPr>
        <w:rPr>
          <w:rFonts w:ascii="Calibri" w:hAnsi="Calibri" w:cs="Calibri"/>
          <w:lang w:val="el-GR" w:eastAsia="el-GR"/>
        </w:rPr>
      </w:pPr>
    </w:p>
    <w:p w14:paraId="50D0E8C5" w14:textId="77777777" w:rsidR="00BF7ED5" w:rsidRPr="006D2F2D" w:rsidRDefault="00BF7ED5" w:rsidP="00BF7ED5">
      <w:pPr>
        <w:rPr>
          <w:rFonts w:ascii="Calibri" w:hAnsi="Calibri" w:cs="Calibri"/>
          <w:lang w:val="el-GR" w:eastAsia="el-GR"/>
        </w:rPr>
      </w:pPr>
    </w:p>
    <w:p w14:paraId="797EB257" w14:textId="77777777" w:rsidR="00BF7ED5" w:rsidRPr="006D2F2D" w:rsidRDefault="00BF7ED5" w:rsidP="00BF7ED5">
      <w:pPr>
        <w:rPr>
          <w:rFonts w:ascii="Calibri" w:hAnsi="Calibri" w:cs="Calibri"/>
          <w:lang w:val="el-GR" w:eastAsia="el-GR"/>
        </w:rPr>
      </w:pPr>
    </w:p>
    <w:p w14:paraId="0C8CBF93" w14:textId="77777777" w:rsidR="00BF7ED5" w:rsidRPr="006D2F2D" w:rsidRDefault="00BF7ED5" w:rsidP="00BF7ED5">
      <w:pPr>
        <w:rPr>
          <w:rFonts w:ascii="Calibri" w:hAnsi="Calibri" w:cs="Calibri"/>
          <w:lang w:val="el-GR" w:eastAsia="el-GR"/>
        </w:rPr>
      </w:pPr>
    </w:p>
    <w:p w14:paraId="0E9E2992" w14:textId="77777777" w:rsidR="00BF7ED5" w:rsidRPr="006D2F2D" w:rsidRDefault="00BF7ED5" w:rsidP="00BF7ED5">
      <w:pPr>
        <w:rPr>
          <w:rFonts w:ascii="Calibri" w:hAnsi="Calibri" w:cs="Calibri"/>
          <w:lang w:val="el-GR" w:eastAsia="el-GR"/>
        </w:rPr>
      </w:pPr>
    </w:p>
    <w:p w14:paraId="64AD7E3C" w14:textId="77777777" w:rsidR="00BF7ED5" w:rsidRPr="006D2F2D" w:rsidRDefault="00BF7ED5" w:rsidP="00BF7ED5">
      <w:pPr>
        <w:rPr>
          <w:rFonts w:ascii="Calibri" w:hAnsi="Calibri" w:cs="Calibri"/>
          <w:lang w:val="el-GR" w:eastAsia="el-GR"/>
        </w:rPr>
      </w:pPr>
    </w:p>
    <w:p w14:paraId="6ED0A67A" w14:textId="77777777" w:rsidR="00BF7ED5" w:rsidRPr="006D2F2D" w:rsidRDefault="00BF7ED5" w:rsidP="00BF7ED5">
      <w:pPr>
        <w:rPr>
          <w:rFonts w:ascii="Calibri" w:hAnsi="Calibri" w:cs="Calibri"/>
          <w:lang w:val="el-GR" w:eastAsia="el-GR"/>
        </w:rPr>
      </w:pPr>
    </w:p>
    <w:p w14:paraId="558F78A0" w14:textId="77777777" w:rsidR="00BF7ED5" w:rsidRPr="006D2F2D" w:rsidRDefault="00BF7ED5" w:rsidP="00BF7ED5">
      <w:pPr>
        <w:rPr>
          <w:rFonts w:ascii="Calibri" w:hAnsi="Calibri" w:cs="Calibri"/>
          <w:lang w:val="el-GR" w:eastAsia="el-GR"/>
        </w:rPr>
      </w:pPr>
    </w:p>
    <w:p w14:paraId="7C1377F3" w14:textId="77777777" w:rsidR="00BF7ED5" w:rsidRPr="006D2F2D" w:rsidRDefault="00BF7ED5" w:rsidP="00BF7ED5">
      <w:pPr>
        <w:rPr>
          <w:rFonts w:ascii="Calibri" w:hAnsi="Calibri" w:cs="Calibri"/>
          <w:lang w:val="el-GR" w:eastAsia="el-GR"/>
        </w:rPr>
      </w:pPr>
    </w:p>
    <w:p w14:paraId="11ED9FB7" w14:textId="77777777" w:rsidR="00BF7ED5" w:rsidRPr="006D2F2D" w:rsidRDefault="00BF7ED5" w:rsidP="00BF7ED5">
      <w:pPr>
        <w:rPr>
          <w:rFonts w:ascii="Calibri" w:hAnsi="Calibri" w:cs="Calibri"/>
          <w:lang w:val="el-GR" w:eastAsia="el-GR"/>
        </w:rPr>
      </w:pPr>
    </w:p>
    <w:p w14:paraId="6414DB76" w14:textId="77777777" w:rsidR="00BF7ED5" w:rsidRPr="006D2F2D" w:rsidRDefault="00BF7ED5" w:rsidP="00BF7ED5">
      <w:pPr>
        <w:rPr>
          <w:rFonts w:ascii="Calibri" w:hAnsi="Calibri" w:cs="Calibri"/>
          <w:lang w:val="el-GR" w:eastAsia="el-GR"/>
        </w:rPr>
      </w:pPr>
    </w:p>
    <w:p w14:paraId="0F342F9D" w14:textId="77777777" w:rsidR="00BF7ED5" w:rsidRPr="006D2F2D" w:rsidRDefault="00BF7ED5" w:rsidP="00BF7ED5">
      <w:pPr>
        <w:rPr>
          <w:rFonts w:ascii="Calibri" w:hAnsi="Calibri" w:cs="Calibri"/>
          <w:lang w:val="el-GR" w:eastAsia="el-GR"/>
        </w:rPr>
      </w:pPr>
    </w:p>
    <w:p w14:paraId="6013432B" w14:textId="77777777" w:rsidR="00BF7ED5" w:rsidRPr="006D2F2D" w:rsidRDefault="00BF7ED5" w:rsidP="00BF7ED5">
      <w:pPr>
        <w:rPr>
          <w:rFonts w:ascii="Calibri" w:hAnsi="Calibri" w:cs="Calibri"/>
          <w:lang w:val="el-GR" w:eastAsia="el-GR"/>
        </w:rPr>
      </w:pPr>
    </w:p>
    <w:p w14:paraId="5E04BE1B" w14:textId="77777777" w:rsidR="00BF7ED5" w:rsidRPr="006D2F2D" w:rsidRDefault="00BF7ED5" w:rsidP="00BF7ED5">
      <w:pPr>
        <w:rPr>
          <w:rFonts w:ascii="Calibri" w:hAnsi="Calibri" w:cs="Calibri"/>
          <w:lang w:val="el-GR" w:eastAsia="el-GR"/>
        </w:rPr>
      </w:pPr>
    </w:p>
    <w:p w14:paraId="76FE0AD1" w14:textId="77777777" w:rsidR="00BF7ED5" w:rsidRPr="006D2F2D" w:rsidRDefault="00BF7ED5" w:rsidP="00BF7ED5">
      <w:pPr>
        <w:rPr>
          <w:rFonts w:ascii="Calibri" w:hAnsi="Calibri" w:cs="Calibri"/>
          <w:lang w:val="el-GR" w:eastAsia="el-GR"/>
        </w:rPr>
      </w:pPr>
    </w:p>
    <w:p w14:paraId="0AF1DB2E" w14:textId="77777777" w:rsidR="00BF7ED5" w:rsidRPr="006D2F2D" w:rsidRDefault="00BF7ED5" w:rsidP="00BF7ED5">
      <w:pPr>
        <w:rPr>
          <w:rFonts w:ascii="Calibri" w:hAnsi="Calibri" w:cs="Calibri"/>
          <w:lang w:val="el-GR" w:eastAsia="el-GR"/>
        </w:rPr>
      </w:pPr>
    </w:p>
    <w:p w14:paraId="7B7232DF" w14:textId="77777777" w:rsidR="00BF7ED5" w:rsidRPr="006D2F2D" w:rsidRDefault="00BF7ED5" w:rsidP="00BF7ED5">
      <w:pPr>
        <w:rPr>
          <w:rFonts w:ascii="Calibri" w:hAnsi="Calibri" w:cs="Calibri"/>
          <w:lang w:val="el-GR" w:eastAsia="el-GR"/>
        </w:rPr>
      </w:pPr>
    </w:p>
    <w:p w14:paraId="671699EF" w14:textId="77777777" w:rsidR="00BF7ED5" w:rsidRPr="006D2F2D" w:rsidRDefault="00BF7ED5" w:rsidP="00BF7ED5">
      <w:pPr>
        <w:rPr>
          <w:rFonts w:ascii="Calibri" w:hAnsi="Calibri" w:cs="Calibri"/>
          <w:lang w:val="el-GR" w:eastAsia="el-GR"/>
        </w:rPr>
      </w:pPr>
    </w:p>
    <w:p w14:paraId="691C48A7" w14:textId="77777777" w:rsidR="00BF7ED5" w:rsidRPr="006D2F2D" w:rsidRDefault="00BF7ED5" w:rsidP="00BF7ED5">
      <w:pPr>
        <w:rPr>
          <w:rFonts w:ascii="Calibri" w:hAnsi="Calibri" w:cs="Calibri"/>
          <w:lang w:val="el-GR" w:eastAsia="el-GR"/>
        </w:rPr>
      </w:pPr>
    </w:p>
    <w:p w14:paraId="7D1C1EE8" w14:textId="77777777" w:rsidR="00BF7ED5" w:rsidRPr="006D2F2D" w:rsidRDefault="00BF7ED5" w:rsidP="00BF7ED5">
      <w:pPr>
        <w:rPr>
          <w:rFonts w:ascii="Calibri" w:hAnsi="Calibri" w:cs="Calibri"/>
          <w:lang w:val="el-GR" w:eastAsia="el-GR"/>
        </w:rPr>
      </w:pPr>
    </w:p>
    <w:p w14:paraId="3ADAAE3B" w14:textId="77777777" w:rsidR="00BF7ED5" w:rsidRPr="006D2F2D" w:rsidRDefault="00BF7ED5" w:rsidP="00BF7ED5">
      <w:pPr>
        <w:rPr>
          <w:rFonts w:ascii="Calibri" w:hAnsi="Calibri" w:cs="Calibri"/>
          <w:lang w:val="el-GR" w:eastAsia="el-GR"/>
        </w:rPr>
      </w:pPr>
    </w:p>
    <w:p w14:paraId="725AE253" w14:textId="77777777" w:rsidR="00BF7ED5" w:rsidRPr="006D2F2D" w:rsidRDefault="00BF7ED5" w:rsidP="00BF7ED5">
      <w:pPr>
        <w:rPr>
          <w:rFonts w:ascii="Calibri" w:hAnsi="Calibri" w:cs="Calibri"/>
          <w:lang w:val="el-GR" w:eastAsia="el-GR"/>
        </w:rPr>
      </w:pPr>
    </w:p>
    <w:p w14:paraId="23A982A4" w14:textId="77777777" w:rsidR="00BF7ED5" w:rsidRPr="006D2F2D" w:rsidRDefault="00BF7ED5" w:rsidP="00BF7ED5">
      <w:pPr>
        <w:rPr>
          <w:rFonts w:ascii="Calibri" w:hAnsi="Calibri" w:cs="Calibri"/>
          <w:lang w:val="el-GR" w:eastAsia="el-GR"/>
        </w:rPr>
      </w:pPr>
    </w:p>
    <w:p w14:paraId="3905840D" w14:textId="77777777" w:rsidR="0023488B" w:rsidRDefault="004018EA">
      <w:pPr>
        <w:pStyle w:val="2"/>
        <w:numPr>
          <w:ilvl w:val="0"/>
          <w:numId w:val="11"/>
        </w:numPr>
        <w:ind w:left="360"/>
        <w:rPr>
          <w:rFonts w:ascii="Calibri" w:hAnsi="Calibri" w:cs="Calibri"/>
          <w:lang w:eastAsia="el-GR"/>
        </w:rPr>
      </w:pPr>
      <w:bookmarkStart w:id="50" w:name="_Toc144829187"/>
      <w:bookmarkStart w:id="51" w:name="_Toc145425584"/>
      <w:bookmarkStart w:id="52" w:name="_Toc158648282"/>
      <w:proofErr w:type="spellStart"/>
      <w:r w:rsidRPr="008D57E7">
        <w:rPr>
          <w:rFonts w:ascii="Calibri" w:hAnsi="Calibri" w:cs="Calibri"/>
          <w:lang w:eastAsia="el-GR"/>
        </w:rPr>
        <w:t>Γενικές</w:t>
      </w:r>
      <w:proofErr w:type="spellEnd"/>
      <w:r w:rsidRPr="008D57E7">
        <w:rPr>
          <w:rFonts w:ascii="Calibri" w:hAnsi="Calibri" w:cs="Calibri"/>
          <w:lang w:eastAsia="el-GR"/>
        </w:rPr>
        <w:t xml:space="preserve"> </w:t>
      </w:r>
      <w:proofErr w:type="spellStart"/>
      <w:r w:rsidRPr="008D57E7">
        <w:rPr>
          <w:rFonts w:ascii="Calibri" w:hAnsi="Calibri" w:cs="Calibri"/>
          <w:lang w:eastAsia="el-GR"/>
        </w:rPr>
        <w:t>γνωστο</w:t>
      </w:r>
      <w:proofErr w:type="spellEnd"/>
      <w:r w:rsidRPr="008D57E7">
        <w:rPr>
          <w:rFonts w:ascii="Calibri" w:hAnsi="Calibri" w:cs="Calibri"/>
          <w:lang w:eastAsia="el-GR"/>
        </w:rPr>
        <w:t>ποιήσεις</w:t>
      </w:r>
      <w:bookmarkEnd w:id="52"/>
      <w:r w:rsidRPr="008D57E7">
        <w:rPr>
          <w:rFonts w:ascii="Calibri" w:hAnsi="Calibri" w:cs="Calibri"/>
          <w:lang w:eastAsia="el-GR"/>
        </w:rPr>
        <w:t xml:space="preserve"> </w:t>
      </w:r>
      <w:bookmarkEnd w:id="50"/>
      <w:bookmarkEnd w:id="51"/>
    </w:p>
    <w:p w14:paraId="23A7C296" w14:textId="77777777" w:rsidR="00BF7ED5" w:rsidRPr="008D57E7" w:rsidRDefault="00BF7ED5" w:rsidP="00BF7ED5">
      <w:pPr>
        <w:rPr>
          <w:rFonts w:ascii="Calibri" w:hAnsi="Calibri" w:cs="Calibri"/>
          <w:lang w:val="en-US" w:eastAsia="el-GR"/>
        </w:rPr>
      </w:pPr>
    </w:p>
    <w:p w14:paraId="75E0C27D" w14:textId="77777777" w:rsidR="0023488B" w:rsidRPr="006D2F2D" w:rsidRDefault="004018EA">
      <w:pPr>
        <w:rPr>
          <w:rFonts w:ascii="Calibri" w:hAnsi="Calibri" w:cs="Calibri"/>
          <w:lang w:val="el-GR" w:eastAsia="el-GR"/>
        </w:rPr>
      </w:pPr>
      <w:r w:rsidRPr="006D2F2D">
        <w:rPr>
          <w:rFonts w:ascii="Calibri" w:hAnsi="Calibri" w:cs="Calibri"/>
          <w:lang w:val="el-GR" w:eastAsia="el-GR"/>
        </w:rPr>
        <w:t xml:space="preserve">Η ενότητα "Γενικές γνωστοποιήσεις" περιλαμβάνει τις ακόλουθες ενότητες. </w:t>
      </w:r>
    </w:p>
    <w:p w14:paraId="4A9238FC" w14:textId="77777777" w:rsidR="00AB0645" w:rsidRPr="006D2F2D" w:rsidRDefault="00AB0645" w:rsidP="00BF7ED5">
      <w:pPr>
        <w:rPr>
          <w:rFonts w:ascii="Calibri" w:hAnsi="Calibri" w:cs="Calibri"/>
          <w:lang w:val="el-GR" w:eastAsia="el-GR"/>
        </w:rPr>
      </w:pPr>
    </w:p>
    <w:p w14:paraId="66A0F3E3" w14:textId="77777777" w:rsidR="0023488B" w:rsidRPr="006D2F2D" w:rsidRDefault="004018EA">
      <w:pPr>
        <w:pStyle w:val="2"/>
        <w:numPr>
          <w:ilvl w:val="1"/>
          <w:numId w:val="10"/>
        </w:numPr>
        <w:ind w:hanging="1080"/>
        <w:rPr>
          <w:rFonts w:ascii="Calibri" w:hAnsi="Calibri" w:cs="Calibri"/>
          <w:lang w:val="el-GR" w:eastAsia="el-GR"/>
        </w:rPr>
      </w:pPr>
      <w:bookmarkStart w:id="53" w:name="_Toc144829188"/>
      <w:bookmarkStart w:id="54" w:name="_Toc145425585"/>
      <w:bookmarkStart w:id="55" w:name="_Toc158648283"/>
      <w:r w:rsidRPr="006D2F2D">
        <w:rPr>
          <w:rFonts w:ascii="Calibri" w:hAnsi="Calibri" w:cs="Calibri"/>
          <w:lang w:val="el-GR" w:eastAsia="el-GR"/>
        </w:rPr>
        <w:t>Επισκόπηση της εταιρείας (κύριες δραστηριότητες, τόπος άσκησης των δραστηριοτήτων)</w:t>
      </w:r>
      <w:bookmarkEnd w:id="53"/>
      <w:bookmarkEnd w:id="54"/>
      <w:bookmarkEnd w:id="55"/>
    </w:p>
    <w:p w14:paraId="47B92B39" w14:textId="77777777" w:rsidR="00AB0645" w:rsidRPr="006D2F2D" w:rsidRDefault="00AB0645" w:rsidP="00AB0645">
      <w:pPr>
        <w:rPr>
          <w:rFonts w:ascii="Calibri" w:hAnsi="Calibri" w:cs="Calibri"/>
          <w:lang w:val="el-GR" w:eastAsia="el-GR"/>
        </w:rPr>
      </w:pPr>
    </w:p>
    <w:p w14:paraId="25BC08CB" w14:textId="77777777" w:rsidR="0023488B" w:rsidRPr="006D2F2D" w:rsidRDefault="004018EA">
      <w:pPr>
        <w:ind w:left="360"/>
        <w:jc w:val="both"/>
        <w:rPr>
          <w:rFonts w:ascii="Calibri" w:hAnsi="Calibri" w:cs="Calibri"/>
          <w:lang w:val="el-GR" w:eastAsia="el-GR"/>
        </w:rPr>
      </w:pPr>
      <w:r w:rsidRPr="006D2F2D">
        <w:rPr>
          <w:rFonts w:ascii="Calibri" w:hAnsi="Calibri" w:cs="Calibri"/>
          <w:lang w:val="el-GR" w:eastAsia="el-GR"/>
        </w:rPr>
        <w:t>Περιλαμβάνεται μια γενική περιγραφή των δραστηριοτήτων της εταιρείας, ο τομέας στον οποίο δραστηριοποιείται και οι τοποθεσίες όπου ασκούνται οι επιμέρους δραστηριότητες. Η έκταση και το περιεχόμενο αυτού του τμήματος δεν είναι συγκεκριμένα, αλλά πρέπει να αντικατοπτρίζουν πλήρως το περιεχόμενο των δραστηριοτήτων.</w:t>
      </w:r>
    </w:p>
    <w:p w14:paraId="39AA1A7B" w14:textId="77777777" w:rsidR="00AB0645" w:rsidRPr="006D2F2D" w:rsidRDefault="00AB0645" w:rsidP="00AB0645">
      <w:pPr>
        <w:rPr>
          <w:rFonts w:ascii="Calibri" w:hAnsi="Calibri" w:cs="Calibri"/>
          <w:lang w:val="el-GR" w:eastAsia="el-GR"/>
        </w:rPr>
      </w:pPr>
    </w:p>
    <w:p w14:paraId="4DC6A624" w14:textId="77777777" w:rsidR="0023488B" w:rsidRDefault="004018EA">
      <w:pPr>
        <w:pStyle w:val="2"/>
        <w:numPr>
          <w:ilvl w:val="1"/>
          <w:numId w:val="10"/>
        </w:numPr>
        <w:ind w:hanging="1080"/>
        <w:rPr>
          <w:rFonts w:ascii="Calibri" w:hAnsi="Calibri" w:cs="Calibri"/>
          <w:lang w:eastAsia="el-GR"/>
        </w:rPr>
      </w:pPr>
      <w:bookmarkStart w:id="56" w:name="_Toc144829189"/>
      <w:bookmarkStart w:id="57" w:name="_Toc145425586"/>
      <w:bookmarkStart w:id="58" w:name="_Toc158648284"/>
      <w:r w:rsidRPr="008D57E7">
        <w:rPr>
          <w:rFonts w:ascii="Calibri" w:hAnsi="Calibri" w:cs="Calibri"/>
          <w:lang w:eastAsia="el-GR"/>
        </w:rPr>
        <w:t>Απ</w:t>
      </w:r>
      <w:proofErr w:type="spellStart"/>
      <w:r w:rsidRPr="008D57E7">
        <w:rPr>
          <w:rFonts w:ascii="Calibri" w:hAnsi="Calibri" w:cs="Calibri"/>
          <w:lang w:eastAsia="el-GR"/>
        </w:rPr>
        <w:t>οστολή</w:t>
      </w:r>
      <w:proofErr w:type="spellEnd"/>
      <w:r w:rsidRPr="008D57E7">
        <w:rPr>
          <w:rFonts w:ascii="Calibri" w:hAnsi="Calibri" w:cs="Calibri"/>
          <w:lang w:eastAsia="el-GR"/>
        </w:rPr>
        <w:t xml:space="preserve"> και α</w:t>
      </w:r>
      <w:proofErr w:type="spellStart"/>
      <w:r w:rsidRPr="008D57E7">
        <w:rPr>
          <w:rFonts w:ascii="Calibri" w:hAnsi="Calibri" w:cs="Calibri"/>
          <w:lang w:eastAsia="el-GR"/>
        </w:rPr>
        <w:t>ξίες</w:t>
      </w:r>
      <w:bookmarkEnd w:id="56"/>
      <w:bookmarkEnd w:id="57"/>
      <w:bookmarkEnd w:id="58"/>
      <w:proofErr w:type="spellEnd"/>
    </w:p>
    <w:p w14:paraId="58E09B87" w14:textId="77777777" w:rsidR="000D37FB" w:rsidRPr="000D37FB" w:rsidRDefault="000D37FB" w:rsidP="000D37FB">
      <w:pPr>
        <w:rPr>
          <w:lang w:val="en-US" w:eastAsia="el-GR"/>
        </w:rPr>
      </w:pPr>
    </w:p>
    <w:p w14:paraId="3BBB6BD3" w14:textId="77777777" w:rsidR="0023488B" w:rsidRPr="006D2F2D" w:rsidRDefault="004018EA">
      <w:pPr>
        <w:ind w:left="360"/>
        <w:jc w:val="both"/>
        <w:rPr>
          <w:rFonts w:ascii="Calibri" w:hAnsi="Calibri" w:cs="Calibri"/>
          <w:lang w:val="el-GR" w:eastAsia="el-GR"/>
        </w:rPr>
      </w:pPr>
      <w:r w:rsidRPr="006D2F2D">
        <w:rPr>
          <w:rFonts w:ascii="Calibri" w:hAnsi="Calibri" w:cs="Calibri"/>
          <w:lang w:val="el-GR" w:eastAsia="el-GR"/>
        </w:rPr>
        <w:t xml:space="preserve">Η ενότητα αυτή περιλαμβάνει την περιγραφή της αποστολής και των αξιών της εταιρείας. Σε περίπτωση που η εταιρεία έχει υιοθετήσει κώδικα δεοντολογίας και ηθικής είναι χρήσιμο να συμπεριληφθεί ο </w:t>
      </w:r>
      <w:proofErr w:type="spellStart"/>
      <w:r w:rsidRPr="006D2F2D">
        <w:rPr>
          <w:rFonts w:ascii="Calibri" w:hAnsi="Calibri" w:cs="Calibri"/>
          <w:lang w:val="el-GR" w:eastAsia="el-GR"/>
        </w:rPr>
        <w:t>υπερσύνδεσμος</w:t>
      </w:r>
      <w:proofErr w:type="spellEnd"/>
      <w:r w:rsidRPr="006D2F2D">
        <w:rPr>
          <w:rFonts w:ascii="Calibri" w:hAnsi="Calibri" w:cs="Calibri"/>
          <w:lang w:val="el-GR" w:eastAsia="el-GR"/>
        </w:rPr>
        <w:t xml:space="preserve"> που οδηγεί στον κώδικα.</w:t>
      </w:r>
    </w:p>
    <w:p w14:paraId="20245911" w14:textId="77777777" w:rsidR="000D37FB" w:rsidRPr="006D2F2D" w:rsidRDefault="000D37FB" w:rsidP="000D37FB">
      <w:pPr>
        <w:jc w:val="both"/>
        <w:rPr>
          <w:rFonts w:ascii="Calibri" w:hAnsi="Calibri" w:cs="Calibri"/>
          <w:lang w:val="el-GR" w:eastAsia="el-GR"/>
        </w:rPr>
      </w:pPr>
    </w:p>
    <w:p w14:paraId="2D79ABBB" w14:textId="77777777" w:rsidR="0023488B" w:rsidRDefault="004018EA">
      <w:pPr>
        <w:pStyle w:val="2"/>
        <w:numPr>
          <w:ilvl w:val="1"/>
          <w:numId w:val="10"/>
        </w:numPr>
        <w:ind w:hanging="1080"/>
        <w:rPr>
          <w:rFonts w:ascii="Calibri" w:hAnsi="Calibri" w:cs="Calibri"/>
          <w:lang w:eastAsia="el-GR"/>
        </w:rPr>
      </w:pPr>
      <w:bookmarkStart w:id="59" w:name="_Toc144829190"/>
      <w:bookmarkStart w:id="60" w:name="_Toc145425587"/>
      <w:bookmarkStart w:id="61" w:name="_Toc158648285"/>
      <w:proofErr w:type="spellStart"/>
      <w:r w:rsidRPr="008D57E7">
        <w:rPr>
          <w:rFonts w:ascii="Calibri" w:hAnsi="Calibri" w:cs="Calibri"/>
          <w:lang w:eastAsia="el-GR"/>
        </w:rPr>
        <w:t>Σύνθεση</w:t>
      </w:r>
      <w:proofErr w:type="spellEnd"/>
      <w:r w:rsidRPr="008D57E7">
        <w:rPr>
          <w:rFonts w:ascii="Calibri" w:hAnsi="Calibri" w:cs="Calibri"/>
          <w:lang w:eastAsia="el-GR"/>
        </w:rPr>
        <w:t xml:space="preserve"> </w:t>
      </w:r>
      <w:proofErr w:type="spellStart"/>
      <w:r w:rsidRPr="008D57E7">
        <w:rPr>
          <w:rFonts w:ascii="Calibri" w:hAnsi="Calibri" w:cs="Calibri"/>
          <w:lang w:eastAsia="el-GR"/>
        </w:rPr>
        <w:t>του</w:t>
      </w:r>
      <w:proofErr w:type="spellEnd"/>
      <w:r w:rsidRPr="008D57E7">
        <w:rPr>
          <w:rFonts w:ascii="Calibri" w:hAnsi="Calibri" w:cs="Calibri"/>
          <w:lang w:eastAsia="el-GR"/>
        </w:rPr>
        <w:t xml:space="preserve"> </w:t>
      </w:r>
      <w:proofErr w:type="spellStart"/>
      <w:r w:rsidRPr="008D57E7">
        <w:rPr>
          <w:rFonts w:ascii="Calibri" w:hAnsi="Calibri" w:cs="Calibri"/>
          <w:lang w:eastAsia="el-GR"/>
        </w:rPr>
        <w:t>διοικητικού</w:t>
      </w:r>
      <w:proofErr w:type="spellEnd"/>
      <w:r w:rsidRPr="008D57E7">
        <w:rPr>
          <w:rFonts w:ascii="Calibri" w:hAnsi="Calibri" w:cs="Calibri"/>
          <w:lang w:eastAsia="el-GR"/>
        </w:rPr>
        <w:t xml:space="preserve"> </w:t>
      </w:r>
      <w:proofErr w:type="spellStart"/>
      <w:r w:rsidRPr="008D57E7">
        <w:rPr>
          <w:rFonts w:ascii="Calibri" w:hAnsi="Calibri" w:cs="Calibri"/>
          <w:lang w:eastAsia="el-GR"/>
        </w:rPr>
        <w:t>συμ</w:t>
      </w:r>
      <w:proofErr w:type="spellEnd"/>
      <w:r w:rsidRPr="008D57E7">
        <w:rPr>
          <w:rFonts w:ascii="Calibri" w:hAnsi="Calibri" w:cs="Calibri"/>
          <w:lang w:eastAsia="el-GR"/>
        </w:rPr>
        <w:t>βουλίου</w:t>
      </w:r>
      <w:bookmarkEnd w:id="59"/>
      <w:bookmarkEnd w:id="60"/>
      <w:bookmarkEnd w:id="61"/>
    </w:p>
    <w:p w14:paraId="2FBDF482" w14:textId="77777777" w:rsidR="003800CD" w:rsidRDefault="003800CD" w:rsidP="000D37FB">
      <w:pPr>
        <w:rPr>
          <w:lang w:val="en-US" w:eastAsia="el-GR"/>
        </w:rPr>
      </w:pPr>
    </w:p>
    <w:p w14:paraId="2559F552" w14:textId="77777777" w:rsidR="0023488B" w:rsidRPr="006D2F2D" w:rsidRDefault="004018EA">
      <w:pPr>
        <w:ind w:left="360"/>
        <w:jc w:val="both"/>
        <w:rPr>
          <w:rFonts w:ascii="Calibri" w:hAnsi="Calibri" w:cs="Calibri"/>
          <w:lang w:val="el-GR" w:eastAsia="el-GR"/>
        </w:rPr>
      </w:pPr>
      <w:r w:rsidRPr="006D2F2D">
        <w:rPr>
          <w:rFonts w:ascii="Calibri" w:hAnsi="Calibri" w:cs="Calibri"/>
          <w:lang w:val="el-GR" w:eastAsia="el-GR"/>
        </w:rPr>
        <w:t xml:space="preserve">Το τμήμα αυτό περιλαμβάνει τα ονόματα των μελών του διοικητικού συμβουλίου και τις θέσεις τους, όπως εμφανίζονται στο </w:t>
      </w:r>
    </w:p>
    <w:p w14:paraId="07251951" w14:textId="77777777" w:rsidR="0023488B" w:rsidRDefault="004018EA">
      <w:pPr>
        <w:ind w:left="360"/>
        <w:rPr>
          <w:rFonts w:ascii="Calibri" w:hAnsi="Calibri" w:cs="Calibri"/>
          <w:lang w:val="en-US" w:eastAsia="el-GR"/>
        </w:rPr>
      </w:pPr>
      <w:proofErr w:type="spellStart"/>
      <w:r w:rsidRPr="008D57E7">
        <w:rPr>
          <w:rFonts w:ascii="Calibri" w:hAnsi="Calibri" w:cs="Calibri"/>
          <w:lang w:val="en-US" w:eastAsia="el-GR"/>
        </w:rPr>
        <w:t>τον</w:t>
      </w:r>
      <w:proofErr w:type="spellEnd"/>
      <w:r w:rsidRPr="008D57E7">
        <w:rPr>
          <w:rFonts w:ascii="Calibri" w:hAnsi="Calibri" w:cs="Calibri"/>
          <w:lang w:val="en-US" w:eastAsia="el-GR"/>
        </w:rPr>
        <w:t xml:space="preserve"> α</w:t>
      </w:r>
      <w:proofErr w:type="spellStart"/>
      <w:r w:rsidRPr="008D57E7">
        <w:rPr>
          <w:rFonts w:ascii="Calibri" w:hAnsi="Calibri" w:cs="Calibri"/>
          <w:lang w:val="en-US" w:eastAsia="el-GR"/>
        </w:rPr>
        <w:t>κόλουθο</w:t>
      </w:r>
      <w:proofErr w:type="spellEnd"/>
      <w:r w:rsidRPr="008D57E7">
        <w:rPr>
          <w:rFonts w:ascii="Calibri" w:hAnsi="Calibri" w:cs="Calibri"/>
          <w:lang w:val="en-US" w:eastAsia="el-GR"/>
        </w:rPr>
        <w:t xml:space="preserve"> π</w:t>
      </w:r>
      <w:proofErr w:type="spellStart"/>
      <w:r w:rsidRPr="008D57E7">
        <w:rPr>
          <w:rFonts w:ascii="Calibri" w:hAnsi="Calibri" w:cs="Calibri"/>
          <w:lang w:val="en-US" w:eastAsia="el-GR"/>
        </w:rPr>
        <w:t>ίν</w:t>
      </w:r>
      <w:proofErr w:type="spellEnd"/>
      <w:r w:rsidRPr="008D57E7">
        <w:rPr>
          <w:rFonts w:ascii="Calibri" w:hAnsi="Calibri" w:cs="Calibri"/>
          <w:lang w:val="en-US" w:eastAsia="el-GR"/>
        </w:rPr>
        <w:t>ακα.</w:t>
      </w:r>
    </w:p>
    <w:p w14:paraId="3548F9B0" w14:textId="77777777" w:rsidR="003800CD" w:rsidRPr="008D57E7" w:rsidRDefault="003800CD" w:rsidP="000D37FB">
      <w:pPr>
        <w:rPr>
          <w:rFonts w:ascii="Calibri" w:hAnsi="Calibri" w:cs="Calibri"/>
          <w:lang w:val="en-US" w:eastAsia="el-GR"/>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71"/>
        <w:gridCol w:w="3216"/>
      </w:tblGrid>
      <w:tr w:rsidR="0023488B" w14:paraId="53C1A32F" w14:textId="77777777" w:rsidTr="009B3F0F">
        <w:tc>
          <w:tcPr>
            <w:tcW w:w="2855" w:type="dxa"/>
            <w:shd w:val="clear" w:color="auto" w:fill="auto"/>
          </w:tcPr>
          <w:p w14:paraId="4B9FB6CB" w14:textId="77777777" w:rsidR="0023488B" w:rsidRDefault="004018EA">
            <w:pPr>
              <w:jc w:val="center"/>
              <w:rPr>
                <w:rFonts w:ascii="Calibri" w:eastAsia="Times New Roman" w:hAnsi="Calibri" w:cs="Calibri"/>
                <w:lang w:val="en-US" w:eastAsia="el-GR"/>
              </w:rPr>
            </w:pPr>
            <w:r w:rsidRPr="008D57E7">
              <w:rPr>
                <w:rFonts w:ascii="Calibri" w:eastAsia="Times New Roman" w:hAnsi="Calibri" w:cs="Calibri"/>
                <w:lang w:val="en-US" w:eastAsia="el-GR"/>
              </w:rPr>
              <w:t>Ρόλος</w:t>
            </w:r>
          </w:p>
        </w:tc>
        <w:tc>
          <w:tcPr>
            <w:tcW w:w="2956" w:type="dxa"/>
            <w:shd w:val="clear" w:color="auto" w:fill="auto"/>
          </w:tcPr>
          <w:p w14:paraId="49346C20" w14:textId="77777777" w:rsidR="0023488B" w:rsidRDefault="004018EA">
            <w:pPr>
              <w:jc w:val="center"/>
              <w:rPr>
                <w:rFonts w:ascii="Calibri" w:eastAsia="Times New Roman" w:hAnsi="Calibri" w:cs="Calibri"/>
                <w:lang w:val="en-US" w:eastAsia="el-GR"/>
              </w:rPr>
            </w:pPr>
            <w:proofErr w:type="spellStart"/>
            <w:r w:rsidRPr="008D57E7">
              <w:rPr>
                <w:rFonts w:ascii="Calibri" w:eastAsia="Times New Roman" w:hAnsi="Calibri" w:cs="Calibri"/>
                <w:lang w:val="en-US" w:eastAsia="el-GR"/>
              </w:rPr>
              <w:t>Όνομ</w:t>
            </w:r>
            <w:proofErr w:type="spellEnd"/>
            <w:r w:rsidRPr="008D57E7">
              <w:rPr>
                <w:rFonts w:ascii="Calibri" w:eastAsia="Times New Roman" w:hAnsi="Calibri" w:cs="Calibri"/>
                <w:lang w:val="en-US" w:eastAsia="el-GR"/>
              </w:rPr>
              <w:t>α και επ</w:t>
            </w:r>
            <w:proofErr w:type="spellStart"/>
            <w:r w:rsidRPr="008D57E7">
              <w:rPr>
                <w:rFonts w:ascii="Calibri" w:eastAsia="Times New Roman" w:hAnsi="Calibri" w:cs="Calibri"/>
                <w:lang w:val="en-US" w:eastAsia="el-GR"/>
              </w:rPr>
              <w:t>ώνυμο</w:t>
            </w:r>
            <w:proofErr w:type="spellEnd"/>
          </w:p>
        </w:tc>
        <w:tc>
          <w:tcPr>
            <w:tcW w:w="3297" w:type="dxa"/>
            <w:shd w:val="clear" w:color="auto" w:fill="auto"/>
          </w:tcPr>
          <w:p w14:paraId="7B24F46B" w14:textId="77777777" w:rsidR="0023488B" w:rsidRDefault="004018EA">
            <w:pPr>
              <w:jc w:val="center"/>
              <w:rPr>
                <w:rFonts w:ascii="Calibri" w:eastAsia="Times New Roman" w:hAnsi="Calibri" w:cs="Calibri"/>
                <w:lang w:val="en-US" w:eastAsia="el-GR"/>
              </w:rPr>
            </w:pPr>
            <w:proofErr w:type="spellStart"/>
            <w:r w:rsidRPr="008D57E7">
              <w:rPr>
                <w:rFonts w:ascii="Calibri" w:eastAsia="Times New Roman" w:hAnsi="Calibri" w:cs="Calibri"/>
                <w:lang w:val="en-US" w:eastAsia="el-GR"/>
              </w:rPr>
              <w:t>Λήξη</w:t>
            </w:r>
            <w:proofErr w:type="spellEnd"/>
            <w:r w:rsidRPr="008D57E7">
              <w:rPr>
                <w:rFonts w:ascii="Calibri" w:eastAsia="Times New Roman" w:hAnsi="Calibri" w:cs="Calibri"/>
                <w:lang w:val="en-US" w:eastAsia="el-GR"/>
              </w:rPr>
              <w:t xml:space="preserve"> </w:t>
            </w:r>
            <w:proofErr w:type="spellStart"/>
            <w:r w:rsidRPr="008D57E7">
              <w:rPr>
                <w:rFonts w:ascii="Calibri" w:eastAsia="Times New Roman" w:hAnsi="Calibri" w:cs="Calibri"/>
                <w:lang w:val="en-US" w:eastAsia="el-GR"/>
              </w:rPr>
              <w:t>διάρκει</w:t>
            </w:r>
            <w:proofErr w:type="spellEnd"/>
            <w:r w:rsidRPr="008D57E7">
              <w:rPr>
                <w:rFonts w:ascii="Calibri" w:eastAsia="Times New Roman" w:hAnsi="Calibri" w:cs="Calibri"/>
                <w:lang w:val="en-US" w:eastAsia="el-GR"/>
              </w:rPr>
              <w:t>ας (</w:t>
            </w:r>
            <w:proofErr w:type="spellStart"/>
            <w:r w:rsidRPr="008D57E7">
              <w:rPr>
                <w:rFonts w:ascii="Calibri" w:eastAsia="Times New Roman" w:hAnsi="Calibri" w:cs="Calibri"/>
                <w:lang w:val="en-US" w:eastAsia="el-GR"/>
              </w:rPr>
              <w:t>ημερομηνί</w:t>
            </w:r>
            <w:proofErr w:type="spellEnd"/>
            <w:r w:rsidRPr="008D57E7">
              <w:rPr>
                <w:rFonts w:ascii="Calibri" w:eastAsia="Times New Roman" w:hAnsi="Calibri" w:cs="Calibri"/>
                <w:lang w:val="en-US" w:eastAsia="el-GR"/>
              </w:rPr>
              <w:t>α)</w:t>
            </w:r>
          </w:p>
        </w:tc>
      </w:tr>
      <w:tr w:rsidR="0023488B" w14:paraId="7A5283B4" w14:textId="77777777" w:rsidTr="009B3F0F">
        <w:tc>
          <w:tcPr>
            <w:tcW w:w="2855" w:type="dxa"/>
            <w:shd w:val="clear" w:color="auto" w:fill="auto"/>
          </w:tcPr>
          <w:p w14:paraId="469E14B8" w14:textId="77777777" w:rsidR="0023488B" w:rsidRDefault="004018EA">
            <w:pPr>
              <w:rPr>
                <w:rFonts w:ascii="Calibri" w:eastAsia="Times New Roman" w:hAnsi="Calibri" w:cs="Calibri"/>
                <w:lang w:val="en-US" w:eastAsia="el-GR"/>
              </w:rPr>
            </w:pPr>
            <w:proofErr w:type="spellStart"/>
            <w:r w:rsidRPr="008D57E7">
              <w:rPr>
                <w:rFonts w:ascii="Calibri" w:eastAsia="Times New Roman" w:hAnsi="Calibri" w:cs="Calibri"/>
                <w:lang w:val="en-US" w:eastAsia="el-GR"/>
              </w:rPr>
              <w:t>Πρόεδρος</w:t>
            </w:r>
            <w:proofErr w:type="spellEnd"/>
            <w:r w:rsidRPr="008D57E7">
              <w:rPr>
                <w:rFonts w:ascii="Calibri" w:eastAsia="Times New Roman" w:hAnsi="Calibri" w:cs="Calibri"/>
                <w:lang w:val="en-US" w:eastAsia="el-GR"/>
              </w:rPr>
              <w:t xml:space="preserve"> </w:t>
            </w:r>
            <w:proofErr w:type="spellStart"/>
            <w:r w:rsidRPr="008D57E7">
              <w:rPr>
                <w:rFonts w:ascii="Calibri" w:eastAsia="Times New Roman" w:hAnsi="Calibri" w:cs="Calibri"/>
                <w:lang w:val="en-US" w:eastAsia="el-GR"/>
              </w:rPr>
              <w:t>του</w:t>
            </w:r>
            <w:proofErr w:type="spellEnd"/>
            <w:r w:rsidRPr="008D57E7">
              <w:rPr>
                <w:rFonts w:ascii="Calibri" w:eastAsia="Times New Roman" w:hAnsi="Calibri" w:cs="Calibri"/>
                <w:lang w:val="en-US" w:eastAsia="el-GR"/>
              </w:rPr>
              <w:t xml:space="preserve"> </w:t>
            </w:r>
            <w:proofErr w:type="spellStart"/>
            <w:r w:rsidRPr="008D57E7">
              <w:rPr>
                <w:rFonts w:ascii="Calibri" w:eastAsia="Times New Roman" w:hAnsi="Calibri" w:cs="Calibri"/>
                <w:lang w:val="en-US" w:eastAsia="el-GR"/>
              </w:rPr>
              <w:t>διοικητικού</w:t>
            </w:r>
            <w:proofErr w:type="spellEnd"/>
            <w:r w:rsidRPr="008D57E7">
              <w:rPr>
                <w:rFonts w:ascii="Calibri" w:eastAsia="Times New Roman" w:hAnsi="Calibri" w:cs="Calibri"/>
                <w:lang w:val="en-US" w:eastAsia="el-GR"/>
              </w:rPr>
              <w:t xml:space="preserve"> </w:t>
            </w:r>
            <w:proofErr w:type="spellStart"/>
            <w:r w:rsidRPr="008D57E7">
              <w:rPr>
                <w:rFonts w:ascii="Calibri" w:eastAsia="Times New Roman" w:hAnsi="Calibri" w:cs="Calibri"/>
                <w:lang w:val="en-US" w:eastAsia="el-GR"/>
              </w:rPr>
              <w:t>συμ</w:t>
            </w:r>
            <w:proofErr w:type="spellEnd"/>
            <w:r w:rsidRPr="008D57E7">
              <w:rPr>
                <w:rFonts w:ascii="Calibri" w:eastAsia="Times New Roman" w:hAnsi="Calibri" w:cs="Calibri"/>
                <w:lang w:val="en-US" w:eastAsia="el-GR"/>
              </w:rPr>
              <w:t>βουλίου</w:t>
            </w:r>
          </w:p>
        </w:tc>
        <w:tc>
          <w:tcPr>
            <w:tcW w:w="2956" w:type="dxa"/>
            <w:shd w:val="clear" w:color="auto" w:fill="auto"/>
          </w:tcPr>
          <w:p w14:paraId="398DBE18" w14:textId="77777777" w:rsidR="00827202" w:rsidRPr="008D57E7" w:rsidRDefault="00827202" w:rsidP="000D37FB">
            <w:pPr>
              <w:rPr>
                <w:rFonts w:ascii="Calibri" w:eastAsia="Times New Roman" w:hAnsi="Calibri" w:cs="Calibri"/>
                <w:lang w:val="en-US" w:eastAsia="el-GR"/>
              </w:rPr>
            </w:pPr>
          </w:p>
        </w:tc>
        <w:tc>
          <w:tcPr>
            <w:tcW w:w="3297" w:type="dxa"/>
            <w:shd w:val="clear" w:color="auto" w:fill="auto"/>
          </w:tcPr>
          <w:p w14:paraId="0DC2841A" w14:textId="77777777" w:rsidR="00827202" w:rsidRPr="008D57E7" w:rsidRDefault="00827202" w:rsidP="000D37FB">
            <w:pPr>
              <w:rPr>
                <w:rFonts w:ascii="Calibri" w:eastAsia="Times New Roman" w:hAnsi="Calibri" w:cs="Calibri"/>
                <w:lang w:val="en-US" w:eastAsia="el-GR"/>
              </w:rPr>
            </w:pPr>
          </w:p>
        </w:tc>
      </w:tr>
      <w:tr w:rsidR="0023488B" w14:paraId="26EB3EE0" w14:textId="77777777" w:rsidTr="009B3F0F">
        <w:tc>
          <w:tcPr>
            <w:tcW w:w="2855" w:type="dxa"/>
            <w:shd w:val="clear" w:color="auto" w:fill="auto"/>
          </w:tcPr>
          <w:p w14:paraId="4A937B50" w14:textId="77777777" w:rsidR="0023488B" w:rsidRDefault="004018EA">
            <w:pPr>
              <w:rPr>
                <w:rFonts w:ascii="Calibri" w:eastAsia="Times New Roman" w:hAnsi="Calibri" w:cs="Calibri"/>
                <w:lang w:val="en-US" w:eastAsia="el-GR"/>
              </w:rPr>
            </w:pPr>
            <w:proofErr w:type="spellStart"/>
            <w:r w:rsidRPr="008D57E7">
              <w:rPr>
                <w:rFonts w:ascii="Calibri" w:eastAsia="Times New Roman" w:hAnsi="Calibri" w:cs="Calibri"/>
                <w:lang w:val="en-US" w:eastAsia="el-GR"/>
              </w:rPr>
              <w:t>Αντι</w:t>
            </w:r>
            <w:proofErr w:type="spellEnd"/>
            <w:r w:rsidRPr="008D57E7">
              <w:rPr>
                <w:rFonts w:ascii="Calibri" w:eastAsia="Times New Roman" w:hAnsi="Calibri" w:cs="Calibri"/>
                <w:lang w:val="en-US" w:eastAsia="el-GR"/>
              </w:rPr>
              <w:t>πρόεδρος</w:t>
            </w:r>
          </w:p>
        </w:tc>
        <w:tc>
          <w:tcPr>
            <w:tcW w:w="2956" w:type="dxa"/>
            <w:shd w:val="clear" w:color="auto" w:fill="auto"/>
          </w:tcPr>
          <w:p w14:paraId="16EE8DB2" w14:textId="77777777" w:rsidR="00827202" w:rsidRPr="008D57E7" w:rsidRDefault="00827202" w:rsidP="000D37FB">
            <w:pPr>
              <w:rPr>
                <w:rFonts w:ascii="Calibri" w:eastAsia="Times New Roman" w:hAnsi="Calibri" w:cs="Calibri"/>
                <w:lang w:val="en-US" w:eastAsia="el-GR"/>
              </w:rPr>
            </w:pPr>
          </w:p>
        </w:tc>
        <w:tc>
          <w:tcPr>
            <w:tcW w:w="3297" w:type="dxa"/>
            <w:shd w:val="clear" w:color="auto" w:fill="auto"/>
          </w:tcPr>
          <w:p w14:paraId="58BEB324" w14:textId="77777777" w:rsidR="00827202" w:rsidRPr="008D57E7" w:rsidRDefault="00827202" w:rsidP="000D37FB">
            <w:pPr>
              <w:rPr>
                <w:rFonts w:ascii="Calibri" w:eastAsia="Times New Roman" w:hAnsi="Calibri" w:cs="Calibri"/>
                <w:lang w:val="en-US" w:eastAsia="el-GR"/>
              </w:rPr>
            </w:pPr>
          </w:p>
        </w:tc>
      </w:tr>
      <w:tr w:rsidR="0023488B" w14:paraId="5B5ADBDE" w14:textId="77777777" w:rsidTr="009B3F0F">
        <w:tc>
          <w:tcPr>
            <w:tcW w:w="2855" w:type="dxa"/>
            <w:shd w:val="clear" w:color="auto" w:fill="auto"/>
          </w:tcPr>
          <w:p w14:paraId="29D7E634" w14:textId="77777777" w:rsidR="0023488B" w:rsidRDefault="004018EA">
            <w:pPr>
              <w:rPr>
                <w:rFonts w:ascii="Calibri" w:eastAsia="Times New Roman" w:hAnsi="Calibri" w:cs="Calibri"/>
                <w:lang w:val="en-US" w:eastAsia="el-GR"/>
              </w:rPr>
            </w:pPr>
            <w:r w:rsidRPr="008D57E7">
              <w:rPr>
                <w:rFonts w:ascii="Calibri" w:eastAsia="Times New Roman" w:hAnsi="Calibri" w:cs="Calibri"/>
                <w:lang w:val="en-US" w:eastAsia="el-GR"/>
              </w:rPr>
              <w:t>Τα</w:t>
            </w:r>
            <w:proofErr w:type="spellStart"/>
            <w:r w:rsidRPr="008D57E7">
              <w:rPr>
                <w:rFonts w:ascii="Calibri" w:eastAsia="Times New Roman" w:hAnsi="Calibri" w:cs="Calibri"/>
                <w:lang w:val="en-US" w:eastAsia="el-GR"/>
              </w:rPr>
              <w:t>μί</w:t>
            </w:r>
            <w:proofErr w:type="spellEnd"/>
            <w:r w:rsidRPr="008D57E7">
              <w:rPr>
                <w:rFonts w:ascii="Calibri" w:eastAsia="Times New Roman" w:hAnsi="Calibri" w:cs="Calibri"/>
                <w:lang w:val="en-US" w:eastAsia="el-GR"/>
              </w:rPr>
              <w:t>ας</w:t>
            </w:r>
          </w:p>
        </w:tc>
        <w:tc>
          <w:tcPr>
            <w:tcW w:w="2956" w:type="dxa"/>
            <w:shd w:val="clear" w:color="auto" w:fill="auto"/>
          </w:tcPr>
          <w:p w14:paraId="5AA70FA9" w14:textId="77777777" w:rsidR="00827202" w:rsidRPr="008D57E7" w:rsidRDefault="00827202" w:rsidP="000D37FB">
            <w:pPr>
              <w:rPr>
                <w:rFonts w:ascii="Calibri" w:eastAsia="Times New Roman" w:hAnsi="Calibri" w:cs="Calibri"/>
                <w:lang w:val="en-US" w:eastAsia="el-GR"/>
              </w:rPr>
            </w:pPr>
          </w:p>
        </w:tc>
        <w:tc>
          <w:tcPr>
            <w:tcW w:w="3297" w:type="dxa"/>
            <w:shd w:val="clear" w:color="auto" w:fill="auto"/>
          </w:tcPr>
          <w:p w14:paraId="5610BE21" w14:textId="77777777" w:rsidR="00827202" w:rsidRPr="008D57E7" w:rsidRDefault="00827202" w:rsidP="000D37FB">
            <w:pPr>
              <w:rPr>
                <w:rFonts w:ascii="Calibri" w:eastAsia="Times New Roman" w:hAnsi="Calibri" w:cs="Calibri"/>
                <w:lang w:val="en-US" w:eastAsia="el-GR"/>
              </w:rPr>
            </w:pPr>
          </w:p>
        </w:tc>
      </w:tr>
      <w:tr w:rsidR="0023488B" w:rsidRPr="005E709D" w14:paraId="3C96A439" w14:textId="77777777" w:rsidTr="009B3F0F">
        <w:tc>
          <w:tcPr>
            <w:tcW w:w="2855" w:type="dxa"/>
            <w:shd w:val="clear" w:color="auto" w:fill="auto"/>
          </w:tcPr>
          <w:p w14:paraId="47B1B25C" w14:textId="77777777" w:rsidR="0023488B" w:rsidRPr="006D2F2D" w:rsidRDefault="004018EA">
            <w:pPr>
              <w:rPr>
                <w:rFonts w:ascii="Calibri" w:eastAsia="Times New Roman" w:hAnsi="Calibri" w:cs="Calibri"/>
                <w:lang w:val="el-GR" w:eastAsia="el-GR"/>
              </w:rPr>
            </w:pPr>
            <w:r w:rsidRPr="006D2F2D">
              <w:rPr>
                <w:rFonts w:ascii="Calibri" w:eastAsia="Times New Roman" w:hAnsi="Calibri" w:cs="Calibri"/>
                <w:lang w:val="el-GR" w:eastAsia="el-GR"/>
              </w:rPr>
              <w:t xml:space="preserve">Μέλος του Διοικητικού Συμβουλίου </w:t>
            </w:r>
            <w:r w:rsidRPr="008D57E7">
              <w:rPr>
                <w:rFonts w:ascii="Calibri" w:eastAsia="Times New Roman" w:hAnsi="Calibri" w:cs="Calibri"/>
                <w:lang w:val="en-US" w:eastAsia="el-GR"/>
              </w:rPr>
              <w:t>X</w:t>
            </w:r>
          </w:p>
        </w:tc>
        <w:tc>
          <w:tcPr>
            <w:tcW w:w="2956" w:type="dxa"/>
            <w:shd w:val="clear" w:color="auto" w:fill="auto"/>
          </w:tcPr>
          <w:p w14:paraId="07143DAE" w14:textId="77777777" w:rsidR="00827202" w:rsidRPr="006D2F2D" w:rsidRDefault="00827202" w:rsidP="000D37FB">
            <w:pPr>
              <w:rPr>
                <w:rFonts w:ascii="Calibri" w:eastAsia="Times New Roman" w:hAnsi="Calibri" w:cs="Calibri"/>
                <w:lang w:val="el-GR" w:eastAsia="el-GR"/>
              </w:rPr>
            </w:pPr>
          </w:p>
        </w:tc>
        <w:tc>
          <w:tcPr>
            <w:tcW w:w="3297" w:type="dxa"/>
            <w:shd w:val="clear" w:color="auto" w:fill="auto"/>
          </w:tcPr>
          <w:p w14:paraId="2E8EEFEA" w14:textId="77777777" w:rsidR="00827202" w:rsidRPr="006D2F2D" w:rsidRDefault="00827202" w:rsidP="000D37FB">
            <w:pPr>
              <w:rPr>
                <w:rFonts w:ascii="Calibri" w:eastAsia="Times New Roman" w:hAnsi="Calibri" w:cs="Calibri"/>
                <w:lang w:val="el-GR" w:eastAsia="el-GR"/>
              </w:rPr>
            </w:pPr>
          </w:p>
        </w:tc>
      </w:tr>
      <w:tr w:rsidR="0023488B" w:rsidRPr="005E709D" w14:paraId="628AC388" w14:textId="77777777" w:rsidTr="009B3F0F">
        <w:tc>
          <w:tcPr>
            <w:tcW w:w="2855" w:type="dxa"/>
            <w:shd w:val="clear" w:color="auto" w:fill="auto"/>
          </w:tcPr>
          <w:p w14:paraId="7A26EBBB" w14:textId="77777777" w:rsidR="0023488B" w:rsidRPr="006D2F2D" w:rsidRDefault="004018EA">
            <w:pPr>
              <w:rPr>
                <w:rFonts w:ascii="Calibri" w:eastAsia="Times New Roman" w:hAnsi="Calibri" w:cs="Calibri"/>
                <w:lang w:val="el-GR" w:eastAsia="el-GR"/>
              </w:rPr>
            </w:pPr>
            <w:r w:rsidRPr="006D2F2D">
              <w:rPr>
                <w:rFonts w:ascii="Calibri" w:eastAsia="Times New Roman" w:hAnsi="Calibri" w:cs="Calibri"/>
                <w:lang w:val="el-GR" w:eastAsia="el-GR"/>
              </w:rPr>
              <w:t xml:space="preserve">Μέλος του Διοικητικού Συμβουλίου </w:t>
            </w:r>
            <w:r w:rsidRPr="008D57E7">
              <w:rPr>
                <w:rFonts w:ascii="Calibri" w:eastAsia="Times New Roman" w:hAnsi="Calibri" w:cs="Calibri"/>
                <w:lang w:val="en-US" w:eastAsia="el-GR"/>
              </w:rPr>
              <w:t>X</w:t>
            </w:r>
          </w:p>
        </w:tc>
        <w:tc>
          <w:tcPr>
            <w:tcW w:w="2956" w:type="dxa"/>
            <w:shd w:val="clear" w:color="auto" w:fill="auto"/>
          </w:tcPr>
          <w:p w14:paraId="422E5AA5" w14:textId="77777777" w:rsidR="00827202" w:rsidRPr="006D2F2D" w:rsidRDefault="00827202" w:rsidP="000D37FB">
            <w:pPr>
              <w:rPr>
                <w:rFonts w:ascii="Calibri" w:eastAsia="Times New Roman" w:hAnsi="Calibri" w:cs="Calibri"/>
                <w:lang w:val="el-GR" w:eastAsia="el-GR"/>
              </w:rPr>
            </w:pPr>
          </w:p>
        </w:tc>
        <w:tc>
          <w:tcPr>
            <w:tcW w:w="3297" w:type="dxa"/>
            <w:shd w:val="clear" w:color="auto" w:fill="auto"/>
          </w:tcPr>
          <w:p w14:paraId="07585392" w14:textId="77777777" w:rsidR="00827202" w:rsidRPr="006D2F2D" w:rsidRDefault="00827202" w:rsidP="000D37FB">
            <w:pPr>
              <w:rPr>
                <w:rFonts w:ascii="Calibri" w:eastAsia="Times New Roman" w:hAnsi="Calibri" w:cs="Calibri"/>
                <w:lang w:val="el-GR" w:eastAsia="el-GR"/>
              </w:rPr>
            </w:pPr>
          </w:p>
        </w:tc>
      </w:tr>
    </w:tbl>
    <w:p w14:paraId="007C1ACB" w14:textId="77777777" w:rsidR="000D37FB" w:rsidRPr="006D2F2D" w:rsidRDefault="000D37FB" w:rsidP="000D37FB">
      <w:pPr>
        <w:rPr>
          <w:rFonts w:ascii="Calibri" w:hAnsi="Calibri" w:cs="Calibri"/>
          <w:lang w:val="el-GR" w:eastAsia="el-GR"/>
        </w:rPr>
      </w:pPr>
    </w:p>
    <w:p w14:paraId="341C7DD1" w14:textId="77777777" w:rsidR="0023488B" w:rsidRPr="006D2F2D" w:rsidRDefault="004018EA">
      <w:pPr>
        <w:ind w:left="360"/>
        <w:jc w:val="both"/>
        <w:rPr>
          <w:rFonts w:ascii="Calibri" w:hAnsi="Calibri" w:cs="Calibri"/>
          <w:lang w:val="el-GR" w:eastAsia="el-GR"/>
        </w:rPr>
      </w:pPr>
      <w:r w:rsidRPr="006D2F2D">
        <w:rPr>
          <w:rFonts w:ascii="Calibri" w:hAnsi="Calibri" w:cs="Calibri"/>
          <w:lang w:val="el-GR" w:eastAsia="el-GR"/>
        </w:rPr>
        <w:t>Στις περιπτώσεις που μια εταιρεία δεν έχει νομική μορφή που απαιτεί τη σύσταση διοικητικού συμβουλίου, δεν είναι απαραίτητο να συμπληρωθεί το παρόν τμήμα.</w:t>
      </w:r>
    </w:p>
    <w:p w14:paraId="44138AE0" w14:textId="77777777" w:rsidR="000D37FB" w:rsidRPr="006D2F2D" w:rsidRDefault="000D37FB" w:rsidP="000D37FB">
      <w:pPr>
        <w:rPr>
          <w:rFonts w:ascii="Calibri" w:hAnsi="Calibri" w:cs="Calibri"/>
          <w:lang w:val="el-GR" w:eastAsia="el-GR"/>
        </w:rPr>
      </w:pPr>
    </w:p>
    <w:p w14:paraId="3CC39173" w14:textId="77777777" w:rsidR="0023488B" w:rsidRPr="006D2F2D" w:rsidRDefault="004018EA">
      <w:pPr>
        <w:pStyle w:val="2"/>
        <w:numPr>
          <w:ilvl w:val="1"/>
          <w:numId w:val="10"/>
        </w:numPr>
        <w:ind w:hanging="1080"/>
        <w:rPr>
          <w:rFonts w:ascii="Calibri" w:hAnsi="Calibri" w:cs="Calibri"/>
          <w:lang w:val="el-GR" w:eastAsia="el-GR"/>
        </w:rPr>
      </w:pPr>
      <w:bookmarkStart w:id="62" w:name="_Toc144829191"/>
      <w:bookmarkStart w:id="63" w:name="_Toc145425588"/>
      <w:bookmarkStart w:id="64" w:name="_Toc158648286"/>
      <w:r w:rsidRPr="006D2F2D">
        <w:rPr>
          <w:rFonts w:ascii="Calibri" w:hAnsi="Calibri" w:cs="Calibri"/>
          <w:lang w:val="el-GR" w:eastAsia="el-GR"/>
        </w:rPr>
        <w:t>Σύνθεση της γενικής συνέλευσης (με ποσοστά ιδιοκτησίας)</w:t>
      </w:r>
      <w:bookmarkEnd w:id="64"/>
      <w:r w:rsidRPr="006D2F2D">
        <w:rPr>
          <w:rFonts w:ascii="Calibri" w:hAnsi="Calibri" w:cs="Calibri"/>
          <w:lang w:val="el-GR" w:eastAsia="el-GR"/>
        </w:rPr>
        <w:t xml:space="preserve"> </w:t>
      </w:r>
      <w:bookmarkEnd w:id="62"/>
      <w:bookmarkEnd w:id="63"/>
    </w:p>
    <w:p w14:paraId="35AFB14F" w14:textId="77777777" w:rsidR="003800CD" w:rsidRPr="006D2F2D" w:rsidRDefault="003800CD" w:rsidP="003800CD">
      <w:pPr>
        <w:rPr>
          <w:lang w:val="el-GR" w:eastAsia="el-GR"/>
        </w:rPr>
      </w:pPr>
    </w:p>
    <w:p w14:paraId="3031F6F2" w14:textId="77777777" w:rsidR="0023488B" w:rsidRPr="006D2F2D" w:rsidRDefault="004018EA">
      <w:pPr>
        <w:ind w:firstLine="360"/>
        <w:rPr>
          <w:rFonts w:ascii="Calibri" w:hAnsi="Calibri" w:cs="Calibri"/>
          <w:lang w:val="el-GR" w:eastAsia="el-GR"/>
        </w:rPr>
      </w:pPr>
      <w:r w:rsidRPr="006D2F2D">
        <w:rPr>
          <w:rFonts w:ascii="Calibri" w:hAnsi="Calibri" w:cs="Calibri"/>
          <w:lang w:val="el-GR" w:eastAsia="el-GR"/>
        </w:rPr>
        <w:t xml:space="preserve">Το τμήμα αυτό περιλαμβάνει τη σύνθεση της γενικής συνέλευσης, όπως φαίνεται στον παρακάτω πίνακα. </w:t>
      </w:r>
    </w:p>
    <w:p w14:paraId="07DB7430" w14:textId="77777777" w:rsidR="003800CD" w:rsidRPr="006D2F2D" w:rsidRDefault="003800CD" w:rsidP="003800CD">
      <w:pPr>
        <w:rPr>
          <w:rFonts w:ascii="Calibri" w:hAnsi="Calibri" w:cs="Calibri"/>
          <w:lang w:val="el-GR"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788"/>
      </w:tblGrid>
      <w:tr w:rsidR="0023488B" w14:paraId="351CC9E4" w14:textId="77777777" w:rsidTr="009B3F0F">
        <w:trPr>
          <w:jc w:val="center"/>
        </w:trPr>
        <w:tc>
          <w:tcPr>
            <w:tcW w:w="4041" w:type="dxa"/>
            <w:shd w:val="clear" w:color="auto" w:fill="auto"/>
          </w:tcPr>
          <w:p w14:paraId="090519DA" w14:textId="77777777" w:rsidR="0023488B" w:rsidRDefault="004018EA">
            <w:pPr>
              <w:jc w:val="center"/>
              <w:rPr>
                <w:rFonts w:ascii="Calibri" w:eastAsia="Times New Roman" w:hAnsi="Calibri" w:cs="Calibri"/>
                <w:lang w:val="en-US" w:eastAsia="el-GR"/>
              </w:rPr>
            </w:pPr>
            <w:proofErr w:type="spellStart"/>
            <w:r w:rsidRPr="008D57E7">
              <w:rPr>
                <w:rFonts w:ascii="Calibri" w:eastAsia="Times New Roman" w:hAnsi="Calibri" w:cs="Calibri"/>
                <w:lang w:val="en-US" w:eastAsia="el-GR"/>
              </w:rPr>
              <w:t>Όνομ</w:t>
            </w:r>
            <w:proofErr w:type="spellEnd"/>
            <w:r w:rsidRPr="008D57E7">
              <w:rPr>
                <w:rFonts w:ascii="Calibri" w:eastAsia="Times New Roman" w:hAnsi="Calibri" w:cs="Calibri"/>
                <w:lang w:val="en-US" w:eastAsia="el-GR"/>
              </w:rPr>
              <w:t xml:space="preserve">α </w:t>
            </w:r>
            <w:proofErr w:type="spellStart"/>
            <w:r w:rsidRPr="008D57E7">
              <w:rPr>
                <w:rFonts w:ascii="Calibri" w:eastAsia="Times New Roman" w:hAnsi="Calibri" w:cs="Calibri"/>
                <w:lang w:val="en-US" w:eastAsia="el-GR"/>
              </w:rPr>
              <w:t>του</w:t>
            </w:r>
            <w:proofErr w:type="spellEnd"/>
            <w:r w:rsidRPr="008D57E7">
              <w:rPr>
                <w:rFonts w:ascii="Calibri" w:eastAsia="Times New Roman" w:hAnsi="Calibri" w:cs="Calibri"/>
                <w:lang w:val="en-US" w:eastAsia="el-GR"/>
              </w:rPr>
              <w:t xml:space="preserve"> </w:t>
            </w:r>
            <w:proofErr w:type="spellStart"/>
            <w:r w:rsidRPr="008D57E7">
              <w:rPr>
                <w:rFonts w:ascii="Calibri" w:eastAsia="Times New Roman" w:hAnsi="Calibri" w:cs="Calibri"/>
                <w:lang w:val="en-US" w:eastAsia="el-GR"/>
              </w:rPr>
              <w:t>ενδι</w:t>
            </w:r>
            <w:proofErr w:type="spellEnd"/>
            <w:r w:rsidRPr="008D57E7">
              <w:rPr>
                <w:rFonts w:ascii="Calibri" w:eastAsia="Times New Roman" w:hAnsi="Calibri" w:cs="Calibri"/>
                <w:lang w:val="en-US" w:eastAsia="el-GR"/>
              </w:rPr>
              <w:t>αφερόμενου</w:t>
            </w:r>
          </w:p>
        </w:tc>
        <w:tc>
          <w:tcPr>
            <w:tcW w:w="4788" w:type="dxa"/>
            <w:shd w:val="clear" w:color="auto" w:fill="auto"/>
          </w:tcPr>
          <w:p w14:paraId="23BD6D74" w14:textId="77777777" w:rsidR="0023488B" w:rsidRDefault="004018EA">
            <w:pPr>
              <w:jc w:val="center"/>
              <w:rPr>
                <w:rFonts w:ascii="Calibri" w:eastAsia="Times New Roman" w:hAnsi="Calibri" w:cs="Calibri"/>
                <w:lang w:val="en-US" w:eastAsia="el-GR"/>
              </w:rPr>
            </w:pPr>
            <w:proofErr w:type="spellStart"/>
            <w:r w:rsidRPr="008D57E7">
              <w:rPr>
                <w:rFonts w:ascii="Calibri" w:eastAsia="Times New Roman" w:hAnsi="Calibri" w:cs="Calibri"/>
                <w:lang w:val="en-US" w:eastAsia="el-GR"/>
              </w:rPr>
              <w:t>Ποσοστό</w:t>
            </w:r>
            <w:proofErr w:type="spellEnd"/>
            <w:r w:rsidRPr="008D57E7">
              <w:rPr>
                <w:rFonts w:ascii="Calibri" w:eastAsia="Times New Roman" w:hAnsi="Calibri" w:cs="Calibri"/>
                <w:lang w:val="en-US" w:eastAsia="el-GR"/>
              </w:rPr>
              <w:t xml:space="preserve"> </w:t>
            </w:r>
            <w:proofErr w:type="spellStart"/>
            <w:r w:rsidRPr="008D57E7">
              <w:rPr>
                <w:rFonts w:ascii="Calibri" w:eastAsia="Times New Roman" w:hAnsi="Calibri" w:cs="Calibri"/>
                <w:lang w:val="en-US" w:eastAsia="el-GR"/>
              </w:rPr>
              <w:t>ιδιοκτησί</w:t>
            </w:r>
            <w:proofErr w:type="spellEnd"/>
            <w:r w:rsidRPr="008D57E7">
              <w:rPr>
                <w:rFonts w:ascii="Calibri" w:eastAsia="Times New Roman" w:hAnsi="Calibri" w:cs="Calibri"/>
                <w:lang w:val="en-US" w:eastAsia="el-GR"/>
              </w:rPr>
              <w:t>ας</w:t>
            </w:r>
          </w:p>
        </w:tc>
      </w:tr>
      <w:tr w:rsidR="0023488B" w14:paraId="4CE41E7E" w14:textId="77777777" w:rsidTr="009B3F0F">
        <w:trPr>
          <w:jc w:val="center"/>
        </w:trPr>
        <w:tc>
          <w:tcPr>
            <w:tcW w:w="4041" w:type="dxa"/>
            <w:shd w:val="clear" w:color="auto" w:fill="auto"/>
          </w:tcPr>
          <w:p w14:paraId="2C7A05FF" w14:textId="77777777" w:rsidR="003800CD" w:rsidRPr="008D57E7" w:rsidRDefault="003800CD" w:rsidP="003800CD">
            <w:pPr>
              <w:rPr>
                <w:rFonts w:ascii="Calibri" w:eastAsia="Times New Roman" w:hAnsi="Calibri" w:cs="Calibri"/>
                <w:lang w:val="en-US" w:eastAsia="el-GR"/>
              </w:rPr>
            </w:pPr>
          </w:p>
        </w:tc>
        <w:tc>
          <w:tcPr>
            <w:tcW w:w="4788" w:type="dxa"/>
            <w:shd w:val="clear" w:color="auto" w:fill="auto"/>
          </w:tcPr>
          <w:p w14:paraId="6044DD21" w14:textId="77777777" w:rsidR="003800CD" w:rsidRPr="008D57E7" w:rsidRDefault="003800CD" w:rsidP="003800CD">
            <w:pPr>
              <w:rPr>
                <w:rFonts w:ascii="Calibri" w:eastAsia="Times New Roman" w:hAnsi="Calibri" w:cs="Calibri"/>
                <w:lang w:val="en-US" w:eastAsia="el-GR"/>
              </w:rPr>
            </w:pPr>
          </w:p>
        </w:tc>
      </w:tr>
      <w:tr w:rsidR="0023488B" w14:paraId="4B17ADE6" w14:textId="77777777" w:rsidTr="009B3F0F">
        <w:trPr>
          <w:jc w:val="center"/>
        </w:trPr>
        <w:tc>
          <w:tcPr>
            <w:tcW w:w="4041" w:type="dxa"/>
            <w:shd w:val="clear" w:color="auto" w:fill="auto"/>
          </w:tcPr>
          <w:p w14:paraId="6672AA01" w14:textId="77777777" w:rsidR="003800CD" w:rsidRPr="008D57E7" w:rsidRDefault="003800CD" w:rsidP="003800CD">
            <w:pPr>
              <w:rPr>
                <w:rFonts w:ascii="Calibri" w:eastAsia="Times New Roman" w:hAnsi="Calibri" w:cs="Calibri"/>
                <w:lang w:val="en-US" w:eastAsia="el-GR"/>
              </w:rPr>
            </w:pPr>
          </w:p>
        </w:tc>
        <w:tc>
          <w:tcPr>
            <w:tcW w:w="4788" w:type="dxa"/>
            <w:shd w:val="clear" w:color="auto" w:fill="auto"/>
          </w:tcPr>
          <w:p w14:paraId="57F0C739" w14:textId="77777777" w:rsidR="003800CD" w:rsidRPr="008D57E7" w:rsidRDefault="003800CD" w:rsidP="003800CD">
            <w:pPr>
              <w:rPr>
                <w:rFonts w:ascii="Calibri" w:eastAsia="Times New Roman" w:hAnsi="Calibri" w:cs="Calibri"/>
                <w:lang w:val="en-US" w:eastAsia="el-GR"/>
              </w:rPr>
            </w:pPr>
          </w:p>
        </w:tc>
      </w:tr>
      <w:tr w:rsidR="0023488B" w14:paraId="469E24E0" w14:textId="77777777" w:rsidTr="009B3F0F">
        <w:trPr>
          <w:jc w:val="center"/>
        </w:trPr>
        <w:tc>
          <w:tcPr>
            <w:tcW w:w="4041" w:type="dxa"/>
            <w:shd w:val="clear" w:color="auto" w:fill="auto"/>
          </w:tcPr>
          <w:p w14:paraId="66772260" w14:textId="77777777" w:rsidR="003800CD" w:rsidRPr="008D57E7" w:rsidRDefault="003800CD" w:rsidP="003800CD">
            <w:pPr>
              <w:rPr>
                <w:rFonts w:ascii="Calibri" w:eastAsia="Times New Roman" w:hAnsi="Calibri" w:cs="Calibri"/>
                <w:lang w:val="en-US" w:eastAsia="el-GR"/>
              </w:rPr>
            </w:pPr>
          </w:p>
        </w:tc>
        <w:tc>
          <w:tcPr>
            <w:tcW w:w="4788" w:type="dxa"/>
            <w:shd w:val="clear" w:color="auto" w:fill="auto"/>
          </w:tcPr>
          <w:p w14:paraId="036EA435" w14:textId="77777777" w:rsidR="003800CD" w:rsidRPr="008D57E7" w:rsidRDefault="003800CD" w:rsidP="003800CD">
            <w:pPr>
              <w:rPr>
                <w:rFonts w:ascii="Calibri" w:eastAsia="Times New Roman" w:hAnsi="Calibri" w:cs="Calibri"/>
                <w:lang w:val="en-US" w:eastAsia="el-GR"/>
              </w:rPr>
            </w:pPr>
          </w:p>
        </w:tc>
      </w:tr>
      <w:tr w:rsidR="0023488B" w14:paraId="6FB86984" w14:textId="77777777" w:rsidTr="009B3F0F">
        <w:trPr>
          <w:jc w:val="center"/>
        </w:trPr>
        <w:tc>
          <w:tcPr>
            <w:tcW w:w="4041" w:type="dxa"/>
            <w:shd w:val="clear" w:color="auto" w:fill="auto"/>
          </w:tcPr>
          <w:p w14:paraId="3BF971E1" w14:textId="77777777" w:rsidR="0023488B" w:rsidRDefault="004018EA">
            <w:pPr>
              <w:jc w:val="center"/>
              <w:rPr>
                <w:rFonts w:ascii="Calibri" w:eastAsia="Times New Roman" w:hAnsi="Calibri" w:cs="Calibri"/>
                <w:lang w:val="en-US" w:eastAsia="el-GR"/>
              </w:rPr>
            </w:pPr>
            <w:proofErr w:type="spellStart"/>
            <w:r w:rsidRPr="008D57E7">
              <w:rPr>
                <w:rFonts w:ascii="Calibri" w:eastAsia="Times New Roman" w:hAnsi="Calibri" w:cs="Calibri"/>
                <w:lang w:val="en-US" w:eastAsia="el-GR"/>
              </w:rPr>
              <w:t>Σύνολο</w:t>
            </w:r>
            <w:proofErr w:type="spellEnd"/>
          </w:p>
        </w:tc>
        <w:tc>
          <w:tcPr>
            <w:tcW w:w="4788" w:type="dxa"/>
            <w:shd w:val="clear" w:color="auto" w:fill="auto"/>
          </w:tcPr>
          <w:p w14:paraId="6B9289AC" w14:textId="77777777" w:rsidR="0023488B" w:rsidRDefault="004018EA">
            <w:pPr>
              <w:jc w:val="center"/>
              <w:rPr>
                <w:rFonts w:ascii="Calibri" w:eastAsia="Times New Roman" w:hAnsi="Calibri" w:cs="Calibri"/>
                <w:lang w:val="en-US" w:eastAsia="el-GR"/>
              </w:rPr>
            </w:pPr>
            <w:r w:rsidRPr="008D57E7">
              <w:rPr>
                <w:rFonts w:ascii="Calibri" w:eastAsia="Times New Roman" w:hAnsi="Calibri" w:cs="Calibri"/>
                <w:lang w:val="en-US" w:eastAsia="el-GR"/>
              </w:rPr>
              <w:t>100%</w:t>
            </w:r>
          </w:p>
        </w:tc>
      </w:tr>
    </w:tbl>
    <w:p w14:paraId="10B4EBA9" w14:textId="77777777" w:rsidR="003800CD" w:rsidRPr="008D57E7" w:rsidRDefault="003800CD" w:rsidP="00A310F9">
      <w:pPr>
        <w:rPr>
          <w:rFonts w:ascii="Calibri" w:hAnsi="Calibri" w:cs="Calibri"/>
          <w:lang w:val="en-US" w:eastAsia="el-GR"/>
        </w:rPr>
      </w:pPr>
    </w:p>
    <w:p w14:paraId="07C16BDE" w14:textId="77777777" w:rsidR="0023488B" w:rsidRPr="006D2F2D" w:rsidRDefault="004018EA">
      <w:pPr>
        <w:ind w:firstLine="360"/>
        <w:rPr>
          <w:rFonts w:ascii="Calibri" w:hAnsi="Calibri" w:cs="Calibri"/>
          <w:lang w:val="el-GR" w:eastAsia="el-GR"/>
        </w:rPr>
      </w:pPr>
      <w:r w:rsidRPr="006D2F2D">
        <w:rPr>
          <w:rFonts w:ascii="Calibri" w:hAnsi="Calibri" w:cs="Calibri"/>
          <w:lang w:val="el-GR" w:eastAsia="el-GR"/>
        </w:rPr>
        <w:t>Στην περίπτωση μη κεφαλαιουχικής εταιρείας, το τμήμα αυτό δεν χρειάζεται να συμπληρωθεί.</w:t>
      </w:r>
    </w:p>
    <w:p w14:paraId="2253E357" w14:textId="77777777" w:rsidR="0023488B" w:rsidRDefault="004018EA">
      <w:pPr>
        <w:pStyle w:val="2"/>
        <w:numPr>
          <w:ilvl w:val="1"/>
          <w:numId w:val="10"/>
        </w:numPr>
        <w:ind w:hanging="1080"/>
        <w:rPr>
          <w:rFonts w:ascii="Calibri" w:hAnsi="Calibri" w:cs="Calibri"/>
          <w:lang w:eastAsia="el-GR"/>
        </w:rPr>
      </w:pPr>
      <w:bookmarkStart w:id="65" w:name="_Toc144829192"/>
      <w:bookmarkStart w:id="66" w:name="_Toc145425589"/>
      <w:bookmarkStart w:id="67" w:name="_Toc158648287"/>
      <w:proofErr w:type="spellStart"/>
      <w:r w:rsidRPr="008D57E7">
        <w:rPr>
          <w:rFonts w:ascii="Calibri" w:hAnsi="Calibri" w:cs="Calibri"/>
          <w:lang w:eastAsia="el-GR"/>
        </w:rPr>
        <w:t>Οργ</w:t>
      </w:r>
      <w:proofErr w:type="spellEnd"/>
      <w:r w:rsidRPr="008D57E7">
        <w:rPr>
          <w:rFonts w:ascii="Calibri" w:hAnsi="Calibri" w:cs="Calibri"/>
          <w:lang w:eastAsia="el-GR"/>
        </w:rPr>
        <w:t>ανόγραμμα</w:t>
      </w:r>
      <w:bookmarkEnd w:id="67"/>
      <w:r w:rsidRPr="008D57E7">
        <w:rPr>
          <w:rFonts w:ascii="Calibri" w:hAnsi="Calibri" w:cs="Calibri"/>
          <w:lang w:eastAsia="el-GR"/>
        </w:rPr>
        <w:t xml:space="preserve"> </w:t>
      </w:r>
      <w:bookmarkEnd w:id="65"/>
      <w:bookmarkEnd w:id="66"/>
    </w:p>
    <w:p w14:paraId="07454338" w14:textId="77777777" w:rsidR="00731786" w:rsidRDefault="00731786" w:rsidP="00731786">
      <w:pPr>
        <w:rPr>
          <w:lang w:val="en-US" w:eastAsia="el-GR"/>
        </w:rPr>
      </w:pPr>
    </w:p>
    <w:p w14:paraId="0730812E" w14:textId="77777777" w:rsidR="0023488B" w:rsidRPr="006D2F2D" w:rsidRDefault="004018EA">
      <w:pPr>
        <w:ind w:left="360"/>
        <w:jc w:val="both"/>
        <w:rPr>
          <w:rFonts w:ascii="Calibri" w:hAnsi="Calibri" w:cs="Calibri"/>
          <w:lang w:val="el-GR" w:eastAsia="el-GR"/>
        </w:rPr>
      </w:pPr>
      <w:r w:rsidRPr="006D2F2D">
        <w:rPr>
          <w:rFonts w:ascii="Calibri" w:hAnsi="Calibri" w:cs="Calibri"/>
          <w:lang w:val="el-GR" w:eastAsia="el-GR"/>
        </w:rPr>
        <w:t>Στην ενότητα αυτή, απεικονίζεται το οργανόγραμμα της εταιρείας, προκειμένου να διακριθούν οι ρόλοι και τα επιμέρους τμήματα. Το παρακάτω διάγραμμα συμπληρώνεται σύμφωνα με τη δομή της εταιρείας.</w:t>
      </w:r>
    </w:p>
    <w:p w14:paraId="6AD88046" w14:textId="77777777" w:rsidR="00731786" w:rsidRPr="00731786" w:rsidRDefault="00C5488D" w:rsidP="00731786">
      <w:pPr>
        <w:jc w:val="both"/>
        <w:rPr>
          <w:lang w:val="el-GR" w:eastAsia="el-GR"/>
        </w:rPr>
      </w:pPr>
      <w:r w:rsidRPr="009B3F0F">
        <w:rPr>
          <w:noProof/>
          <w:sz w:val="20"/>
          <w:lang w:val="en-US" w:eastAsia="en-US"/>
        </w:rPr>
        <w:drawing>
          <wp:inline distT="0" distB="0" distL="0" distR="0" wp14:anchorId="136F9330" wp14:editId="3A6E4180">
            <wp:extent cx="6534150" cy="3667125"/>
            <wp:effectExtent l="0" t="0" r="0" b="0"/>
            <wp:docPr id="7"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22">
                      <a:extLst>
                        <a:ext uri="{28A0092B-C50C-407E-A947-70E740481C1C}">
                          <a14:useLocalDpi xmlns:a14="http://schemas.microsoft.com/office/drawing/2010/main" val="0"/>
                        </a:ext>
                      </a:extLst>
                    </a:blip>
                    <a:srcRect l="-14549" r="-14285"/>
                    <a:stretch>
                      <a:fillRect/>
                    </a:stretch>
                  </pic:blipFill>
                  <pic:spPr bwMode="auto">
                    <a:xfrm>
                      <a:off x="0" y="0"/>
                      <a:ext cx="6534150" cy="3667125"/>
                    </a:xfrm>
                    <a:prstGeom prst="rect">
                      <a:avLst/>
                    </a:prstGeom>
                    <a:noFill/>
                    <a:ln>
                      <a:noFill/>
                    </a:ln>
                  </pic:spPr>
                </pic:pic>
              </a:graphicData>
            </a:graphic>
          </wp:inline>
        </w:drawing>
      </w:r>
    </w:p>
    <w:p w14:paraId="0EBDF0F9" w14:textId="77777777" w:rsidR="00731786" w:rsidRDefault="00731786" w:rsidP="00731786">
      <w:pPr>
        <w:rPr>
          <w:lang w:val="el-GR" w:eastAsia="el-GR"/>
        </w:rPr>
      </w:pPr>
    </w:p>
    <w:p w14:paraId="27D23788" w14:textId="77777777" w:rsidR="0023488B" w:rsidRPr="006D2F2D" w:rsidRDefault="004018EA">
      <w:pPr>
        <w:ind w:left="720"/>
        <w:jc w:val="both"/>
        <w:rPr>
          <w:rFonts w:ascii="Calibri" w:hAnsi="Calibri" w:cs="Calibri"/>
          <w:lang w:val="el-GR" w:eastAsia="el-GR"/>
        </w:rPr>
      </w:pPr>
      <w:r w:rsidRPr="006D2F2D">
        <w:rPr>
          <w:rFonts w:ascii="Calibri" w:hAnsi="Calibri" w:cs="Calibri"/>
          <w:lang w:val="el-GR" w:eastAsia="el-GR"/>
        </w:rPr>
        <w:t>Σε γενικές γραμμές, ακόμη και αν δεν υπάρχουν αρκετά επίπεδα ηγεσίας και οργάνωσης, είναι απαραίτητο να συμπληρωθεί ένα οργανόγραμμα με βάση την οργάνωση της επιχείρησης.</w:t>
      </w:r>
    </w:p>
    <w:p w14:paraId="46A9234A" w14:textId="77777777" w:rsidR="00394A1F" w:rsidRPr="006D2F2D" w:rsidRDefault="00394A1F" w:rsidP="00DA76C4">
      <w:pPr>
        <w:jc w:val="both"/>
        <w:rPr>
          <w:rFonts w:ascii="Calibri" w:hAnsi="Calibri" w:cs="Calibri"/>
          <w:lang w:val="el-GR" w:eastAsia="el-GR"/>
        </w:rPr>
      </w:pPr>
    </w:p>
    <w:p w14:paraId="61BBA147" w14:textId="77777777" w:rsidR="00394A1F" w:rsidRPr="006D2F2D" w:rsidRDefault="00394A1F" w:rsidP="00DA76C4">
      <w:pPr>
        <w:jc w:val="both"/>
        <w:rPr>
          <w:rFonts w:ascii="Calibri" w:hAnsi="Calibri" w:cs="Calibri"/>
          <w:lang w:val="el-GR" w:eastAsia="el-GR"/>
        </w:rPr>
      </w:pPr>
    </w:p>
    <w:p w14:paraId="762700FF" w14:textId="77777777" w:rsidR="00394A1F" w:rsidRPr="006D2F2D" w:rsidRDefault="00394A1F" w:rsidP="00DA76C4">
      <w:pPr>
        <w:jc w:val="both"/>
        <w:rPr>
          <w:rFonts w:ascii="Calibri" w:hAnsi="Calibri" w:cs="Calibri"/>
          <w:lang w:val="el-GR" w:eastAsia="el-GR"/>
        </w:rPr>
      </w:pPr>
    </w:p>
    <w:p w14:paraId="68EF109C" w14:textId="77777777" w:rsidR="0023488B" w:rsidRDefault="004018EA">
      <w:pPr>
        <w:pStyle w:val="2"/>
        <w:numPr>
          <w:ilvl w:val="0"/>
          <w:numId w:val="11"/>
        </w:numPr>
        <w:ind w:left="360"/>
        <w:rPr>
          <w:rFonts w:ascii="Calibri" w:hAnsi="Calibri" w:cs="Calibri"/>
          <w:lang w:eastAsia="el-GR"/>
        </w:rPr>
      </w:pPr>
      <w:bookmarkStart w:id="68" w:name="_Toc144829193"/>
      <w:bookmarkStart w:id="69" w:name="_Toc145425590"/>
      <w:bookmarkStart w:id="70" w:name="_Toc158648288"/>
      <w:proofErr w:type="spellStart"/>
      <w:r w:rsidRPr="008D57E7">
        <w:rPr>
          <w:rFonts w:ascii="Calibri" w:hAnsi="Calibri" w:cs="Calibri"/>
          <w:lang w:eastAsia="el-GR"/>
        </w:rPr>
        <w:t>Αξιολόγηση</w:t>
      </w:r>
      <w:proofErr w:type="spellEnd"/>
      <w:r w:rsidRPr="008D57E7">
        <w:rPr>
          <w:rFonts w:ascii="Calibri" w:hAnsi="Calibri" w:cs="Calibri"/>
          <w:lang w:eastAsia="el-GR"/>
        </w:rPr>
        <w:t xml:space="preserve"> </w:t>
      </w:r>
      <w:proofErr w:type="spellStart"/>
      <w:r w:rsidRPr="008D57E7">
        <w:rPr>
          <w:rFonts w:ascii="Calibri" w:hAnsi="Calibri" w:cs="Calibri"/>
          <w:lang w:eastAsia="el-GR"/>
        </w:rPr>
        <w:t>της</w:t>
      </w:r>
      <w:proofErr w:type="spellEnd"/>
      <w:r w:rsidRPr="008D57E7">
        <w:rPr>
          <w:rFonts w:ascii="Calibri" w:hAnsi="Calibri" w:cs="Calibri"/>
          <w:lang w:eastAsia="el-GR"/>
        </w:rPr>
        <w:t xml:space="preserve"> </w:t>
      </w:r>
      <w:proofErr w:type="spellStart"/>
      <w:r w:rsidRPr="008D57E7">
        <w:rPr>
          <w:rFonts w:ascii="Calibri" w:hAnsi="Calibri" w:cs="Calibri"/>
          <w:lang w:eastAsia="el-GR"/>
        </w:rPr>
        <w:t>ουσι</w:t>
      </w:r>
      <w:proofErr w:type="spellEnd"/>
      <w:r w:rsidRPr="008D57E7">
        <w:rPr>
          <w:rFonts w:ascii="Calibri" w:hAnsi="Calibri" w:cs="Calibri"/>
          <w:lang w:eastAsia="el-GR"/>
        </w:rPr>
        <w:t>αστικότητας</w:t>
      </w:r>
      <w:bookmarkEnd w:id="68"/>
      <w:bookmarkEnd w:id="69"/>
      <w:bookmarkEnd w:id="70"/>
    </w:p>
    <w:p w14:paraId="365D2C61" w14:textId="77777777" w:rsidR="00DA76C4" w:rsidRDefault="00DA76C4" w:rsidP="00DA76C4">
      <w:pPr>
        <w:rPr>
          <w:lang w:val="en-US" w:eastAsia="el-GR"/>
        </w:rPr>
      </w:pPr>
    </w:p>
    <w:p w14:paraId="2F7C5ACF"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Για τη διενέργεια της αξιολόγησης της </w:t>
      </w:r>
      <w:proofErr w:type="spellStart"/>
      <w:r w:rsidRPr="006D2F2D">
        <w:rPr>
          <w:rFonts w:ascii="Calibri" w:hAnsi="Calibri" w:cs="Calibri"/>
          <w:lang w:val="el-GR" w:eastAsia="el-GR"/>
        </w:rPr>
        <w:t>ουσιαστικότητας</w:t>
      </w:r>
      <w:proofErr w:type="spellEnd"/>
      <w:r w:rsidRPr="006D2F2D">
        <w:rPr>
          <w:rFonts w:ascii="Calibri" w:hAnsi="Calibri" w:cs="Calibri"/>
          <w:lang w:val="el-GR" w:eastAsia="el-GR"/>
        </w:rPr>
        <w:t xml:space="preserve">, η εταιρεία πρέπει να αποστείλει ερωτηματολόγιο στους πελάτες, τους επενδυτές, τους προμηθευτές, την τοπική κοινότητα, τα μέσα ενημέρωσης και άλλα ενδιαφερόμενα μέρη (ανάλογα με το είδος των δραστηριοτήτων). Το ερωτηματολόγιο θα πρέπει να αποσταλεί μέσω ηλεκτρονικού ταχυδρομείου και τα αποτελέσματα θα χρησιμοποιηθούν για τη συμπλήρωση των πινάκων του παρόντος τμήματος. </w:t>
      </w:r>
    </w:p>
    <w:p w14:paraId="50B47B4F" w14:textId="77777777" w:rsidR="00A23B40" w:rsidRPr="006D2F2D" w:rsidRDefault="00A23B40" w:rsidP="00DA561A">
      <w:pPr>
        <w:jc w:val="both"/>
        <w:rPr>
          <w:rFonts w:ascii="Calibri" w:hAnsi="Calibri" w:cs="Calibri"/>
          <w:lang w:val="el-GR" w:eastAsia="el-GR"/>
        </w:rPr>
      </w:pPr>
    </w:p>
    <w:p w14:paraId="36EB63CF" w14:textId="77777777" w:rsidR="0023488B" w:rsidRPr="006D2F2D" w:rsidRDefault="004018EA">
      <w:pPr>
        <w:jc w:val="both"/>
        <w:rPr>
          <w:rFonts w:ascii="Calibri" w:hAnsi="Calibri" w:cs="Calibri"/>
          <w:b/>
          <w:bCs/>
          <w:lang w:val="el-GR" w:eastAsia="el-GR"/>
        </w:rPr>
      </w:pPr>
      <w:r w:rsidRPr="006D2F2D">
        <w:rPr>
          <w:rFonts w:ascii="Calibri" w:hAnsi="Calibri" w:cs="Calibri"/>
          <w:b/>
          <w:bCs/>
          <w:lang w:val="el-GR" w:eastAsia="el-GR"/>
        </w:rPr>
        <w:t xml:space="preserve">Ερωτηματολόγιο αξιολόγησης της </w:t>
      </w:r>
      <w:proofErr w:type="spellStart"/>
      <w:r w:rsidRPr="006D2F2D">
        <w:rPr>
          <w:rFonts w:ascii="Calibri" w:hAnsi="Calibri" w:cs="Calibri"/>
          <w:b/>
          <w:bCs/>
          <w:lang w:val="el-GR" w:eastAsia="el-GR"/>
        </w:rPr>
        <w:t>ουσιαστικότητας</w:t>
      </w:r>
      <w:proofErr w:type="spellEnd"/>
      <w:r w:rsidRPr="006D2F2D">
        <w:rPr>
          <w:rFonts w:ascii="Calibri" w:hAnsi="Calibri" w:cs="Calibri"/>
          <w:b/>
          <w:bCs/>
          <w:lang w:val="el-GR" w:eastAsia="el-GR"/>
        </w:rPr>
        <w:t xml:space="preserve"> </w:t>
      </w:r>
    </w:p>
    <w:p w14:paraId="7F60DB6E" w14:textId="77777777" w:rsidR="00A23B40" w:rsidRPr="006D2F2D" w:rsidRDefault="00A23B40" w:rsidP="00DA561A">
      <w:pPr>
        <w:jc w:val="both"/>
        <w:rPr>
          <w:rFonts w:ascii="Calibri" w:hAnsi="Calibri" w:cs="Calibri"/>
          <w:b/>
          <w:bCs/>
          <w:lang w:val="el-GR" w:eastAsia="el-GR"/>
        </w:rPr>
      </w:pPr>
    </w:p>
    <w:p w14:paraId="41CF05FE"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Για την καλύτερη επικοινωνία με τα ενδιαφερόμενα μέρη, η [Εταιρεία] θα ήθελε να ζητήσει τη βοήθειά σας στη συμπλήρωση της παρούσας έρευνας. Οι απαντήσεις και οι προτάσεις σας θα χρησιμοποιηθούν μόνο για εσωτερική ανάλυση. </w:t>
      </w:r>
    </w:p>
    <w:p w14:paraId="3E25C501" w14:textId="77777777" w:rsidR="00A23B40" w:rsidRPr="006D2F2D" w:rsidRDefault="00A23B40" w:rsidP="00DA561A">
      <w:pPr>
        <w:jc w:val="both"/>
        <w:rPr>
          <w:rFonts w:ascii="Calibri" w:hAnsi="Calibri" w:cs="Calibri"/>
          <w:lang w:val="el-GR" w:eastAsia="el-GR"/>
        </w:rPr>
      </w:pPr>
    </w:p>
    <w:p w14:paraId="4A038823" w14:textId="77777777" w:rsidR="0023488B" w:rsidRDefault="004018EA">
      <w:pPr>
        <w:jc w:val="center"/>
        <w:rPr>
          <w:rFonts w:ascii="Calibri" w:hAnsi="Calibri" w:cs="Calibri"/>
          <w:lang w:val="en-US" w:eastAsia="el-GR"/>
        </w:rPr>
      </w:pPr>
      <w:r w:rsidRPr="00A23B40">
        <w:rPr>
          <w:rFonts w:ascii="Calibri" w:hAnsi="Calibri" w:cs="Calibri"/>
          <w:lang w:val="en-US" w:eastAsia="el-GR"/>
        </w:rPr>
        <w:t xml:space="preserve">Σας </w:t>
      </w:r>
      <w:proofErr w:type="spellStart"/>
      <w:r w:rsidRPr="00A23B40">
        <w:rPr>
          <w:rFonts w:ascii="Calibri" w:hAnsi="Calibri" w:cs="Calibri"/>
          <w:lang w:val="en-US" w:eastAsia="el-GR"/>
        </w:rPr>
        <w:t>ευχ</w:t>
      </w:r>
      <w:proofErr w:type="spellEnd"/>
      <w:r w:rsidRPr="00A23B40">
        <w:rPr>
          <w:rFonts w:ascii="Calibri" w:hAnsi="Calibri" w:cs="Calibri"/>
          <w:lang w:val="en-US" w:eastAsia="el-GR"/>
        </w:rPr>
        <w:t>αριστώ.</w:t>
      </w:r>
    </w:p>
    <w:p w14:paraId="048A7937" w14:textId="77777777" w:rsidR="00DA561A" w:rsidRPr="008D57E7" w:rsidRDefault="00DA561A" w:rsidP="00DA561A">
      <w:pPr>
        <w:jc w:val="both"/>
        <w:rPr>
          <w:rFonts w:ascii="Calibri" w:hAnsi="Calibri" w:cs="Calibri"/>
          <w:lang w:val="en-US" w:eastAsia="el-GR"/>
        </w:rPr>
      </w:pPr>
    </w:p>
    <w:p w14:paraId="4F58E5EE" w14:textId="77777777" w:rsidR="0023488B" w:rsidRDefault="004018EA">
      <w:pPr>
        <w:pStyle w:val="af6"/>
        <w:numPr>
          <w:ilvl w:val="0"/>
          <w:numId w:val="12"/>
        </w:numPr>
        <w:jc w:val="both"/>
        <w:rPr>
          <w:rFonts w:ascii="Calibri" w:hAnsi="Calibri" w:cs="Calibri"/>
          <w:lang w:val="en-US" w:eastAsia="el-GR"/>
        </w:rPr>
      </w:pPr>
      <w:proofErr w:type="spellStart"/>
      <w:r w:rsidRPr="008D57E7">
        <w:rPr>
          <w:rFonts w:ascii="Calibri" w:hAnsi="Calibri" w:cs="Calibri"/>
          <w:lang w:val="en-US" w:eastAsia="el-GR"/>
        </w:rPr>
        <w:t>Όνομ</w:t>
      </w:r>
      <w:proofErr w:type="spellEnd"/>
      <w:r w:rsidRPr="008D57E7">
        <w:rPr>
          <w:rFonts w:ascii="Calibri" w:hAnsi="Calibri" w:cs="Calibri"/>
          <w:lang w:val="en-US" w:eastAsia="el-GR"/>
        </w:rPr>
        <w:t xml:space="preserve">α </w:t>
      </w:r>
      <w:proofErr w:type="spellStart"/>
      <w:r w:rsidRPr="008D57E7">
        <w:rPr>
          <w:rFonts w:ascii="Calibri" w:hAnsi="Calibri" w:cs="Calibri"/>
          <w:lang w:val="en-US" w:eastAsia="el-GR"/>
        </w:rPr>
        <w:t>οργ</w:t>
      </w:r>
      <w:proofErr w:type="spellEnd"/>
      <w:r w:rsidRPr="008D57E7">
        <w:rPr>
          <w:rFonts w:ascii="Calibri" w:hAnsi="Calibri" w:cs="Calibri"/>
          <w:lang w:val="en-US" w:eastAsia="el-GR"/>
        </w:rPr>
        <w:t xml:space="preserve">ανισμού </w:t>
      </w:r>
    </w:p>
    <w:p w14:paraId="2079C915" w14:textId="77777777" w:rsidR="0023488B" w:rsidRDefault="004018EA">
      <w:pPr>
        <w:pStyle w:val="af6"/>
        <w:jc w:val="both"/>
        <w:rPr>
          <w:rFonts w:ascii="Calibri" w:hAnsi="Calibri" w:cs="Calibri"/>
          <w:lang w:val="en-US" w:eastAsia="el-GR"/>
        </w:rPr>
      </w:pPr>
      <w:r>
        <w:rPr>
          <w:rFonts w:ascii="Calibri" w:hAnsi="Calibri" w:cs="Calibri"/>
          <w:lang w:val="en-US" w:eastAsia="el-GR"/>
        </w:rPr>
        <w:t>______________________________</w:t>
      </w:r>
    </w:p>
    <w:p w14:paraId="7B23FA80" w14:textId="77777777" w:rsidR="009B3F0F" w:rsidRPr="008D57E7" w:rsidRDefault="009B3F0F" w:rsidP="00D33FFC">
      <w:pPr>
        <w:pStyle w:val="af6"/>
        <w:jc w:val="both"/>
        <w:rPr>
          <w:rFonts w:ascii="Calibri" w:hAnsi="Calibri" w:cs="Calibri"/>
          <w:lang w:val="en-US" w:eastAsia="el-GR"/>
        </w:rPr>
      </w:pPr>
    </w:p>
    <w:p w14:paraId="2E4DF278" w14:textId="77777777" w:rsidR="0023488B" w:rsidRPr="006D2F2D" w:rsidRDefault="004018EA">
      <w:pPr>
        <w:pStyle w:val="af6"/>
        <w:numPr>
          <w:ilvl w:val="0"/>
          <w:numId w:val="12"/>
        </w:numPr>
        <w:jc w:val="both"/>
        <w:rPr>
          <w:rFonts w:ascii="Calibri" w:hAnsi="Calibri" w:cs="Calibri"/>
          <w:lang w:val="el-GR" w:eastAsia="el-GR"/>
        </w:rPr>
      </w:pPr>
      <w:r w:rsidRPr="006D2F2D">
        <w:rPr>
          <w:rFonts w:ascii="Calibri" w:hAnsi="Calibri" w:cs="Calibri"/>
          <w:lang w:val="el-GR" w:eastAsia="el-GR"/>
        </w:rPr>
        <w:t>Ποια είναι η σχέση μεταξύ του οργανισμού σας/της οργάνωσής σας και της [επωνυμία εταιρείας];</w:t>
      </w:r>
    </w:p>
    <w:p w14:paraId="7F5BA3B5" w14:textId="77777777" w:rsidR="00DA561A" w:rsidRPr="006D2F2D" w:rsidRDefault="00DA561A" w:rsidP="00DA561A">
      <w:pPr>
        <w:pStyle w:val="af6"/>
        <w:jc w:val="both"/>
        <w:rPr>
          <w:rFonts w:ascii="Calibri" w:hAnsi="Calibri" w:cs="Calibri"/>
          <w:lang w:val="el-GR" w:eastAsia="el-GR"/>
        </w:rPr>
      </w:pPr>
    </w:p>
    <w:p w14:paraId="79A446D8" w14:textId="77777777" w:rsidR="0023488B" w:rsidRPr="006D2F2D" w:rsidRDefault="004018EA">
      <w:pPr>
        <w:ind w:left="720"/>
        <w:rPr>
          <w:rFonts w:ascii="Calibri" w:hAnsi="Calibri" w:cs="Calibri"/>
          <w:lang w:val="el-GR" w:eastAsia="el-GR"/>
        </w:rPr>
      </w:pPr>
      <w:r>
        <w:rPr>
          <w:rFonts w:ascii="Calibri" w:hAnsi="Calibri" w:cs="Calibri"/>
          <w:lang w:val="en-US" w:eastAsia="el-GR"/>
        </w:rPr>
        <w:fldChar w:fldCharType="begin">
          <w:ffData>
            <w:name w:val="Check1"/>
            <w:enabled/>
            <w:calcOnExit w:val="0"/>
            <w:checkBox>
              <w:sizeAuto/>
              <w:default w:val="0"/>
            </w:checkBox>
          </w:ffData>
        </w:fldChar>
      </w:r>
      <w:bookmarkStart w:id="71" w:name="Check1"/>
      <w:r w:rsidRPr="006D2F2D">
        <w:rPr>
          <w:rFonts w:ascii="Calibri" w:hAnsi="Calibri" w:cs="Calibri"/>
          <w:lang w:val="el-GR" w:eastAsia="el-GR"/>
        </w:rPr>
        <w:instrText xml:space="preserve"> </w:instrText>
      </w:r>
      <w:r>
        <w:rPr>
          <w:rFonts w:ascii="Calibri" w:hAnsi="Calibri" w:cs="Calibri"/>
          <w:lang w:val="en-US" w:eastAsia="el-GR"/>
        </w:rPr>
        <w:instrText>FORMCHECKBOX</w:instrText>
      </w:r>
      <w:r w:rsidRPr="006D2F2D">
        <w:rPr>
          <w:rFonts w:ascii="Calibri" w:hAnsi="Calibri" w:cs="Calibri"/>
          <w:lang w:val="el-GR" w:eastAsia="el-GR"/>
        </w:rPr>
        <w:instrText xml:space="preserve">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1"/>
      <w:r w:rsidRPr="006D2F2D">
        <w:rPr>
          <w:rFonts w:ascii="Calibri" w:hAnsi="Calibri" w:cs="Calibri"/>
          <w:lang w:val="el-GR" w:eastAsia="el-GR"/>
        </w:rPr>
        <w:t xml:space="preserve"> Εργαζόμενος</w:t>
      </w:r>
    </w:p>
    <w:p w14:paraId="2E3EC27B" w14:textId="77777777" w:rsidR="0023488B" w:rsidRPr="006D2F2D" w:rsidRDefault="004018EA">
      <w:pPr>
        <w:ind w:left="720"/>
        <w:rPr>
          <w:rFonts w:ascii="Calibri" w:hAnsi="Calibri" w:cs="Calibri"/>
          <w:lang w:val="el-GR" w:eastAsia="el-GR"/>
        </w:rPr>
      </w:pPr>
      <w:r>
        <w:rPr>
          <w:rFonts w:ascii="Calibri" w:hAnsi="Calibri" w:cs="Calibri"/>
          <w:lang w:val="en-US" w:eastAsia="el-GR"/>
        </w:rPr>
        <w:fldChar w:fldCharType="begin">
          <w:ffData>
            <w:name w:val="Check2"/>
            <w:enabled/>
            <w:calcOnExit w:val="0"/>
            <w:checkBox>
              <w:sizeAuto/>
              <w:default w:val="0"/>
            </w:checkBox>
          </w:ffData>
        </w:fldChar>
      </w:r>
      <w:bookmarkStart w:id="72" w:name="Check2"/>
      <w:r w:rsidRPr="006D2F2D">
        <w:rPr>
          <w:rFonts w:ascii="Calibri" w:hAnsi="Calibri" w:cs="Calibri"/>
          <w:lang w:val="el-GR" w:eastAsia="el-GR"/>
        </w:rPr>
        <w:instrText xml:space="preserve"> </w:instrText>
      </w:r>
      <w:r>
        <w:rPr>
          <w:rFonts w:ascii="Calibri" w:hAnsi="Calibri" w:cs="Calibri"/>
          <w:lang w:val="en-US" w:eastAsia="el-GR"/>
        </w:rPr>
        <w:instrText>FORMCHECKBOX</w:instrText>
      </w:r>
      <w:r w:rsidRPr="006D2F2D">
        <w:rPr>
          <w:rFonts w:ascii="Calibri" w:hAnsi="Calibri" w:cs="Calibri"/>
          <w:lang w:val="el-GR" w:eastAsia="el-GR"/>
        </w:rPr>
        <w:instrText xml:space="preserve">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2"/>
      <w:r w:rsidRPr="006D2F2D">
        <w:rPr>
          <w:rFonts w:ascii="Calibri" w:hAnsi="Calibri" w:cs="Calibri"/>
          <w:lang w:val="el-GR" w:eastAsia="el-GR"/>
        </w:rPr>
        <w:t xml:space="preserve"> Πελάτες / Πελάτες</w:t>
      </w:r>
    </w:p>
    <w:p w14:paraId="38B7C5D2" w14:textId="77777777" w:rsidR="0023488B" w:rsidRPr="006D2F2D" w:rsidRDefault="004018EA">
      <w:pPr>
        <w:ind w:left="720"/>
        <w:rPr>
          <w:rFonts w:ascii="Calibri" w:hAnsi="Calibri" w:cs="Calibri"/>
          <w:lang w:val="el-GR" w:eastAsia="el-GR"/>
        </w:rPr>
      </w:pPr>
      <w:r>
        <w:rPr>
          <w:rFonts w:ascii="Calibri" w:hAnsi="Calibri" w:cs="Calibri"/>
          <w:lang w:val="en-US" w:eastAsia="el-GR"/>
        </w:rPr>
        <w:fldChar w:fldCharType="begin">
          <w:ffData>
            <w:name w:val="Check3"/>
            <w:enabled/>
            <w:calcOnExit w:val="0"/>
            <w:checkBox>
              <w:sizeAuto/>
              <w:default w:val="0"/>
            </w:checkBox>
          </w:ffData>
        </w:fldChar>
      </w:r>
      <w:bookmarkStart w:id="73" w:name="Check3"/>
      <w:r w:rsidRPr="006D2F2D">
        <w:rPr>
          <w:rFonts w:ascii="Calibri" w:hAnsi="Calibri" w:cs="Calibri"/>
          <w:lang w:val="el-GR" w:eastAsia="el-GR"/>
        </w:rPr>
        <w:instrText xml:space="preserve"> </w:instrText>
      </w:r>
      <w:r>
        <w:rPr>
          <w:rFonts w:ascii="Calibri" w:hAnsi="Calibri" w:cs="Calibri"/>
          <w:lang w:val="en-US" w:eastAsia="el-GR"/>
        </w:rPr>
        <w:instrText>FORMCHECKBOX</w:instrText>
      </w:r>
      <w:r w:rsidRPr="006D2F2D">
        <w:rPr>
          <w:rFonts w:ascii="Calibri" w:hAnsi="Calibri" w:cs="Calibri"/>
          <w:lang w:val="el-GR" w:eastAsia="el-GR"/>
        </w:rPr>
        <w:instrText xml:space="preserve">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3"/>
      <w:r w:rsidRPr="006D2F2D">
        <w:rPr>
          <w:rFonts w:ascii="Calibri" w:hAnsi="Calibri" w:cs="Calibri"/>
          <w:lang w:val="el-GR" w:eastAsia="el-GR"/>
        </w:rPr>
        <w:t xml:space="preserve"> Μέτοχοι / Επενδυτές</w:t>
      </w:r>
    </w:p>
    <w:p w14:paraId="7D2CDAA8" w14:textId="77777777" w:rsidR="0023488B" w:rsidRPr="006D2F2D" w:rsidRDefault="004018EA">
      <w:pPr>
        <w:ind w:left="720"/>
        <w:rPr>
          <w:rFonts w:ascii="Calibri" w:hAnsi="Calibri" w:cs="Calibri"/>
          <w:lang w:val="el-GR" w:eastAsia="el-GR"/>
        </w:rPr>
      </w:pPr>
      <w:r>
        <w:rPr>
          <w:rFonts w:ascii="Calibri" w:hAnsi="Calibri" w:cs="Calibri"/>
          <w:lang w:val="en-US" w:eastAsia="el-GR"/>
        </w:rPr>
        <w:fldChar w:fldCharType="begin">
          <w:ffData>
            <w:name w:val="Check4"/>
            <w:enabled/>
            <w:calcOnExit w:val="0"/>
            <w:checkBox>
              <w:sizeAuto/>
              <w:default w:val="0"/>
            </w:checkBox>
          </w:ffData>
        </w:fldChar>
      </w:r>
      <w:bookmarkStart w:id="74" w:name="Check4"/>
      <w:r w:rsidRPr="006D2F2D">
        <w:rPr>
          <w:rFonts w:ascii="Calibri" w:hAnsi="Calibri" w:cs="Calibri"/>
          <w:lang w:val="el-GR" w:eastAsia="el-GR"/>
        </w:rPr>
        <w:instrText xml:space="preserve"> </w:instrText>
      </w:r>
      <w:r>
        <w:rPr>
          <w:rFonts w:ascii="Calibri" w:hAnsi="Calibri" w:cs="Calibri"/>
          <w:lang w:val="en-US" w:eastAsia="el-GR"/>
        </w:rPr>
        <w:instrText>FORMCHECKBOX</w:instrText>
      </w:r>
      <w:r w:rsidRPr="006D2F2D">
        <w:rPr>
          <w:rFonts w:ascii="Calibri" w:hAnsi="Calibri" w:cs="Calibri"/>
          <w:lang w:val="el-GR" w:eastAsia="el-GR"/>
        </w:rPr>
        <w:instrText xml:space="preserve">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4"/>
      <w:r w:rsidRPr="006D2F2D">
        <w:rPr>
          <w:rFonts w:ascii="Calibri" w:hAnsi="Calibri" w:cs="Calibri"/>
          <w:lang w:val="el-GR" w:eastAsia="el-GR"/>
        </w:rPr>
        <w:t xml:space="preserve"> Προμηθευτές</w:t>
      </w:r>
    </w:p>
    <w:p w14:paraId="3CCD6946" w14:textId="77777777" w:rsidR="0023488B" w:rsidRPr="006D2F2D" w:rsidRDefault="004018EA">
      <w:pPr>
        <w:ind w:left="720"/>
        <w:rPr>
          <w:rFonts w:ascii="Calibri" w:hAnsi="Calibri" w:cs="Calibri"/>
          <w:lang w:val="el-GR" w:eastAsia="el-GR"/>
        </w:rPr>
      </w:pPr>
      <w:r>
        <w:rPr>
          <w:rFonts w:ascii="Calibri" w:hAnsi="Calibri" w:cs="Calibri"/>
          <w:lang w:val="en-US" w:eastAsia="el-GR"/>
        </w:rPr>
        <w:fldChar w:fldCharType="begin">
          <w:ffData>
            <w:name w:val="Check5"/>
            <w:enabled/>
            <w:calcOnExit w:val="0"/>
            <w:checkBox>
              <w:sizeAuto/>
              <w:default w:val="0"/>
            </w:checkBox>
          </w:ffData>
        </w:fldChar>
      </w:r>
      <w:bookmarkStart w:id="75" w:name="Check5"/>
      <w:r w:rsidRPr="006D2F2D">
        <w:rPr>
          <w:rFonts w:ascii="Calibri" w:hAnsi="Calibri" w:cs="Calibri"/>
          <w:lang w:val="el-GR" w:eastAsia="el-GR"/>
        </w:rPr>
        <w:instrText xml:space="preserve"> </w:instrText>
      </w:r>
      <w:r>
        <w:rPr>
          <w:rFonts w:ascii="Calibri" w:hAnsi="Calibri" w:cs="Calibri"/>
          <w:lang w:val="en-US" w:eastAsia="el-GR"/>
        </w:rPr>
        <w:instrText>FORMCHECKBOX</w:instrText>
      </w:r>
      <w:r w:rsidRPr="006D2F2D">
        <w:rPr>
          <w:rFonts w:ascii="Calibri" w:hAnsi="Calibri" w:cs="Calibri"/>
          <w:lang w:val="el-GR" w:eastAsia="el-GR"/>
        </w:rPr>
        <w:instrText xml:space="preserve">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5"/>
      <w:r w:rsidRPr="006D2F2D">
        <w:rPr>
          <w:rFonts w:ascii="Calibri" w:hAnsi="Calibri" w:cs="Calibri"/>
          <w:lang w:val="el-GR" w:eastAsia="el-GR"/>
        </w:rPr>
        <w:t xml:space="preserve"> Τοπική Κοινότητα</w:t>
      </w:r>
    </w:p>
    <w:p w14:paraId="2F4C8137" w14:textId="77777777" w:rsidR="0023488B" w:rsidRPr="006D2F2D" w:rsidRDefault="004018EA">
      <w:pPr>
        <w:ind w:left="720"/>
        <w:rPr>
          <w:rFonts w:ascii="Calibri" w:hAnsi="Calibri" w:cs="Calibri"/>
          <w:lang w:val="el-GR" w:eastAsia="el-GR"/>
        </w:rPr>
      </w:pPr>
      <w:r>
        <w:rPr>
          <w:rFonts w:ascii="Calibri" w:hAnsi="Calibri" w:cs="Calibri"/>
          <w:lang w:val="en-US" w:eastAsia="el-GR"/>
        </w:rPr>
        <w:fldChar w:fldCharType="begin">
          <w:ffData>
            <w:name w:val="Check6"/>
            <w:enabled/>
            <w:calcOnExit w:val="0"/>
            <w:checkBox>
              <w:sizeAuto/>
              <w:default w:val="0"/>
            </w:checkBox>
          </w:ffData>
        </w:fldChar>
      </w:r>
      <w:bookmarkStart w:id="76" w:name="Check6"/>
      <w:r w:rsidRPr="006D2F2D">
        <w:rPr>
          <w:rFonts w:ascii="Calibri" w:hAnsi="Calibri" w:cs="Calibri"/>
          <w:lang w:val="el-GR" w:eastAsia="el-GR"/>
        </w:rPr>
        <w:instrText xml:space="preserve"> </w:instrText>
      </w:r>
      <w:r>
        <w:rPr>
          <w:rFonts w:ascii="Calibri" w:hAnsi="Calibri" w:cs="Calibri"/>
          <w:lang w:val="en-US" w:eastAsia="el-GR"/>
        </w:rPr>
        <w:instrText>FORMCHECKBOX</w:instrText>
      </w:r>
      <w:r w:rsidRPr="006D2F2D">
        <w:rPr>
          <w:rFonts w:ascii="Calibri" w:hAnsi="Calibri" w:cs="Calibri"/>
          <w:lang w:val="el-GR" w:eastAsia="el-GR"/>
        </w:rPr>
        <w:instrText xml:space="preserve">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6"/>
      <w:r w:rsidRPr="006D2F2D">
        <w:rPr>
          <w:rFonts w:ascii="Calibri" w:hAnsi="Calibri" w:cs="Calibri"/>
          <w:lang w:val="el-GR" w:eastAsia="el-GR"/>
        </w:rPr>
        <w:t xml:space="preserve"> Κυβέρνηση</w:t>
      </w:r>
    </w:p>
    <w:p w14:paraId="2505EC34" w14:textId="77777777" w:rsidR="0023488B" w:rsidRPr="006D2F2D" w:rsidRDefault="004018EA">
      <w:pPr>
        <w:ind w:left="720"/>
        <w:rPr>
          <w:rFonts w:ascii="Calibri" w:hAnsi="Calibri" w:cs="Calibri"/>
          <w:lang w:val="el-GR" w:eastAsia="el-GR"/>
        </w:rPr>
      </w:pPr>
      <w:r>
        <w:rPr>
          <w:rFonts w:ascii="Calibri" w:hAnsi="Calibri" w:cs="Calibri"/>
          <w:lang w:val="en-US" w:eastAsia="el-GR"/>
        </w:rPr>
        <w:fldChar w:fldCharType="begin">
          <w:ffData>
            <w:name w:val="Check7"/>
            <w:enabled/>
            <w:calcOnExit w:val="0"/>
            <w:checkBox>
              <w:sizeAuto/>
              <w:default w:val="0"/>
            </w:checkBox>
          </w:ffData>
        </w:fldChar>
      </w:r>
      <w:bookmarkStart w:id="77" w:name="Check7"/>
      <w:r w:rsidRPr="006D2F2D">
        <w:rPr>
          <w:rFonts w:ascii="Calibri" w:hAnsi="Calibri" w:cs="Calibri"/>
          <w:lang w:val="el-GR" w:eastAsia="el-GR"/>
        </w:rPr>
        <w:instrText xml:space="preserve"> </w:instrText>
      </w:r>
      <w:r>
        <w:rPr>
          <w:rFonts w:ascii="Calibri" w:hAnsi="Calibri" w:cs="Calibri"/>
          <w:lang w:val="en-US" w:eastAsia="el-GR"/>
        </w:rPr>
        <w:instrText>FORMCHECKBOX</w:instrText>
      </w:r>
      <w:r w:rsidRPr="006D2F2D">
        <w:rPr>
          <w:rFonts w:ascii="Calibri" w:hAnsi="Calibri" w:cs="Calibri"/>
          <w:lang w:val="el-GR" w:eastAsia="el-GR"/>
        </w:rPr>
        <w:instrText xml:space="preserve">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7"/>
      <w:r w:rsidRPr="006D2F2D">
        <w:rPr>
          <w:rFonts w:ascii="Calibri" w:hAnsi="Calibri" w:cs="Calibri"/>
          <w:lang w:val="el-GR" w:eastAsia="el-GR"/>
        </w:rPr>
        <w:t xml:space="preserve"> ΜΚΟ / ΜΚΟ</w:t>
      </w:r>
    </w:p>
    <w:p w14:paraId="6F435CD5" w14:textId="77777777" w:rsidR="0023488B" w:rsidRPr="006D2F2D" w:rsidRDefault="004018EA">
      <w:pPr>
        <w:ind w:left="720"/>
        <w:rPr>
          <w:rFonts w:ascii="Calibri" w:hAnsi="Calibri" w:cs="Calibri"/>
          <w:lang w:val="el-GR" w:eastAsia="el-GR"/>
        </w:rPr>
      </w:pPr>
      <w:r>
        <w:rPr>
          <w:rFonts w:ascii="Calibri" w:hAnsi="Calibri" w:cs="Calibri"/>
          <w:lang w:val="en-US" w:eastAsia="el-GR"/>
        </w:rPr>
        <w:fldChar w:fldCharType="begin">
          <w:ffData>
            <w:name w:val="Check8"/>
            <w:enabled/>
            <w:calcOnExit w:val="0"/>
            <w:checkBox>
              <w:sizeAuto/>
              <w:default w:val="0"/>
            </w:checkBox>
          </w:ffData>
        </w:fldChar>
      </w:r>
      <w:bookmarkStart w:id="78" w:name="Check8"/>
      <w:r w:rsidRPr="006D2F2D">
        <w:rPr>
          <w:rFonts w:ascii="Calibri" w:hAnsi="Calibri" w:cs="Calibri"/>
          <w:lang w:val="el-GR" w:eastAsia="el-GR"/>
        </w:rPr>
        <w:instrText xml:space="preserve"> </w:instrText>
      </w:r>
      <w:r>
        <w:rPr>
          <w:rFonts w:ascii="Calibri" w:hAnsi="Calibri" w:cs="Calibri"/>
          <w:lang w:val="en-US" w:eastAsia="el-GR"/>
        </w:rPr>
        <w:instrText>FORMCHECKBOX</w:instrText>
      </w:r>
      <w:r w:rsidRPr="006D2F2D">
        <w:rPr>
          <w:rFonts w:ascii="Calibri" w:hAnsi="Calibri" w:cs="Calibri"/>
          <w:lang w:val="el-GR" w:eastAsia="el-GR"/>
        </w:rPr>
        <w:instrText xml:space="preserve">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8"/>
      <w:r w:rsidRPr="006D2F2D">
        <w:rPr>
          <w:rFonts w:ascii="Calibri" w:hAnsi="Calibri" w:cs="Calibri"/>
          <w:lang w:val="el-GR" w:eastAsia="el-GR"/>
        </w:rPr>
        <w:t xml:space="preserve"> Μέσα ενημέρωσης</w:t>
      </w:r>
    </w:p>
    <w:p w14:paraId="064D3E56" w14:textId="77777777" w:rsidR="0023488B" w:rsidRDefault="004018EA">
      <w:pPr>
        <w:ind w:left="720"/>
        <w:rPr>
          <w:rFonts w:ascii="Calibri" w:hAnsi="Calibri" w:cs="Calibri"/>
          <w:lang w:val="en-US" w:eastAsia="el-GR"/>
        </w:rPr>
      </w:pPr>
      <w:r>
        <w:rPr>
          <w:rFonts w:ascii="Calibri" w:hAnsi="Calibri" w:cs="Calibri"/>
          <w:lang w:val="en-US" w:eastAsia="el-GR"/>
        </w:rPr>
        <w:fldChar w:fldCharType="begin">
          <w:ffData>
            <w:name w:val="Check10"/>
            <w:enabled/>
            <w:calcOnExit w:val="0"/>
            <w:checkBox>
              <w:sizeAuto/>
              <w:default w:val="0"/>
            </w:checkBox>
          </w:ffData>
        </w:fldChar>
      </w:r>
      <w:bookmarkStart w:id="79" w:name="Check10"/>
      <w:r>
        <w:rPr>
          <w:rFonts w:ascii="Calibri" w:hAnsi="Calibri" w:cs="Calibri"/>
          <w:lang w:val="en-US" w:eastAsia="el-GR"/>
        </w:rPr>
        <w:instrText xml:space="preserve"> FORMCHECKBOX </w:instrText>
      </w:r>
      <w:r w:rsidR="00947D56">
        <w:rPr>
          <w:rFonts w:ascii="Calibri" w:hAnsi="Calibri" w:cs="Calibri"/>
          <w:lang w:val="en-US" w:eastAsia="el-GR"/>
        </w:rPr>
      </w:r>
      <w:r w:rsidR="00947D56">
        <w:rPr>
          <w:rFonts w:ascii="Calibri" w:hAnsi="Calibri" w:cs="Calibri"/>
          <w:lang w:val="en-US" w:eastAsia="el-GR"/>
        </w:rPr>
        <w:fldChar w:fldCharType="separate"/>
      </w:r>
      <w:r>
        <w:rPr>
          <w:rFonts w:ascii="Calibri" w:hAnsi="Calibri" w:cs="Calibri"/>
          <w:lang w:val="en-US" w:eastAsia="el-GR"/>
        </w:rPr>
        <w:fldChar w:fldCharType="end"/>
      </w:r>
      <w:bookmarkEnd w:id="79"/>
      <w:r>
        <w:rPr>
          <w:rFonts w:ascii="Calibri" w:hAnsi="Calibri" w:cs="Calibri"/>
          <w:lang w:val="en-US" w:eastAsia="el-GR"/>
        </w:rPr>
        <w:t xml:space="preserve"> </w:t>
      </w:r>
      <w:proofErr w:type="spellStart"/>
      <w:r>
        <w:rPr>
          <w:rFonts w:ascii="Calibri" w:hAnsi="Calibri" w:cs="Calibri"/>
          <w:lang w:val="en-US" w:eastAsia="el-GR"/>
        </w:rPr>
        <w:t>Άλλοι</w:t>
      </w:r>
      <w:proofErr w:type="spellEnd"/>
    </w:p>
    <w:p w14:paraId="5C5D0C88" w14:textId="77777777" w:rsidR="00DA76C4" w:rsidRDefault="00DA76C4" w:rsidP="00DA76C4">
      <w:pPr>
        <w:rPr>
          <w:rFonts w:ascii="Calibri" w:hAnsi="Calibri" w:cs="Calibri"/>
          <w:lang w:val="en-US" w:eastAsia="el-GR"/>
        </w:rPr>
      </w:pPr>
    </w:p>
    <w:p w14:paraId="78B6AC72" w14:textId="77777777" w:rsidR="0023488B" w:rsidRDefault="004018EA">
      <w:pPr>
        <w:numPr>
          <w:ilvl w:val="0"/>
          <w:numId w:val="12"/>
        </w:numPr>
        <w:rPr>
          <w:rFonts w:ascii="Calibri" w:hAnsi="Calibri" w:cs="Calibri"/>
          <w:lang w:val="en-US" w:eastAsia="el-GR"/>
        </w:rPr>
      </w:pPr>
      <w:proofErr w:type="spellStart"/>
      <w:r>
        <w:rPr>
          <w:rFonts w:ascii="Calibri" w:hAnsi="Calibri" w:cs="Calibri"/>
          <w:lang w:val="en-US" w:eastAsia="el-GR"/>
        </w:rPr>
        <w:t>Ανάλυση</w:t>
      </w:r>
      <w:proofErr w:type="spellEnd"/>
      <w:r>
        <w:rPr>
          <w:rFonts w:ascii="Calibri" w:hAnsi="Calibri" w:cs="Calibri"/>
          <w:lang w:val="en-US" w:eastAsia="el-GR"/>
        </w:rPr>
        <w:t xml:space="preserve"> </w:t>
      </w:r>
      <w:proofErr w:type="spellStart"/>
      <w:r>
        <w:rPr>
          <w:rFonts w:ascii="Calibri" w:hAnsi="Calibri" w:cs="Calibri"/>
          <w:lang w:val="en-US" w:eastAsia="el-GR"/>
        </w:rPr>
        <w:t>ουσι</w:t>
      </w:r>
      <w:proofErr w:type="spellEnd"/>
      <w:r>
        <w:rPr>
          <w:rFonts w:ascii="Calibri" w:hAnsi="Calibri" w:cs="Calibri"/>
          <w:lang w:val="en-US" w:eastAsia="el-GR"/>
        </w:rPr>
        <w:t>αστικότητας</w:t>
      </w:r>
    </w:p>
    <w:p w14:paraId="130298F6" w14:textId="77777777" w:rsidR="00A23B40" w:rsidRDefault="00A23B40" w:rsidP="00A23B40">
      <w:pPr>
        <w:rPr>
          <w:rFonts w:ascii="Calibri" w:hAnsi="Calibri" w:cs="Calibri"/>
          <w:lang w:val="en-US" w:eastAsia="el-GR"/>
        </w:rPr>
      </w:pPr>
    </w:p>
    <w:p w14:paraId="65B2DF78" w14:textId="77777777" w:rsidR="0023488B" w:rsidRPr="006D2F2D" w:rsidRDefault="004018EA">
      <w:pPr>
        <w:ind w:firstLine="360"/>
        <w:rPr>
          <w:rFonts w:ascii="Calibri" w:hAnsi="Calibri" w:cs="Calibri"/>
          <w:lang w:val="el-GR" w:eastAsia="el-GR"/>
        </w:rPr>
      </w:pPr>
      <w:r w:rsidRPr="006D2F2D">
        <w:rPr>
          <w:rFonts w:ascii="Calibri" w:hAnsi="Calibri" w:cs="Calibri"/>
          <w:lang w:val="el-GR" w:eastAsia="el-GR"/>
        </w:rPr>
        <w:t>Παρακαλώ βαθμολογήστε το βαθμό σπουδαιότητας των ακόλουθων θεμάτων</w:t>
      </w:r>
      <w:r w:rsidR="003A15D6" w:rsidRPr="006D2F2D">
        <w:rPr>
          <w:rFonts w:ascii="Calibri" w:hAnsi="Calibri" w:cs="Calibri"/>
          <w:lang w:val="el-GR" w:eastAsia="el-GR"/>
        </w:rPr>
        <w:t xml:space="preserve">. </w:t>
      </w:r>
    </w:p>
    <w:p w14:paraId="1A33F116" w14:textId="77777777" w:rsidR="00A23B40" w:rsidRPr="006D2F2D" w:rsidRDefault="00A23B40" w:rsidP="00A23B40">
      <w:pPr>
        <w:rPr>
          <w:rFonts w:ascii="Calibri" w:hAnsi="Calibri" w:cs="Calibri"/>
          <w:lang w:val="el-GR" w:eastAsia="el-GR"/>
        </w:rPr>
      </w:pPr>
    </w:p>
    <w:tbl>
      <w:tblPr>
        <w:tblW w:w="91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805"/>
        <w:gridCol w:w="75"/>
        <w:gridCol w:w="903"/>
        <w:gridCol w:w="41"/>
        <w:gridCol w:w="497"/>
        <w:gridCol w:w="1032"/>
        <w:gridCol w:w="45"/>
        <w:gridCol w:w="385"/>
        <w:gridCol w:w="60"/>
        <w:gridCol w:w="812"/>
        <w:gridCol w:w="38"/>
      </w:tblGrid>
      <w:tr w:rsidR="0023488B" w14:paraId="75A06B36" w14:textId="77777777" w:rsidTr="009B3F0F">
        <w:trPr>
          <w:gridAfter w:val="1"/>
          <w:wAfter w:w="44" w:type="dxa"/>
        </w:trPr>
        <w:tc>
          <w:tcPr>
            <w:tcW w:w="5666" w:type="dxa"/>
            <w:gridSpan w:val="2"/>
            <w:vMerge w:val="restart"/>
            <w:shd w:val="clear" w:color="auto" w:fill="auto"/>
          </w:tcPr>
          <w:p w14:paraId="55B4A172" w14:textId="77777777" w:rsidR="003B7A6B" w:rsidRPr="006D2F2D" w:rsidRDefault="003B7A6B" w:rsidP="00DA76C4">
            <w:pPr>
              <w:rPr>
                <w:rFonts w:ascii="Calibri" w:eastAsia="Times New Roman" w:hAnsi="Calibri" w:cs="Calibri"/>
                <w:lang w:val="el-GR" w:eastAsia="el-GR"/>
              </w:rPr>
            </w:pPr>
          </w:p>
        </w:tc>
        <w:tc>
          <w:tcPr>
            <w:tcW w:w="651" w:type="dxa"/>
            <w:gridSpan w:val="2"/>
            <w:shd w:val="clear" w:color="auto" w:fill="auto"/>
          </w:tcPr>
          <w:p w14:paraId="0DA2850F"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Χα</w:t>
            </w:r>
            <w:proofErr w:type="spellStart"/>
            <w:r>
              <w:rPr>
                <w:rFonts w:ascii="Calibri" w:eastAsia="Times New Roman" w:hAnsi="Calibri" w:cs="Calibri"/>
                <w:lang w:val="en-US" w:eastAsia="el-GR"/>
              </w:rPr>
              <w:t>μηλή</w:t>
            </w:r>
            <w:proofErr w:type="spellEnd"/>
          </w:p>
        </w:tc>
        <w:tc>
          <w:tcPr>
            <w:tcW w:w="572" w:type="dxa"/>
            <w:gridSpan w:val="2"/>
            <w:shd w:val="clear" w:color="auto" w:fill="auto"/>
          </w:tcPr>
          <w:p w14:paraId="2ED7407B" w14:textId="77777777" w:rsidR="003B7A6B" w:rsidRDefault="003B7A6B" w:rsidP="00DA76C4">
            <w:pPr>
              <w:rPr>
                <w:rFonts w:ascii="Calibri" w:eastAsia="Times New Roman" w:hAnsi="Calibri" w:cs="Calibri"/>
                <w:lang w:val="en-US" w:eastAsia="el-GR"/>
              </w:rPr>
            </w:pPr>
          </w:p>
        </w:tc>
        <w:tc>
          <w:tcPr>
            <w:tcW w:w="1040" w:type="dxa"/>
            <w:shd w:val="clear" w:color="auto" w:fill="auto"/>
          </w:tcPr>
          <w:p w14:paraId="12D172B9" w14:textId="77777777" w:rsidR="0023488B" w:rsidRDefault="004018EA">
            <w:pPr>
              <w:rPr>
                <w:rFonts w:ascii="Calibri" w:eastAsia="Times New Roman" w:hAnsi="Calibri" w:cs="Calibri"/>
                <w:lang w:val="en-US" w:eastAsia="el-GR"/>
              </w:rPr>
            </w:pPr>
            <w:proofErr w:type="spellStart"/>
            <w:r>
              <w:rPr>
                <w:rFonts w:ascii="Calibri" w:eastAsia="Times New Roman" w:hAnsi="Calibri" w:cs="Calibri"/>
                <w:lang w:val="en-US" w:eastAsia="el-GR"/>
              </w:rPr>
              <w:t>Μεσ</w:t>
            </w:r>
            <w:proofErr w:type="spellEnd"/>
            <w:r>
              <w:rPr>
                <w:rFonts w:ascii="Calibri" w:eastAsia="Times New Roman" w:hAnsi="Calibri" w:cs="Calibri"/>
                <w:lang w:val="en-US" w:eastAsia="el-GR"/>
              </w:rPr>
              <w:t>αίο</w:t>
            </w:r>
          </w:p>
        </w:tc>
        <w:tc>
          <w:tcPr>
            <w:tcW w:w="446" w:type="dxa"/>
            <w:gridSpan w:val="2"/>
            <w:shd w:val="clear" w:color="auto" w:fill="auto"/>
          </w:tcPr>
          <w:p w14:paraId="082AD3FD" w14:textId="77777777" w:rsidR="003B7A6B" w:rsidRDefault="003B7A6B" w:rsidP="00DA76C4">
            <w:pPr>
              <w:rPr>
                <w:rFonts w:ascii="Calibri" w:eastAsia="Times New Roman" w:hAnsi="Calibri" w:cs="Calibri"/>
                <w:lang w:val="en-US" w:eastAsia="el-GR"/>
              </w:rPr>
            </w:pPr>
          </w:p>
        </w:tc>
        <w:tc>
          <w:tcPr>
            <w:tcW w:w="735" w:type="dxa"/>
            <w:gridSpan w:val="2"/>
            <w:shd w:val="clear" w:color="auto" w:fill="auto"/>
          </w:tcPr>
          <w:p w14:paraId="6E134DE6" w14:textId="77777777" w:rsidR="0023488B" w:rsidRDefault="004018EA">
            <w:pPr>
              <w:rPr>
                <w:rFonts w:ascii="Calibri" w:eastAsia="Times New Roman" w:hAnsi="Calibri" w:cs="Calibri"/>
                <w:lang w:val="en-US" w:eastAsia="el-GR"/>
              </w:rPr>
            </w:pPr>
            <w:proofErr w:type="spellStart"/>
            <w:r>
              <w:rPr>
                <w:rFonts w:ascii="Calibri" w:eastAsia="Times New Roman" w:hAnsi="Calibri" w:cs="Calibri"/>
                <w:lang w:val="en-US" w:eastAsia="el-GR"/>
              </w:rPr>
              <w:t>Υψηλή</w:t>
            </w:r>
            <w:proofErr w:type="spellEnd"/>
          </w:p>
        </w:tc>
      </w:tr>
      <w:tr w:rsidR="0023488B" w14:paraId="751EBBF5" w14:textId="77777777" w:rsidTr="009B3F0F">
        <w:trPr>
          <w:gridAfter w:val="1"/>
          <w:wAfter w:w="44" w:type="dxa"/>
        </w:trPr>
        <w:tc>
          <w:tcPr>
            <w:tcW w:w="5666" w:type="dxa"/>
            <w:gridSpan w:val="2"/>
            <w:vMerge/>
            <w:shd w:val="clear" w:color="auto" w:fill="auto"/>
          </w:tcPr>
          <w:p w14:paraId="263DDDCC" w14:textId="77777777" w:rsidR="003B7A6B" w:rsidRDefault="003B7A6B" w:rsidP="00DA76C4">
            <w:pPr>
              <w:rPr>
                <w:rFonts w:ascii="Calibri" w:eastAsia="Times New Roman" w:hAnsi="Calibri" w:cs="Calibri"/>
                <w:lang w:val="en-US" w:eastAsia="el-GR"/>
              </w:rPr>
            </w:pPr>
          </w:p>
        </w:tc>
        <w:tc>
          <w:tcPr>
            <w:tcW w:w="651" w:type="dxa"/>
            <w:gridSpan w:val="2"/>
            <w:shd w:val="clear" w:color="auto" w:fill="auto"/>
          </w:tcPr>
          <w:p w14:paraId="2E72933B" w14:textId="77777777" w:rsidR="0023488B" w:rsidRDefault="004018EA">
            <w:pPr>
              <w:jc w:val="center"/>
              <w:rPr>
                <w:rFonts w:ascii="Calibri" w:eastAsia="Times New Roman" w:hAnsi="Calibri" w:cs="Calibri"/>
                <w:lang w:val="en-US" w:eastAsia="el-GR"/>
              </w:rPr>
            </w:pPr>
            <w:r>
              <w:rPr>
                <w:rFonts w:ascii="Calibri" w:eastAsia="Times New Roman" w:hAnsi="Calibri" w:cs="Calibri"/>
                <w:lang w:val="en-US" w:eastAsia="el-GR"/>
              </w:rPr>
              <w:t>1</w:t>
            </w:r>
          </w:p>
        </w:tc>
        <w:tc>
          <w:tcPr>
            <w:tcW w:w="572" w:type="dxa"/>
            <w:gridSpan w:val="2"/>
            <w:shd w:val="clear" w:color="auto" w:fill="auto"/>
          </w:tcPr>
          <w:p w14:paraId="7C871A24" w14:textId="77777777" w:rsidR="0023488B" w:rsidRDefault="004018EA">
            <w:pPr>
              <w:jc w:val="center"/>
              <w:rPr>
                <w:rFonts w:ascii="Calibri" w:eastAsia="Times New Roman" w:hAnsi="Calibri" w:cs="Calibri"/>
                <w:lang w:val="en-US" w:eastAsia="el-GR"/>
              </w:rPr>
            </w:pPr>
            <w:r>
              <w:rPr>
                <w:rFonts w:ascii="Calibri" w:eastAsia="Times New Roman" w:hAnsi="Calibri" w:cs="Calibri"/>
                <w:lang w:val="en-US" w:eastAsia="el-GR"/>
              </w:rPr>
              <w:t>2</w:t>
            </w:r>
          </w:p>
        </w:tc>
        <w:tc>
          <w:tcPr>
            <w:tcW w:w="1040" w:type="dxa"/>
            <w:shd w:val="clear" w:color="auto" w:fill="auto"/>
          </w:tcPr>
          <w:p w14:paraId="6602E3DE" w14:textId="77777777" w:rsidR="0023488B" w:rsidRDefault="004018EA">
            <w:pPr>
              <w:jc w:val="center"/>
              <w:rPr>
                <w:rFonts w:ascii="Calibri" w:eastAsia="Times New Roman" w:hAnsi="Calibri" w:cs="Calibri"/>
                <w:lang w:val="en-US" w:eastAsia="el-GR"/>
              </w:rPr>
            </w:pPr>
            <w:r>
              <w:rPr>
                <w:rFonts w:ascii="Calibri" w:eastAsia="Times New Roman" w:hAnsi="Calibri" w:cs="Calibri"/>
                <w:lang w:val="en-US" w:eastAsia="el-GR"/>
              </w:rPr>
              <w:t>3</w:t>
            </w:r>
          </w:p>
        </w:tc>
        <w:tc>
          <w:tcPr>
            <w:tcW w:w="446" w:type="dxa"/>
            <w:gridSpan w:val="2"/>
            <w:shd w:val="clear" w:color="auto" w:fill="auto"/>
          </w:tcPr>
          <w:p w14:paraId="17ECA12E" w14:textId="77777777" w:rsidR="0023488B" w:rsidRDefault="004018EA">
            <w:pPr>
              <w:jc w:val="center"/>
              <w:rPr>
                <w:rFonts w:ascii="Calibri" w:eastAsia="Times New Roman" w:hAnsi="Calibri" w:cs="Calibri"/>
                <w:lang w:val="en-US" w:eastAsia="el-GR"/>
              </w:rPr>
            </w:pPr>
            <w:r>
              <w:rPr>
                <w:rFonts w:ascii="Calibri" w:eastAsia="Times New Roman" w:hAnsi="Calibri" w:cs="Calibri"/>
                <w:lang w:val="en-US" w:eastAsia="el-GR"/>
              </w:rPr>
              <w:t>4</w:t>
            </w:r>
          </w:p>
        </w:tc>
        <w:tc>
          <w:tcPr>
            <w:tcW w:w="735" w:type="dxa"/>
            <w:gridSpan w:val="2"/>
            <w:shd w:val="clear" w:color="auto" w:fill="auto"/>
          </w:tcPr>
          <w:p w14:paraId="6BF019E8" w14:textId="77777777" w:rsidR="0023488B" w:rsidRDefault="004018EA">
            <w:pPr>
              <w:jc w:val="center"/>
              <w:rPr>
                <w:rFonts w:ascii="Calibri" w:eastAsia="Times New Roman" w:hAnsi="Calibri" w:cs="Calibri"/>
                <w:lang w:val="en-US" w:eastAsia="el-GR"/>
              </w:rPr>
            </w:pPr>
            <w:r>
              <w:rPr>
                <w:rFonts w:ascii="Calibri" w:eastAsia="Times New Roman" w:hAnsi="Calibri" w:cs="Calibri"/>
                <w:lang w:val="en-US" w:eastAsia="el-GR"/>
              </w:rPr>
              <w:t>5</w:t>
            </w:r>
          </w:p>
        </w:tc>
      </w:tr>
      <w:tr w:rsidR="0023488B" w14:paraId="08C5C243" w14:textId="77777777" w:rsidTr="009B3F0F">
        <w:trPr>
          <w:gridAfter w:val="1"/>
          <w:wAfter w:w="44" w:type="dxa"/>
          <w:trHeight w:val="458"/>
        </w:trPr>
        <w:tc>
          <w:tcPr>
            <w:tcW w:w="9110" w:type="dxa"/>
            <w:gridSpan w:val="11"/>
            <w:shd w:val="clear" w:color="auto" w:fill="auto"/>
          </w:tcPr>
          <w:p w14:paraId="371DAEC0" w14:textId="77777777" w:rsidR="0023488B" w:rsidRDefault="004018EA">
            <w:pPr>
              <w:jc w:val="center"/>
              <w:rPr>
                <w:rFonts w:ascii="Calibri" w:eastAsia="Times New Roman" w:hAnsi="Calibri" w:cs="Calibri"/>
                <w:b/>
                <w:bCs/>
                <w:lang w:val="en-US" w:eastAsia="el-GR"/>
              </w:rPr>
            </w:pPr>
            <w:proofErr w:type="spellStart"/>
            <w:r>
              <w:rPr>
                <w:rFonts w:ascii="Calibri" w:eastAsia="Times New Roman" w:hAnsi="Calibri" w:cs="Calibri"/>
                <w:b/>
                <w:bCs/>
                <w:lang w:val="en-US" w:eastAsia="el-GR"/>
              </w:rPr>
              <w:t>Περι</w:t>
            </w:r>
            <w:proofErr w:type="spellEnd"/>
            <w:r>
              <w:rPr>
                <w:rFonts w:ascii="Calibri" w:eastAsia="Times New Roman" w:hAnsi="Calibri" w:cs="Calibri"/>
                <w:b/>
                <w:bCs/>
                <w:lang w:val="en-US" w:eastAsia="el-GR"/>
              </w:rPr>
              <w:t>βαλλοντικό</w:t>
            </w:r>
          </w:p>
        </w:tc>
      </w:tr>
      <w:tr w:rsidR="0023488B" w:rsidRPr="005E709D" w14:paraId="68CE9749" w14:textId="77777777" w:rsidTr="009B3F0F">
        <w:tc>
          <w:tcPr>
            <w:tcW w:w="460" w:type="dxa"/>
            <w:shd w:val="clear" w:color="auto" w:fill="auto"/>
          </w:tcPr>
          <w:p w14:paraId="25BA34E5"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1</w:t>
            </w:r>
          </w:p>
        </w:tc>
        <w:tc>
          <w:tcPr>
            <w:tcW w:w="5252" w:type="dxa"/>
            <w:gridSpan w:val="2"/>
            <w:shd w:val="clear" w:color="auto" w:fill="auto"/>
          </w:tcPr>
          <w:p w14:paraId="738C03A3"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 xml:space="preserve">Χρήση πόρων, συμπεριλαμβανομένων των πρώτων υλών, των ενεργειακών πόρων και του νερού. </w:t>
            </w:r>
          </w:p>
        </w:tc>
        <w:tc>
          <w:tcPr>
            <w:tcW w:w="650" w:type="dxa"/>
            <w:gridSpan w:val="2"/>
            <w:shd w:val="clear" w:color="auto" w:fill="auto"/>
          </w:tcPr>
          <w:p w14:paraId="5D748B3C"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5B0E62EC"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51F5E7AD"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61C5BFEC"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7A60A609" w14:textId="77777777" w:rsidR="00D54ECC" w:rsidRPr="006D2F2D" w:rsidRDefault="00D54ECC" w:rsidP="00DA76C4">
            <w:pPr>
              <w:rPr>
                <w:rFonts w:ascii="Calibri" w:eastAsia="Times New Roman" w:hAnsi="Calibri" w:cs="Calibri"/>
                <w:lang w:val="el-GR" w:eastAsia="el-GR"/>
              </w:rPr>
            </w:pPr>
          </w:p>
        </w:tc>
      </w:tr>
      <w:tr w:rsidR="0023488B" w:rsidRPr="005E709D" w14:paraId="58AFCF7B" w14:textId="77777777" w:rsidTr="009B3F0F">
        <w:tc>
          <w:tcPr>
            <w:tcW w:w="460" w:type="dxa"/>
            <w:shd w:val="clear" w:color="auto" w:fill="auto"/>
          </w:tcPr>
          <w:p w14:paraId="588EBAA3"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2</w:t>
            </w:r>
          </w:p>
        </w:tc>
        <w:tc>
          <w:tcPr>
            <w:tcW w:w="5252" w:type="dxa"/>
            <w:gridSpan w:val="2"/>
            <w:shd w:val="clear" w:color="auto" w:fill="auto"/>
          </w:tcPr>
          <w:p w14:paraId="769AE75D"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Περιβαλλοντική πολιτική [των εταιρειών], σχέδια μετριασμού και δράσεις που έχουν αναληφθεί για τη μείωση των εκπομπών αερίων του θερμοκηπίου και τη βελτίωση της αποδοτικότητας</w:t>
            </w:r>
          </w:p>
        </w:tc>
        <w:tc>
          <w:tcPr>
            <w:tcW w:w="650" w:type="dxa"/>
            <w:gridSpan w:val="2"/>
            <w:shd w:val="clear" w:color="auto" w:fill="auto"/>
          </w:tcPr>
          <w:p w14:paraId="2FAAC70F"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45A3500F"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25431F79"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1B1B3E80"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7F396A4C" w14:textId="77777777" w:rsidR="00D54ECC" w:rsidRPr="006D2F2D" w:rsidRDefault="00D54ECC" w:rsidP="00DA76C4">
            <w:pPr>
              <w:rPr>
                <w:rFonts w:ascii="Calibri" w:eastAsia="Times New Roman" w:hAnsi="Calibri" w:cs="Calibri"/>
                <w:lang w:val="el-GR" w:eastAsia="el-GR"/>
              </w:rPr>
            </w:pPr>
          </w:p>
        </w:tc>
      </w:tr>
      <w:tr w:rsidR="0023488B" w:rsidRPr="005E709D" w14:paraId="296ED0C7" w14:textId="77777777" w:rsidTr="009B3F0F">
        <w:tc>
          <w:tcPr>
            <w:tcW w:w="460" w:type="dxa"/>
            <w:shd w:val="clear" w:color="auto" w:fill="auto"/>
          </w:tcPr>
          <w:p w14:paraId="6BB794D9"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3</w:t>
            </w:r>
          </w:p>
        </w:tc>
        <w:tc>
          <w:tcPr>
            <w:tcW w:w="5252" w:type="dxa"/>
            <w:gridSpan w:val="2"/>
            <w:shd w:val="clear" w:color="auto" w:fill="auto"/>
          </w:tcPr>
          <w:p w14:paraId="7CD629A3"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Ο αντίκτυπος της λειτουργίας της επιχείρησης στο οικοσύστημα και τη βιοποικιλότητα, καθώς και τα σχέδια και οι δράσεις που λαμβάνονται ως απάντηση στην οικολογική διατήρηση.</w:t>
            </w:r>
          </w:p>
        </w:tc>
        <w:tc>
          <w:tcPr>
            <w:tcW w:w="650" w:type="dxa"/>
            <w:gridSpan w:val="2"/>
            <w:shd w:val="clear" w:color="auto" w:fill="auto"/>
          </w:tcPr>
          <w:p w14:paraId="3F084621"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3B7739D4"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67F24BAF"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554E7853"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3E6AFCBE" w14:textId="77777777" w:rsidR="00D54ECC" w:rsidRPr="006D2F2D" w:rsidRDefault="00D54ECC" w:rsidP="00DA76C4">
            <w:pPr>
              <w:rPr>
                <w:rFonts w:ascii="Calibri" w:eastAsia="Times New Roman" w:hAnsi="Calibri" w:cs="Calibri"/>
                <w:lang w:val="el-GR" w:eastAsia="el-GR"/>
              </w:rPr>
            </w:pPr>
          </w:p>
        </w:tc>
      </w:tr>
      <w:tr w:rsidR="0023488B" w:rsidRPr="005E709D" w14:paraId="626BA36B" w14:textId="77777777" w:rsidTr="009B3F0F">
        <w:tc>
          <w:tcPr>
            <w:tcW w:w="460" w:type="dxa"/>
            <w:shd w:val="clear" w:color="auto" w:fill="auto"/>
          </w:tcPr>
          <w:p w14:paraId="1B4C2E46"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4</w:t>
            </w:r>
          </w:p>
        </w:tc>
        <w:tc>
          <w:tcPr>
            <w:tcW w:w="5252" w:type="dxa"/>
            <w:gridSpan w:val="2"/>
            <w:shd w:val="clear" w:color="auto" w:fill="auto"/>
          </w:tcPr>
          <w:p w14:paraId="5497EDF3"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Οι πολιτικές διαχείρισης και μείωσης των αποβλήτων που παράγονται από τη λειτουργία [των εταιρειών], για παράδειγμα εάν έχει καθιερωθεί υπεύθυνο σύστημα αποσυναρμολόγησης και ανακύκλωσης για τα εγκαταλελειμμένα σκάφη.</w:t>
            </w:r>
          </w:p>
        </w:tc>
        <w:tc>
          <w:tcPr>
            <w:tcW w:w="650" w:type="dxa"/>
            <w:gridSpan w:val="2"/>
            <w:shd w:val="clear" w:color="auto" w:fill="auto"/>
          </w:tcPr>
          <w:p w14:paraId="639057CB"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338502C1"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10C77132"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4E4E3ECA"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2ACBAAFE" w14:textId="77777777" w:rsidR="00D54ECC" w:rsidRPr="006D2F2D" w:rsidRDefault="00D54ECC" w:rsidP="00DA76C4">
            <w:pPr>
              <w:rPr>
                <w:rFonts w:ascii="Calibri" w:eastAsia="Times New Roman" w:hAnsi="Calibri" w:cs="Calibri"/>
                <w:lang w:val="el-GR" w:eastAsia="el-GR"/>
              </w:rPr>
            </w:pPr>
          </w:p>
        </w:tc>
      </w:tr>
      <w:tr w:rsidR="0023488B" w:rsidRPr="005E709D" w14:paraId="7BF75A1C" w14:textId="77777777" w:rsidTr="009B3F0F">
        <w:tc>
          <w:tcPr>
            <w:tcW w:w="460" w:type="dxa"/>
            <w:shd w:val="clear" w:color="auto" w:fill="auto"/>
          </w:tcPr>
          <w:p w14:paraId="56693535"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5</w:t>
            </w:r>
          </w:p>
        </w:tc>
        <w:tc>
          <w:tcPr>
            <w:tcW w:w="5252" w:type="dxa"/>
            <w:gridSpan w:val="2"/>
            <w:shd w:val="clear" w:color="auto" w:fill="auto"/>
          </w:tcPr>
          <w:p w14:paraId="1D2B1D54"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 xml:space="preserve">Προγράμματα γενικής και εξειδικευμένης κατάρτισης καθώς και ευκαιρίες σταδιοδρομίας </w:t>
            </w:r>
          </w:p>
        </w:tc>
        <w:tc>
          <w:tcPr>
            <w:tcW w:w="650" w:type="dxa"/>
            <w:gridSpan w:val="2"/>
            <w:shd w:val="clear" w:color="auto" w:fill="auto"/>
          </w:tcPr>
          <w:p w14:paraId="1A10E8A6"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15B9E693"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17CF46B5"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05D8552A"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5747E3B4" w14:textId="77777777" w:rsidR="00D54ECC" w:rsidRPr="006D2F2D" w:rsidRDefault="00D54ECC" w:rsidP="00DA76C4">
            <w:pPr>
              <w:rPr>
                <w:rFonts w:ascii="Calibri" w:eastAsia="Times New Roman" w:hAnsi="Calibri" w:cs="Calibri"/>
                <w:lang w:val="el-GR" w:eastAsia="el-GR"/>
              </w:rPr>
            </w:pPr>
          </w:p>
        </w:tc>
      </w:tr>
      <w:tr w:rsidR="0023488B" w14:paraId="1820152C" w14:textId="77777777" w:rsidTr="009B3F0F">
        <w:trPr>
          <w:gridAfter w:val="1"/>
          <w:wAfter w:w="44" w:type="dxa"/>
          <w:trHeight w:val="638"/>
        </w:trPr>
        <w:tc>
          <w:tcPr>
            <w:tcW w:w="9110" w:type="dxa"/>
            <w:gridSpan w:val="11"/>
            <w:shd w:val="clear" w:color="auto" w:fill="auto"/>
          </w:tcPr>
          <w:p w14:paraId="5B48EFB0" w14:textId="77777777" w:rsidR="0023488B" w:rsidRDefault="004018EA">
            <w:pPr>
              <w:jc w:val="center"/>
              <w:rPr>
                <w:rFonts w:ascii="Calibri" w:eastAsia="Times New Roman" w:hAnsi="Calibri" w:cs="Calibri"/>
                <w:b/>
                <w:bCs/>
                <w:lang w:val="en-US" w:eastAsia="el-GR"/>
              </w:rPr>
            </w:pPr>
            <w:proofErr w:type="spellStart"/>
            <w:r>
              <w:rPr>
                <w:rFonts w:ascii="Calibri" w:eastAsia="Times New Roman" w:hAnsi="Calibri" w:cs="Calibri"/>
                <w:b/>
                <w:bCs/>
                <w:lang w:val="en-US" w:eastAsia="el-GR"/>
              </w:rPr>
              <w:t>Κοινωνικό</w:t>
            </w:r>
            <w:proofErr w:type="spellEnd"/>
            <w:r>
              <w:rPr>
                <w:rFonts w:ascii="Calibri" w:eastAsia="Times New Roman" w:hAnsi="Calibri" w:cs="Calibri"/>
                <w:b/>
                <w:bCs/>
                <w:lang w:val="en-US" w:eastAsia="el-GR"/>
              </w:rPr>
              <w:t xml:space="preserve"> </w:t>
            </w:r>
          </w:p>
        </w:tc>
      </w:tr>
      <w:tr w:rsidR="0023488B" w:rsidRPr="005E709D" w14:paraId="57CE3EEF" w14:textId="77777777" w:rsidTr="009B3F0F">
        <w:tc>
          <w:tcPr>
            <w:tcW w:w="460" w:type="dxa"/>
            <w:shd w:val="clear" w:color="auto" w:fill="auto"/>
          </w:tcPr>
          <w:p w14:paraId="21D8F17C"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6</w:t>
            </w:r>
          </w:p>
        </w:tc>
        <w:tc>
          <w:tcPr>
            <w:tcW w:w="5252" w:type="dxa"/>
            <w:gridSpan w:val="2"/>
            <w:shd w:val="clear" w:color="auto" w:fill="auto"/>
          </w:tcPr>
          <w:p w14:paraId="1AB4D3E0"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 xml:space="preserve">Η προσπάθεια των [εταιρειών] να εξασφαλίσουν δίκαιη μισθολογική δομή και ίσες ευκαιρίες, καθώς και να παρέχουν παροχές, υγειονομική περίθαλψη και άλλες φροντίδες για τους εργαζόμενους. </w:t>
            </w:r>
          </w:p>
        </w:tc>
        <w:tc>
          <w:tcPr>
            <w:tcW w:w="650" w:type="dxa"/>
            <w:gridSpan w:val="2"/>
            <w:shd w:val="clear" w:color="auto" w:fill="auto"/>
          </w:tcPr>
          <w:p w14:paraId="26310A33"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4261077E"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1F6932C2"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21CD08FB"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51DE4A1E" w14:textId="77777777" w:rsidR="00D54ECC" w:rsidRPr="006D2F2D" w:rsidRDefault="00D54ECC" w:rsidP="00DA76C4">
            <w:pPr>
              <w:rPr>
                <w:rFonts w:ascii="Calibri" w:eastAsia="Times New Roman" w:hAnsi="Calibri" w:cs="Calibri"/>
                <w:lang w:val="el-GR" w:eastAsia="el-GR"/>
              </w:rPr>
            </w:pPr>
          </w:p>
        </w:tc>
      </w:tr>
      <w:tr w:rsidR="0023488B" w:rsidRPr="005E709D" w14:paraId="4B5471F7" w14:textId="77777777" w:rsidTr="009B3F0F">
        <w:tc>
          <w:tcPr>
            <w:tcW w:w="460" w:type="dxa"/>
            <w:shd w:val="clear" w:color="auto" w:fill="auto"/>
          </w:tcPr>
          <w:p w14:paraId="1E512F18"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7</w:t>
            </w:r>
          </w:p>
        </w:tc>
        <w:tc>
          <w:tcPr>
            <w:tcW w:w="5252" w:type="dxa"/>
            <w:gridSpan w:val="2"/>
            <w:shd w:val="clear" w:color="auto" w:fill="auto"/>
          </w:tcPr>
          <w:p w14:paraId="2B885E26"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Η επιτυχία της επικοινωνίας εργαζομένων-εργοδότη μέσω του σωματείου, της έρευνας ικανοποίησης των εργαζομένων, του συστήματος καταγγελιών κ.λπ.</w:t>
            </w:r>
          </w:p>
        </w:tc>
        <w:tc>
          <w:tcPr>
            <w:tcW w:w="650" w:type="dxa"/>
            <w:gridSpan w:val="2"/>
            <w:shd w:val="clear" w:color="auto" w:fill="auto"/>
          </w:tcPr>
          <w:p w14:paraId="299094A6"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2AA36AAA"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5A3FC4BD"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5B6B5D5A"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40E9259B" w14:textId="77777777" w:rsidR="00D54ECC" w:rsidRPr="006D2F2D" w:rsidRDefault="00D54ECC" w:rsidP="00DA76C4">
            <w:pPr>
              <w:rPr>
                <w:rFonts w:ascii="Calibri" w:eastAsia="Times New Roman" w:hAnsi="Calibri" w:cs="Calibri"/>
                <w:lang w:val="el-GR" w:eastAsia="el-GR"/>
              </w:rPr>
            </w:pPr>
          </w:p>
        </w:tc>
      </w:tr>
      <w:tr w:rsidR="0023488B" w:rsidRPr="005E709D" w14:paraId="682E7303" w14:textId="77777777" w:rsidTr="009B3F0F">
        <w:tc>
          <w:tcPr>
            <w:tcW w:w="460" w:type="dxa"/>
            <w:shd w:val="clear" w:color="auto" w:fill="auto"/>
          </w:tcPr>
          <w:p w14:paraId="01A4F597"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8</w:t>
            </w:r>
          </w:p>
        </w:tc>
        <w:tc>
          <w:tcPr>
            <w:tcW w:w="5252" w:type="dxa"/>
            <w:gridSpan w:val="2"/>
            <w:shd w:val="clear" w:color="auto" w:fill="auto"/>
          </w:tcPr>
          <w:p w14:paraId="306E41B4"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Ασφάλεια στο χώρο εργασίας, πρωτοβουλίες ευεξίας και προαγωγής της υγείας των εργαζομένων, πρόληψη και διαχείριση των εργατικών ατυχημάτων ή άλλα θέματα σχετικά με τις δραστηριότητες της [Εταιρείας].</w:t>
            </w:r>
          </w:p>
        </w:tc>
        <w:tc>
          <w:tcPr>
            <w:tcW w:w="650" w:type="dxa"/>
            <w:gridSpan w:val="2"/>
            <w:shd w:val="clear" w:color="auto" w:fill="auto"/>
          </w:tcPr>
          <w:p w14:paraId="10DB5170"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48CFF9C2"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6DAD7548"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32793F99"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70898E8C" w14:textId="77777777" w:rsidR="00D54ECC" w:rsidRPr="006D2F2D" w:rsidRDefault="00D54ECC" w:rsidP="00DA76C4">
            <w:pPr>
              <w:rPr>
                <w:rFonts w:ascii="Calibri" w:eastAsia="Times New Roman" w:hAnsi="Calibri" w:cs="Calibri"/>
                <w:lang w:val="el-GR" w:eastAsia="el-GR"/>
              </w:rPr>
            </w:pPr>
          </w:p>
        </w:tc>
      </w:tr>
      <w:tr w:rsidR="0023488B" w:rsidRPr="005E709D" w14:paraId="08E4E468" w14:textId="77777777" w:rsidTr="009B3F0F">
        <w:tc>
          <w:tcPr>
            <w:tcW w:w="460" w:type="dxa"/>
            <w:shd w:val="clear" w:color="auto" w:fill="auto"/>
          </w:tcPr>
          <w:p w14:paraId="58FF387E"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9</w:t>
            </w:r>
          </w:p>
        </w:tc>
        <w:tc>
          <w:tcPr>
            <w:tcW w:w="5252" w:type="dxa"/>
            <w:gridSpan w:val="2"/>
            <w:shd w:val="clear" w:color="auto" w:fill="auto"/>
          </w:tcPr>
          <w:p w14:paraId="52272405"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Προστασία της ισορροπίας μεταξύ προσωπικής και επαγγελματικής ζωής</w:t>
            </w:r>
          </w:p>
        </w:tc>
        <w:tc>
          <w:tcPr>
            <w:tcW w:w="650" w:type="dxa"/>
            <w:gridSpan w:val="2"/>
            <w:shd w:val="clear" w:color="auto" w:fill="auto"/>
          </w:tcPr>
          <w:p w14:paraId="429DC363"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395D7233"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50F2E212"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10D7BAB0"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3F21A5DD" w14:textId="77777777" w:rsidR="00D54ECC" w:rsidRPr="006D2F2D" w:rsidRDefault="00D54ECC" w:rsidP="00DA76C4">
            <w:pPr>
              <w:rPr>
                <w:rFonts w:ascii="Calibri" w:eastAsia="Times New Roman" w:hAnsi="Calibri" w:cs="Calibri"/>
                <w:lang w:val="el-GR" w:eastAsia="el-GR"/>
              </w:rPr>
            </w:pPr>
          </w:p>
        </w:tc>
      </w:tr>
      <w:tr w:rsidR="0023488B" w14:paraId="3D3827E3" w14:textId="77777777" w:rsidTr="009B3F0F">
        <w:trPr>
          <w:gridAfter w:val="1"/>
          <w:wAfter w:w="44" w:type="dxa"/>
          <w:trHeight w:val="503"/>
        </w:trPr>
        <w:tc>
          <w:tcPr>
            <w:tcW w:w="9110" w:type="dxa"/>
            <w:gridSpan w:val="11"/>
            <w:shd w:val="clear" w:color="auto" w:fill="auto"/>
          </w:tcPr>
          <w:p w14:paraId="501B2A72" w14:textId="77777777" w:rsidR="0023488B" w:rsidRDefault="004018EA">
            <w:pPr>
              <w:jc w:val="center"/>
              <w:rPr>
                <w:rFonts w:ascii="Calibri" w:eastAsia="Times New Roman" w:hAnsi="Calibri" w:cs="Calibri"/>
                <w:b/>
                <w:bCs/>
                <w:lang w:val="en-US" w:eastAsia="el-GR"/>
              </w:rPr>
            </w:pPr>
            <w:r>
              <w:rPr>
                <w:rFonts w:ascii="Calibri" w:eastAsia="Times New Roman" w:hAnsi="Calibri" w:cs="Calibri"/>
                <w:b/>
                <w:bCs/>
                <w:lang w:val="en-US" w:eastAsia="el-GR"/>
              </w:rPr>
              <w:t>Δια</w:t>
            </w:r>
            <w:proofErr w:type="spellStart"/>
            <w:r>
              <w:rPr>
                <w:rFonts w:ascii="Calibri" w:eastAsia="Times New Roman" w:hAnsi="Calibri" w:cs="Calibri"/>
                <w:b/>
                <w:bCs/>
                <w:lang w:val="en-US" w:eastAsia="el-GR"/>
              </w:rPr>
              <w:t>κυ</w:t>
            </w:r>
            <w:proofErr w:type="spellEnd"/>
            <w:r>
              <w:rPr>
                <w:rFonts w:ascii="Calibri" w:eastAsia="Times New Roman" w:hAnsi="Calibri" w:cs="Calibri"/>
                <w:b/>
                <w:bCs/>
                <w:lang w:val="en-US" w:eastAsia="el-GR"/>
              </w:rPr>
              <w:t>βέρνηση</w:t>
            </w:r>
          </w:p>
        </w:tc>
      </w:tr>
      <w:tr w:rsidR="0023488B" w:rsidRPr="005E709D" w14:paraId="77CBC1B8" w14:textId="77777777" w:rsidTr="009B3F0F">
        <w:tc>
          <w:tcPr>
            <w:tcW w:w="460" w:type="dxa"/>
            <w:shd w:val="clear" w:color="auto" w:fill="auto"/>
          </w:tcPr>
          <w:p w14:paraId="2E5F0C74" w14:textId="77777777" w:rsidR="0023488B" w:rsidRDefault="009B3F0F">
            <w:pPr>
              <w:rPr>
                <w:rFonts w:ascii="Calibri" w:eastAsia="Times New Roman" w:hAnsi="Calibri" w:cs="Calibri"/>
                <w:lang w:val="en-US" w:eastAsia="el-GR"/>
              </w:rPr>
            </w:pPr>
            <w:r w:rsidRPr="0000584B">
              <w:rPr>
                <w:rFonts w:ascii="Calibri" w:eastAsia="Times New Roman" w:hAnsi="Calibri" w:cs="Calibri"/>
                <w:lang w:val="en-US" w:eastAsia="el-GR"/>
              </w:rPr>
              <w:t>10</w:t>
            </w:r>
          </w:p>
        </w:tc>
        <w:tc>
          <w:tcPr>
            <w:tcW w:w="5252" w:type="dxa"/>
            <w:gridSpan w:val="2"/>
            <w:shd w:val="clear" w:color="auto" w:fill="auto"/>
          </w:tcPr>
          <w:p w14:paraId="0F6D8194" w14:textId="0AC8BD3C"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 xml:space="preserve">Νομική </w:t>
            </w:r>
            <w:r w:rsidR="00AA6C96">
              <w:rPr>
                <w:rFonts w:ascii="Calibri" w:eastAsia="Times New Roman" w:hAnsi="Calibri" w:cs="Calibri"/>
                <w:lang w:val="el-GR" w:eastAsia="el-GR"/>
              </w:rPr>
              <w:t>ορθότητα</w:t>
            </w:r>
            <w:r w:rsidRPr="006D2F2D">
              <w:rPr>
                <w:rFonts w:ascii="Calibri" w:eastAsia="Times New Roman" w:hAnsi="Calibri" w:cs="Calibri"/>
                <w:lang w:val="el-GR" w:eastAsia="el-GR"/>
              </w:rPr>
              <w:t>, διάδοση πολιτικών και τυχόν αξιοσημείωτες παραβιάσεις στην [Εταιρεία].</w:t>
            </w:r>
          </w:p>
        </w:tc>
        <w:tc>
          <w:tcPr>
            <w:tcW w:w="650" w:type="dxa"/>
            <w:gridSpan w:val="2"/>
            <w:shd w:val="clear" w:color="auto" w:fill="auto"/>
          </w:tcPr>
          <w:p w14:paraId="7710D085"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5B1C82A3"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6FCC9F06"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17FD9408"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7624AB47" w14:textId="77777777" w:rsidR="00D54ECC" w:rsidRPr="006D2F2D" w:rsidRDefault="00D54ECC" w:rsidP="00DA76C4">
            <w:pPr>
              <w:rPr>
                <w:rFonts w:ascii="Calibri" w:eastAsia="Times New Roman" w:hAnsi="Calibri" w:cs="Calibri"/>
                <w:lang w:val="el-GR" w:eastAsia="el-GR"/>
              </w:rPr>
            </w:pPr>
          </w:p>
        </w:tc>
      </w:tr>
      <w:tr w:rsidR="0023488B" w:rsidRPr="005E709D" w14:paraId="5DABF4D7" w14:textId="77777777" w:rsidTr="009B3F0F">
        <w:tc>
          <w:tcPr>
            <w:tcW w:w="460" w:type="dxa"/>
            <w:shd w:val="clear" w:color="auto" w:fill="auto"/>
          </w:tcPr>
          <w:p w14:paraId="5ED3A4A8" w14:textId="77777777" w:rsidR="0023488B" w:rsidRDefault="009B3F0F">
            <w:pPr>
              <w:rPr>
                <w:rFonts w:ascii="Calibri" w:eastAsia="Times New Roman" w:hAnsi="Calibri" w:cs="Calibri"/>
                <w:lang w:val="en-US" w:eastAsia="el-GR"/>
              </w:rPr>
            </w:pPr>
            <w:r w:rsidRPr="0000584B">
              <w:rPr>
                <w:rFonts w:ascii="Calibri" w:eastAsia="Times New Roman" w:hAnsi="Calibri" w:cs="Calibri"/>
                <w:lang w:val="en-US" w:eastAsia="el-GR"/>
              </w:rPr>
              <w:t>11</w:t>
            </w:r>
          </w:p>
        </w:tc>
        <w:tc>
          <w:tcPr>
            <w:tcW w:w="5252" w:type="dxa"/>
            <w:gridSpan w:val="2"/>
            <w:shd w:val="clear" w:color="auto" w:fill="auto"/>
          </w:tcPr>
          <w:p w14:paraId="7860A1C3" w14:textId="77777777" w:rsidR="0023488B" w:rsidRPr="006D2F2D" w:rsidRDefault="0000584B">
            <w:pPr>
              <w:jc w:val="both"/>
              <w:rPr>
                <w:rFonts w:ascii="Calibri" w:eastAsia="Times New Roman" w:hAnsi="Calibri" w:cs="Calibri"/>
                <w:lang w:val="el-GR" w:eastAsia="el-GR"/>
              </w:rPr>
            </w:pPr>
            <w:r w:rsidRPr="006D2F2D">
              <w:rPr>
                <w:rFonts w:ascii="Calibri" w:eastAsia="Times New Roman" w:hAnsi="Calibri" w:cs="Calibri"/>
                <w:lang w:val="el-GR" w:eastAsia="el-GR"/>
              </w:rPr>
              <w:t xml:space="preserve">Η προσέγγιση των </w:t>
            </w:r>
            <w:r w:rsidR="004018EA" w:rsidRPr="006D2F2D">
              <w:rPr>
                <w:rFonts w:ascii="Calibri" w:eastAsia="Times New Roman" w:hAnsi="Calibri" w:cs="Calibri"/>
                <w:lang w:val="el-GR" w:eastAsia="el-GR"/>
              </w:rPr>
              <w:t>[</w:t>
            </w:r>
            <w:r w:rsidRPr="006D2F2D">
              <w:rPr>
                <w:rFonts w:ascii="Calibri" w:eastAsia="Times New Roman" w:hAnsi="Calibri" w:cs="Calibri"/>
                <w:lang w:val="el-GR" w:eastAsia="el-GR"/>
              </w:rPr>
              <w:t>εταιρειών</w:t>
            </w:r>
            <w:r w:rsidR="004018EA" w:rsidRPr="006D2F2D">
              <w:rPr>
                <w:rFonts w:ascii="Calibri" w:eastAsia="Times New Roman" w:hAnsi="Calibri" w:cs="Calibri"/>
                <w:lang w:val="el-GR" w:eastAsia="el-GR"/>
              </w:rPr>
              <w:t xml:space="preserve">] </w:t>
            </w:r>
            <w:r w:rsidRPr="006D2F2D">
              <w:rPr>
                <w:rFonts w:ascii="Calibri" w:eastAsia="Times New Roman" w:hAnsi="Calibri" w:cs="Calibri"/>
                <w:lang w:val="el-GR" w:eastAsia="el-GR"/>
              </w:rPr>
              <w:t>στις σχέσεις με τους προμηθευτές</w:t>
            </w:r>
            <w:r w:rsidR="004018EA" w:rsidRPr="006D2F2D">
              <w:rPr>
                <w:rFonts w:ascii="Calibri" w:eastAsia="Times New Roman" w:hAnsi="Calibri" w:cs="Calibri"/>
                <w:lang w:val="el-GR" w:eastAsia="el-GR"/>
              </w:rPr>
              <w:t>.</w:t>
            </w:r>
          </w:p>
        </w:tc>
        <w:tc>
          <w:tcPr>
            <w:tcW w:w="650" w:type="dxa"/>
            <w:gridSpan w:val="2"/>
            <w:shd w:val="clear" w:color="auto" w:fill="auto"/>
          </w:tcPr>
          <w:p w14:paraId="2E2AA2C9" w14:textId="77777777" w:rsidR="00D54ECC" w:rsidRPr="006D2F2D" w:rsidRDefault="00D54ECC" w:rsidP="00DA76C4">
            <w:pPr>
              <w:rPr>
                <w:rFonts w:ascii="Calibri" w:eastAsia="Times New Roman" w:hAnsi="Calibri" w:cs="Calibri"/>
                <w:lang w:val="el-GR" w:eastAsia="el-GR"/>
              </w:rPr>
            </w:pPr>
          </w:p>
        </w:tc>
        <w:tc>
          <w:tcPr>
            <w:tcW w:w="527" w:type="dxa"/>
            <w:shd w:val="clear" w:color="auto" w:fill="auto"/>
          </w:tcPr>
          <w:p w14:paraId="34B3D70E" w14:textId="77777777" w:rsidR="00D54ECC" w:rsidRPr="006D2F2D" w:rsidRDefault="00D54ECC" w:rsidP="00DA76C4">
            <w:pPr>
              <w:rPr>
                <w:rFonts w:ascii="Calibri" w:eastAsia="Times New Roman" w:hAnsi="Calibri" w:cs="Calibri"/>
                <w:lang w:val="el-GR" w:eastAsia="el-GR"/>
              </w:rPr>
            </w:pPr>
          </w:p>
        </w:tc>
        <w:tc>
          <w:tcPr>
            <w:tcW w:w="1085" w:type="dxa"/>
            <w:gridSpan w:val="2"/>
            <w:shd w:val="clear" w:color="auto" w:fill="auto"/>
          </w:tcPr>
          <w:p w14:paraId="724E0C59" w14:textId="77777777" w:rsidR="00D54ECC" w:rsidRPr="006D2F2D" w:rsidRDefault="00D54ECC" w:rsidP="00DA76C4">
            <w:pPr>
              <w:rPr>
                <w:rFonts w:ascii="Calibri" w:eastAsia="Times New Roman" w:hAnsi="Calibri" w:cs="Calibri"/>
                <w:lang w:val="el-GR" w:eastAsia="el-GR"/>
              </w:rPr>
            </w:pPr>
          </w:p>
        </w:tc>
        <w:tc>
          <w:tcPr>
            <w:tcW w:w="447" w:type="dxa"/>
            <w:gridSpan w:val="2"/>
            <w:shd w:val="clear" w:color="auto" w:fill="auto"/>
          </w:tcPr>
          <w:p w14:paraId="373CB17C" w14:textId="77777777" w:rsidR="00D54ECC" w:rsidRPr="006D2F2D" w:rsidRDefault="00D54ECC" w:rsidP="00DA76C4">
            <w:pPr>
              <w:rPr>
                <w:rFonts w:ascii="Calibri" w:eastAsia="Times New Roman" w:hAnsi="Calibri" w:cs="Calibri"/>
                <w:lang w:val="el-GR" w:eastAsia="el-GR"/>
              </w:rPr>
            </w:pPr>
          </w:p>
        </w:tc>
        <w:tc>
          <w:tcPr>
            <w:tcW w:w="733" w:type="dxa"/>
            <w:gridSpan w:val="2"/>
            <w:shd w:val="clear" w:color="auto" w:fill="auto"/>
          </w:tcPr>
          <w:p w14:paraId="2E71C554" w14:textId="77777777" w:rsidR="00D54ECC" w:rsidRPr="006D2F2D" w:rsidRDefault="00D54ECC" w:rsidP="00DA76C4">
            <w:pPr>
              <w:rPr>
                <w:rFonts w:ascii="Calibri" w:eastAsia="Times New Roman" w:hAnsi="Calibri" w:cs="Calibri"/>
                <w:lang w:val="el-GR" w:eastAsia="el-GR"/>
              </w:rPr>
            </w:pPr>
          </w:p>
        </w:tc>
      </w:tr>
      <w:tr w:rsidR="0023488B" w:rsidRPr="005E709D" w14:paraId="11657E6C" w14:textId="77777777" w:rsidTr="009B3F0F">
        <w:tc>
          <w:tcPr>
            <w:tcW w:w="460" w:type="dxa"/>
            <w:shd w:val="clear" w:color="auto" w:fill="auto"/>
          </w:tcPr>
          <w:p w14:paraId="28DCC754" w14:textId="77777777" w:rsidR="0023488B" w:rsidRDefault="004018EA">
            <w:pPr>
              <w:rPr>
                <w:rFonts w:ascii="Calibri" w:eastAsia="Times New Roman" w:hAnsi="Calibri" w:cs="Calibri"/>
                <w:lang w:val="en-US" w:eastAsia="el-GR"/>
              </w:rPr>
            </w:pPr>
            <w:r w:rsidRPr="0000584B">
              <w:rPr>
                <w:rFonts w:ascii="Calibri" w:eastAsia="Times New Roman" w:hAnsi="Calibri" w:cs="Calibri"/>
                <w:lang w:val="en-US" w:eastAsia="el-GR"/>
              </w:rPr>
              <w:t>12</w:t>
            </w:r>
          </w:p>
        </w:tc>
        <w:tc>
          <w:tcPr>
            <w:tcW w:w="5252" w:type="dxa"/>
            <w:gridSpan w:val="2"/>
            <w:shd w:val="clear" w:color="auto" w:fill="auto"/>
          </w:tcPr>
          <w:p w14:paraId="38D7B895"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Η προσέγγιση [των εταιρειών] για την ικανοποίηση των πελατών, την ικανοποίηση των εργαζομένων και τη βαθμολογία της κοινωνικής δέσμευσης.</w:t>
            </w:r>
          </w:p>
        </w:tc>
        <w:tc>
          <w:tcPr>
            <w:tcW w:w="650" w:type="dxa"/>
            <w:gridSpan w:val="2"/>
            <w:shd w:val="clear" w:color="auto" w:fill="auto"/>
          </w:tcPr>
          <w:p w14:paraId="46D10884" w14:textId="77777777" w:rsidR="0000584B" w:rsidRPr="006D2F2D" w:rsidRDefault="0000584B" w:rsidP="0000584B">
            <w:pPr>
              <w:rPr>
                <w:rFonts w:ascii="Calibri" w:eastAsia="Times New Roman" w:hAnsi="Calibri" w:cs="Calibri"/>
                <w:lang w:val="el-GR" w:eastAsia="el-GR"/>
              </w:rPr>
            </w:pPr>
          </w:p>
        </w:tc>
        <w:tc>
          <w:tcPr>
            <w:tcW w:w="527" w:type="dxa"/>
            <w:shd w:val="clear" w:color="auto" w:fill="auto"/>
          </w:tcPr>
          <w:p w14:paraId="5C40885E" w14:textId="77777777" w:rsidR="0000584B" w:rsidRPr="006D2F2D" w:rsidRDefault="0000584B" w:rsidP="0000584B">
            <w:pPr>
              <w:rPr>
                <w:rFonts w:ascii="Calibri" w:eastAsia="Times New Roman" w:hAnsi="Calibri" w:cs="Calibri"/>
                <w:lang w:val="el-GR" w:eastAsia="el-GR"/>
              </w:rPr>
            </w:pPr>
          </w:p>
        </w:tc>
        <w:tc>
          <w:tcPr>
            <w:tcW w:w="1085" w:type="dxa"/>
            <w:gridSpan w:val="2"/>
            <w:shd w:val="clear" w:color="auto" w:fill="auto"/>
          </w:tcPr>
          <w:p w14:paraId="32BC64E0" w14:textId="77777777" w:rsidR="0000584B" w:rsidRPr="006D2F2D" w:rsidRDefault="0000584B" w:rsidP="0000584B">
            <w:pPr>
              <w:rPr>
                <w:rFonts w:ascii="Calibri" w:eastAsia="Times New Roman" w:hAnsi="Calibri" w:cs="Calibri"/>
                <w:lang w:val="el-GR" w:eastAsia="el-GR"/>
              </w:rPr>
            </w:pPr>
          </w:p>
        </w:tc>
        <w:tc>
          <w:tcPr>
            <w:tcW w:w="447" w:type="dxa"/>
            <w:gridSpan w:val="2"/>
            <w:shd w:val="clear" w:color="auto" w:fill="auto"/>
          </w:tcPr>
          <w:p w14:paraId="0076C058" w14:textId="77777777" w:rsidR="0000584B" w:rsidRPr="006D2F2D" w:rsidRDefault="0000584B" w:rsidP="0000584B">
            <w:pPr>
              <w:rPr>
                <w:rFonts w:ascii="Calibri" w:eastAsia="Times New Roman" w:hAnsi="Calibri" w:cs="Calibri"/>
                <w:lang w:val="el-GR" w:eastAsia="el-GR"/>
              </w:rPr>
            </w:pPr>
          </w:p>
        </w:tc>
        <w:tc>
          <w:tcPr>
            <w:tcW w:w="733" w:type="dxa"/>
            <w:gridSpan w:val="2"/>
            <w:shd w:val="clear" w:color="auto" w:fill="auto"/>
          </w:tcPr>
          <w:p w14:paraId="66BD90B6" w14:textId="77777777" w:rsidR="0000584B" w:rsidRPr="006D2F2D" w:rsidRDefault="0000584B" w:rsidP="0000584B">
            <w:pPr>
              <w:rPr>
                <w:rFonts w:ascii="Calibri" w:eastAsia="Times New Roman" w:hAnsi="Calibri" w:cs="Calibri"/>
                <w:lang w:val="el-GR" w:eastAsia="el-GR"/>
              </w:rPr>
            </w:pPr>
          </w:p>
        </w:tc>
      </w:tr>
      <w:tr w:rsidR="0023488B" w:rsidRPr="005E709D" w14:paraId="0F47C0A2" w14:textId="77777777" w:rsidTr="009B3F0F">
        <w:trPr>
          <w:trHeight w:val="665"/>
        </w:trPr>
        <w:tc>
          <w:tcPr>
            <w:tcW w:w="460" w:type="dxa"/>
            <w:shd w:val="clear" w:color="auto" w:fill="auto"/>
          </w:tcPr>
          <w:p w14:paraId="7DAFAE2D" w14:textId="77777777" w:rsidR="0023488B" w:rsidRDefault="004018EA">
            <w:pPr>
              <w:rPr>
                <w:rFonts w:ascii="Calibri" w:eastAsia="Times New Roman" w:hAnsi="Calibri" w:cs="Calibri"/>
                <w:lang w:val="en-US" w:eastAsia="el-GR"/>
              </w:rPr>
            </w:pPr>
            <w:r>
              <w:rPr>
                <w:rFonts w:ascii="Calibri" w:eastAsia="Times New Roman" w:hAnsi="Calibri" w:cs="Calibri"/>
                <w:lang w:val="en-US" w:eastAsia="el-GR"/>
              </w:rPr>
              <w:t>13</w:t>
            </w:r>
          </w:p>
        </w:tc>
        <w:tc>
          <w:tcPr>
            <w:tcW w:w="5252" w:type="dxa"/>
            <w:gridSpan w:val="2"/>
            <w:shd w:val="clear" w:color="auto" w:fill="auto"/>
          </w:tcPr>
          <w:p w14:paraId="57B9F659" w14:textId="77777777" w:rsidR="0023488B" w:rsidRPr="006D2F2D" w:rsidRDefault="004018EA">
            <w:pPr>
              <w:jc w:val="both"/>
              <w:rPr>
                <w:rFonts w:ascii="Calibri" w:eastAsia="Times New Roman" w:hAnsi="Calibri" w:cs="Calibri"/>
                <w:lang w:val="el-GR" w:eastAsia="el-GR"/>
              </w:rPr>
            </w:pPr>
            <w:r w:rsidRPr="006D2F2D">
              <w:rPr>
                <w:rFonts w:ascii="Calibri" w:eastAsia="Times New Roman" w:hAnsi="Calibri" w:cs="Calibri"/>
                <w:lang w:val="el-GR" w:eastAsia="el-GR"/>
              </w:rPr>
              <w:t xml:space="preserve">Ποικιλομορφία και ανεξαρτησία του διοικητικού συμβουλίου στην [εταιρεία]. </w:t>
            </w:r>
          </w:p>
        </w:tc>
        <w:tc>
          <w:tcPr>
            <w:tcW w:w="650" w:type="dxa"/>
            <w:gridSpan w:val="2"/>
            <w:shd w:val="clear" w:color="auto" w:fill="auto"/>
          </w:tcPr>
          <w:p w14:paraId="142C93DE" w14:textId="77777777" w:rsidR="0000584B" w:rsidRPr="006D2F2D" w:rsidRDefault="0000584B" w:rsidP="0000584B">
            <w:pPr>
              <w:rPr>
                <w:rFonts w:ascii="Calibri" w:eastAsia="Times New Roman" w:hAnsi="Calibri" w:cs="Calibri"/>
                <w:lang w:val="el-GR" w:eastAsia="el-GR"/>
              </w:rPr>
            </w:pPr>
          </w:p>
        </w:tc>
        <w:tc>
          <w:tcPr>
            <w:tcW w:w="527" w:type="dxa"/>
            <w:shd w:val="clear" w:color="auto" w:fill="auto"/>
          </w:tcPr>
          <w:p w14:paraId="0D3175D5" w14:textId="77777777" w:rsidR="0000584B" w:rsidRPr="006D2F2D" w:rsidRDefault="0000584B" w:rsidP="0000584B">
            <w:pPr>
              <w:rPr>
                <w:rFonts w:ascii="Calibri" w:eastAsia="Times New Roman" w:hAnsi="Calibri" w:cs="Calibri"/>
                <w:lang w:val="el-GR" w:eastAsia="el-GR"/>
              </w:rPr>
            </w:pPr>
          </w:p>
        </w:tc>
        <w:tc>
          <w:tcPr>
            <w:tcW w:w="1085" w:type="dxa"/>
            <w:gridSpan w:val="2"/>
            <w:shd w:val="clear" w:color="auto" w:fill="auto"/>
          </w:tcPr>
          <w:p w14:paraId="3D82191D" w14:textId="77777777" w:rsidR="0000584B" w:rsidRPr="006D2F2D" w:rsidRDefault="0000584B" w:rsidP="0000584B">
            <w:pPr>
              <w:rPr>
                <w:rFonts w:ascii="Calibri" w:eastAsia="Times New Roman" w:hAnsi="Calibri" w:cs="Calibri"/>
                <w:lang w:val="el-GR" w:eastAsia="el-GR"/>
              </w:rPr>
            </w:pPr>
          </w:p>
        </w:tc>
        <w:tc>
          <w:tcPr>
            <w:tcW w:w="447" w:type="dxa"/>
            <w:gridSpan w:val="2"/>
            <w:shd w:val="clear" w:color="auto" w:fill="auto"/>
          </w:tcPr>
          <w:p w14:paraId="430A31DF" w14:textId="77777777" w:rsidR="0000584B" w:rsidRPr="006D2F2D" w:rsidRDefault="0000584B" w:rsidP="0000584B">
            <w:pPr>
              <w:rPr>
                <w:rFonts w:ascii="Calibri" w:eastAsia="Times New Roman" w:hAnsi="Calibri" w:cs="Calibri"/>
                <w:lang w:val="el-GR" w:eastAsia="el-GR"/>
              </w:rPr>
            </w:pPr>
          </w:p>
        </w:tc>
        <w:tc>
          <w:tcPr>
            <w:tcW w:w="733" w:type="dxa"/>
            <w:gridSpan w:val="2"/>
            <w:shd w:val="clear" w:color="auto" w:fill="auto"/>
          </w:tcPr>
          <w:p w14:paraId="792804A9" w14:textId="77777777" w:rsidR="0000584B" w:rsidRPr="006D2F2D" w:rsidRDefault="0000584B" w:rsidP="0000584B">
            <w:pPr>
              <w:rPr>
                <w:rFonts w:ascii="Calibri" w:eastAsia="Times New Roman" w:hAnsi="Calibri" w:cs="Calibri"/>
                <w:lang w:val="el-GR" w:eastAsia="el-GR"/>
              </w:rPr>
            </w:pPr>
          </w:p>
        </w:tc>
      </w:tr>
    </w:tbl>
    <w:p w14:paraId="4EB5B66E" w14:textId="77777777" w:rsidR="00D33FFC" w:rsidRPr="006D2F2D" w:rsidRDefault="00D33FFC" w:rsidP="00DA76C4">
      <w:pPr>
        <w:rPr>
          <w:rFonts w:ascii="Calibri" w:hAnsi="Calibri" w:cs="Calibri"/>
          <w:lang w:val="el-GR" w:eastAsia="el-GR"/>
        </w:rPr>
      </w:pPr>
    </w:p>
    <w:p w14:paraId="2C2480EA" w14:textId="77777777" w:rsidR="0023488B" w:rsidRPr="006D2F2D" w:rsidRDefault="004018EA">
      <w:pPr>
        <w:numPr>
          <w:ilvl w:val="0"/>
          <w:numId w:val="12"/>
        </w:numPr>
        <w:rPr>
          <w:rFonts w:ascii="Calibri" w:hAnsi="Calibri" w:cs="Calibri"/>
          <w:lang w:val="el-GR" w:eastAsia="el-GR"/>
        </w:rPr>
      </w:pPr>
      <w:r w:rsidRPr="006D2F2D">
        <w:rPr>
          <w:rFonts w:ascii="Calibri" w:hAnsi="Calibri" w:cs="Calibri"/>
          <w:lang w:val="el-GR" w:eastAsia="el-GR"/>
        </w:rPr>
        <w:t xml:space="preserve">Αναφέρετε αν υπάρχουν άλλα ζητήματα που θεωρείτε σημαντικά σε περιβαλλοντικό, κοινωνικό και διοικητικό επίπεδο. </w:t>
      </w:r>
      <w:r w:rsidR="00817BA9" w:rsidRPr="006D2F2D">
        <w:rPr>
          <w:rFonts w:ascii="Calibri" w:hAnsi="Calibri" w:cs="Calibri"/>
          <w:lang w:val="el-GR" w:eastAsia="el-GR"/>
        </w:rPr>
        <w:t xml:space="preserve">Για κάθε πρόσθετο θέμα, παρακαλείστε να δώσετε τη βαθμολογία σας χρησιμοποιώντας την κλίμακα 1 - 5 (1 = Χαμηλό, 5 = Υψηλό). </w:t>
      </w:r>
    </w:p>
    <w:p w14:paraId="0F725A84" w14:textId="77777777" w:rsidR="0023488B" w:rsidRPr="006D2F2D" w:rsidRDefault="004018EA">
      <w:pPr>
        <w:ind w:left="720"/>
        <w:rPr>
          <w:rFonts w:ascii="Calibri" w:hAnsi="Calibri" w:cs="Calibri"/>
          <w:lang w:val="el-GR" w:eastAsia="el-GR"/>
        </w:rPr>
      </w:pPr>
      <w:r w:rsidRPr="006D2F2D">
        <w:rPr>
          <w:rFonts w:ascii="Calibri" w:hAnsi="Calibri" w:cs="Calibri"/>
          <w:lang w:val="el-GR" w:eastAsia="el-GR"/>
        </w:rPr>
        <w:t>________________________________________________________________________________________________________________________________________________________________________________________________________________________</w:t>
      </w:r>
    </w:p>
    <w:p w14:paraId="310734B3" w14:textId="77777777" w:rsidR="00F772F8" w:rsidRPr="006D2F2D" w:rsidRDefault="00F772F8" w:rsidP="00DA76C4">
      <w:pPr>
        <w:rPr>
          <w:rFonts w:ascii="Calibri" w:hAnsi="Calibri" w:cs="Calibri"/>
          <w:lang w:val="el-GR" w:eastAsia="el-GR"/>
        </w:rPr>
      </w:pPr>
    </w:p>
    <w:p w14:paraId="7C7D7A16" w14:textId="77777777" w:rsidR="0023488B" w:rsidRPr="006D2F2D" w:rsidRDefault="004018EA">
      <w:pPr>
        <w:jc w:val="both"/>
        <w:rPr>
          <w:rFonts w:ascii="Calibri" w:hAnsi="Calibri" w:cs="Calibri"/>
          <w:lang w:val="el-GR" w:eastAsia="el-GR"/>
        </w:rPr>
      </w:pPr>
      <w:r w:rsidRPr="006D2F2D">
        <w:rPr>
          <w:rFonts w:ascii="Calibri" w:hAnsi="Calibri" w:cs="Calibri"/>
          <w:lang w:val="el-GR" w:eastAsia="el-GR"/>
        </w:rPr>
        <w:t xml:space="preserve">Το παραπάνω ερωτηματολόγιο μπορεί να </w:t>
      </w:r>
      <w:r w:rsidR="00817BA9" w:rsidRPr="006D2F2D">
        <w:rPr>
          <w:rFonts w:ascii="Calibri" w:hAnsi="Calibri" w:cs="Calibri"/>
          <w:lang w:val="el-GR" w:eastAsia="el-GR"/>
        </w:rPr>
        <w:t xml:space="preserve">διανεμηθεί στους ενδιαφερόμενους φορείς </w:t>
      </w:r>
      <w:r w:rsidRPr="006D2F2D">
        <w:rPr>
          <w:rFonts w:ascii="Calibri" w:hAnsi="Calibri" w:cs="Calibri"/>
          <w:lang w:val="el-GR" w:eastAsia="el-GR"/>
        </w:rPr>
        <w:t xml:space="preserve">με τη χρήση </w:t>
      </w:r>
      <w:r w:rsidR="00817BA9" w:rsidRPr="006D2F2D">
        <w:rPr>
          <w:rFonts w:ascii="Calibri" w:hAnsi="Calibri" w:cs="Calibri"/>
          <w:lang w:val="el-GR" w:eastAsia="el-GR"/>
        </w:rPr>
        <w:t xml:space="preserve">σχετικών </w:t>
      </w:r>
      <w:r w:rsidRPr="006D2F2D">
        <w:rPr>
          <w:rFonts w:ascii="Calibri" w:hAnsi="Calibri" w:cs="Calibri"/>
          <w:lang w:val="el-GR" w:eastAsia="el-GR"/>
        </w:rPr>
        <w:t xml:space="preserve">διαδικτυακών </w:t>
      </w:r>
      <w:r w:rsidR="00817BA9" w:rsidRPr="006D2F2D">
        <w:rPr>
          <w:rFonts w:ascii="Calibri" w:hAnsi="Calibri" w:cs="Calibri"/>
          <w:lang w:val="el-GR" w:eastAsia="el-GR"/>
        </w:rPr>
        <w:t xml:space="preserve">εργαλείων, όπως </w:t>
      </w:r>
      <w:r w:rsidRPr="003A15D6">
        <w:rPr>
          <w:rFonts w:ascii="Calibri" w:hAnsi="Calibri" w:cs="Calibri"/>
          <w:lang w:val="en-US" w:eastAsia="el-GR"/>
        </w:rPr>
        <w:t>Microsoft</w:t>
      </w:r>
      <w:r w:rsidRPr="006D2F2D">
        <w:rPr>
          <w:rFonts w:ascii="Calibri" w:hAnsi="Calibri" w:cs="Calibri"/>
          <w:lang w:val="el-GR" w:eastAsia="el-GR"/>
        </w:rPr>
        <w:t xml:space="preserve"> </w:t>
      </w:r>
      <w:r w:rsidRPr="003A15D6">
        <w:rPr>
          <w:rFonts w:ascii="Calibri" w:hAnsi="Calibri" w:cs="Calibri"/>
          <w:lang w:val="en-US" w:eastAsia="el-GR"/>
        </w:rPr>
        <w:t>Forms</w:t>
      </w:r>
      <w:r w:rsidRPr="006D2F2D">
        <w:rPr>
          <w:rFonts w:ascii="Calibri" w:hAnsi="Calibri" w:cs="Calibri"/>
          <w:lang w:val="el-GR" w:eastAsia="el-GR"/>
        </w:rPr>
        <w:t xml:space="preserve">, </w:t>
      </w:r>
      <w:r>
        <w:rPr>
          <w:rFonts w:ascii="Calibri" w:hAnsi="Calibri" w:cs="Calibri"/>
          <w:lang w:val="en-US" w:eastAsia="el-GR"/>
        </w:rPr>
        <w:t>Google</w:t>
      </w:r>
      <w:r w:rsidRPr="006D2F2D">
        <w:rPr>
          <w:rFonts w:ascii="Calibri" w:hAnsi="Calibri" w:cs="Calibri"/>
          <w:lang w:val="el-GR" w:eastAsia="el-GR"/>
        </w:rPr>
        <w:t xml:space="preserve"> </w:t>
      </w:r>
      <w:r>
        <w:rPr>
          <w:rFonts w:ascii="Calibri" w:hAnsi="Calibri" w:cs="Calibri"/>
          <w:lang w:val="en-US" w:eastAsia="el-GR"/>
        </w:rPr>
        <w:t>Forms</w:t>
      </w:r>
      <w:r w:rsidRPr="006D2F2D">
        <w:rPr>
          <w:rFonts w:ascii="Calibri" w:hAnsi="Calibri" w:cs="Calibri"/>
          <w:lang w:val="el-GR" w:eastAsia="el-GR"/>
        </w:rPr>
        <w:t xml:space="preserve"> κ.λπ.</w:t>
      </w:r>
    </w:p>
    <w:p w14:paraId="74C18DA2" w14:textId="77777777" w:rsidR="009B3F0F" w:rsidRPr="006D2F2D" w:rsidRDefault="009B3F0F" w:rsidP="003A15D6">
      <w:pPr>
        <w:jc w:val="both"/>
        <w:rPr>
          <w:rFonts w:ascii="Calibri" w:hAnsi="Calibri" w:cs="Calibri"/>
          <w:lang w:val="el-GR" w:eastAsia="el-GR"/>
        </w:rPr>
      </w:pPr>
      <w:r w:rsidRPr="006D2F2D">
        <w:rPr>
          <w:rFonts w:ascii="Calibri" w:hAnsi="Calibri" w:cs="Calibri"/>
          <w:lang w:val="el-GR" w:eastAsia="el-GR"/>
        </w:rPr>
        <w:br w:type="page"/>
      </w:r>
    </w:p>
    <w:p w14:paraId="40637291" w14:textId="77777777" w:rsidR="0023488B" w:rsidRDefault="004018EA">
      <w:pPr>
        <w:pStyle w:val="2"/>
        <w:numPr>
          <w:ilvl w:val="0"/>
          <w:numId w:val="11"/>
        </w:numPr>
        <w:ind w:left="360"/>
        <w:rPr>
          <w:rFonts w:ascii="Calibri" w:hAnsi="Calibri" w:cs="Calibri"/>
          <w:lang w:eastAsia="el-GR"/>
        </w:rPr>
      </w:pPr>
      <w:bookmarkStart w:id="80" w:name="_Toc144829194"/>
      <w:bookmarkStart w:id="81" w:name="_Toc145425591"/>
      <w:bookmarkStart w:id="82" w:name="_Toc158648289"/>
      <w:proofErr w:type="spellStart"/>
      <w:r>
        <w:rPr>
          <w:rFonts w:ascii="Calibri" w:hAnsi="Calibri" w:cs="Calibri"/>
          <w:lang w:eastAsia="el-GR"/>
        </w:rPr>
        <w:t>Περι</w:t>
      </w:r>
      <w:proofErr w:type="spellEnd"/>
      <w:r>
        <w:rPr>
          <w:rFonts w:ascii="Calibri" w:hAnsi="Calibri" w:cs="Calibri"/>
          <w:lang w:eastAsia="el-GR"/>
        </w:rPr>
        <w:t xml:space="preserve">βαλλοντικοί </w:t>
      </w:r>
      <w:proofErr w:type="spellStart"/>
      <w:r>
        <w:rPr>
          <w:rFonts w:ascii="Calibri" w:hAnsi="Calibri" w:cs="Calibri"/>
          <w:lang w:eastAsia="el-GR"/>
        </w:rPr>
        <w:t>δείκτες</w:t>
      </w:r>
      <w:bookmarkEnd w:id="80"/>
      <w:bookmarkEnd w:id="81"/>
      <w:bookmarkEnd w:id="82"/>
      <w:proofErr w:type="spellEnd"/>
    </w:p>
    <w:p w14:paraId="422F021D" w14:textId="77777777" w:rsidR="00BB59F8" w:rsidRDefault="00BB59F8" w:rsidP="00BB59F8">
      <w:pPr>
        <w:rPr>
          <w:lang w:val="en-US" w:eastAsia="el-GR"/>
        </w:rPr>
      </w:pPr>
    </w:p>
    <w:p w14:paraId="2070D96B"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Στην ενότητα των περιβαλλοντικών δεικτών η εταιρεία πρέπει να γνωστοποιεί τουλάχιστον τους υποχρεωτικούς δείκτες που παρουσιάζονται στην παρούσα έκθεση. </w:t>
      </w:r>
    </w:p>
    <w:p w14:paraId="2451B145" w14:textId="77777777" w:rsidR="0023488B" w:rsidRDefault="004018EA">
      <w:pPr>
        <w:rPr>
          <w:rFonts w:ascii="Calibri" w:eastAsia="Calibri" w:hAnsi="Calibri" w:cs="Calibri"/>
          <w:b/>
          <w:bCs/>
          <w:kern w:val="2"/>
          <w:u w:val="single"/>
          <w:lang w:eastAsia="en-US" w:bidi="he-IL"/>
        </w:rPr>
      </w:pPr>
      <w:r w:rsidRPr="0052669A">
        <w:rPr>
          <w:rFonts w:ascii="Calibri" w:hAnsi="Calibri" w:cs="Calibri"/>
          <w:b/>
          <w:bCs/>
          <w:u w:val="single"/>
          <w:lang w:val="en-US" w:eastAsia="el-GR"/>
        </w:rPr>
        <w:t xml:space="preserve">E1 - </w:t>
      </w:r>
      <w:proofErr w:type="spellStart"/>
      <w:r w:rsidRPr="0052669A">
        <w:rPr>
          <w:rFonts w:ascii="Calibri" w:eastAsia="Calibri" w:hAnsi="Calibri" w:cs="Calibri"/>
          <w:b/>
          <w:bCs/>
          <w:kern w:val="2"/>
          <w:u w:val="single"/>
          <w:lang w:eastAsia="en-US" w:bidi="he-IL"/>
        </w:rPr>
        <w:t>Συνολική</w:t>
      </w:r>
      <w:proofErr w:type="spellEnd"/>
      <w:r w:rsidRPr="0052669A">
        <w:rPr>
          <w:rFonts w:ascii="Calibri" w:eastAsia="Calibri" w:hAnsi="Calibri" w:cs="Calibri"/>
          <w:b/>
          <w:bCs/>
          <w:kern w:val="2"/>
          <w:u w:val="single"/>
          <w:lang w:eastAsia="en-US" w:bidi="he-IL"/>
        </w:rPr>
        <w:t xml:space="preserve"> κατα</w:t>
      </w:r>
      <w:proofErr w:type="spellStart"/>
      <w:r w:rsidRPr="0052669A">
        <w:rPr>
          <w:rFonts w:ascii="Calibri" w:eastAsia="Calibri" w:hAnsi="Calibri" w:cs="Calibri"/>
          <w:b/>
          <w:bCs/>
          <w:kern w:val="2"/>
          <w:u w:val="single"/>
          <w:lang w:eastAsia="en-US" w:bidi="he-IL"/>
        </w:rPr>
        <w:t>νάλωση</w:t>
      </w:r>
      <w:proofErr w:type="spellEnd"/>
      <w:r w:rsidRPr="0052669A">
        <w:rPr>
          <w:rFonts w:ascii="Calibri" w:eastAsia="Calibri" w:hAnsi="Calibri" w:cs="Calibri"/>
          <w:b/>
          <w:bCs/>
          <w:kern w:val="2"/>
          <w:u w:val="single"/>
          <w:lang w:eastAsia="en-US" w:bidi="he-IL"/>
        </w:rPr>
        <w:t xml:space="preserve"> </w:t>
      </w:r>
      <w:proofErr w:type="spellStart"/>
      <w:r w:rsidRPr="0052669A">
        <w:rPr>
          <w:rFonts w:ascii="Calibri" w:eastAsia="Calibri" w:hAnsi="Calibri" w:cs="Calibri"/>
          <w:b/>
          <w:bCs/>
          <w:kern w:val="2"/>
          <w:u w:val="single"/>
          <w:lang w:eastAsia="en-US" w:bidi="he-IL"/>
        </w:rPr>
        <w:t>ενέργει</w:t>
      </w:r>
      <w:proofErr w:type="spellEnd"/>
      <w:r w:rsidRPr="0052669A">
        <w:rPr>
          <w:rFonts w:ascii="Calibri" w:eastAsia="Calibri" w:hAnsi="Calibri" w:cs="Calibri"/>
          <w:b/>
          <w:bCs/>
          <w:kern w:val="2"/>
          <w:u w:val="single"/>
          <w:lang w:eastAsia="en-US" w:bidi="he-IL"/>
        </w:rPr>
        <w:t xml:space="preserve">ας &amp; </w:t>
      </w:r>
      <w:proofErr w:type="spellStart"/>
      <w:r w:rsidRPr="0052669A">
        <w:rPr>
          <w:rFonts w:ascii="Calibri" w:eastAsia="Calibri" w:hAnsi="Calibri" w:cs="Calibri"/>
          <w:b/>
          <w:bCs/>
          <w:kern w:val="2"/>
          <w:u w:val="single"/>
          <w:lang w:eastAsia="en-US" w:bidi="he-IL"/>
        </w:rPr>
        <w:t>μείγμ</w:t>
      </w:r>
      <w:proofErr w:type="spellEnd"/>
      <w:r w:rsidRPr="0052669A">
        <w:rPr>
          <w:rFonts w:ascii="Calibri" w:eastAsia="Calibri" w:hAnsi="Calibri" w:cs="Calibri"/>
          <w:b/>
          <w:bCs/>
          <w:kern w:val="2"/>
          <w:u w:val="single"/>
          <w:lang w:eastAsia="en-US" w:bidi="he-IL"/>
        </w:rPr>
        <w:t>α</w:t>
      </w:r>
    </w:p>
    <w:p w14:paraId="6D0A5DE9" w14:textId="77777777" w:rsidR="0052669A" w:rsidRPr="0052669A" w:rsidRDefault="0052669A" w:rsidP="0052669A">
      <w:pPr>
        <w:spacing w:line="360" w:lineRule="auto"/>
        <w:jc w:val="both"/>
        <w:rPr>
          <w:rFonts w:ascii="Calibri" w:hAnsi="Calibri" w:cs="Calibri"/>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40F39BF0" w14:textId="77777777">
        <w:trPr>
          <w:jc w:val="center"/>
        </w:trPr>
        <w:tc>
          <w:tcPr>
            <w:tcW w:w="5670" w:type="dxa"/>
            <w:shd w:val="clear" w:color="auto" w:fill="auto"/>
          </w:tcPr>
          <w:p w14:paraId="41C1962D" w14:textId="77777777" w:rsidR="0052669A" w:rsidRPr="0052669A" w:rsidRDefault="0052669A">
            <w:pPr>
              <w:spacing w:line="360" w:lineRule="auto"/>
              <w:jc w:val="both"/>
              <w:rPr>
                <w:rFonts w:ascii="Calibri" w:eastAsia="Times New Roman" w:hAnsi="Calibri" w:cs="Calibri"/>
                <w:lang w:val="en-US" w:eastAsia="el-GR"/>
              </w:rPr>
            </w:pPr>
          </w:p>
        </w:tc>
        <w:tc>
          <w:tcPr>
            <w:tcW w:w="1275" w:type="dxa"/>
            <w:shd w:val="clear" w:color="auto" w:fill="auto"/>
          </w:tcPr>
          <w:p w14:paraId="3AAB10CB"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4FB00A6C"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2F8CA06F"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5AEB972B" w14:textId="77777777">
        <w:trPr>
          <w:trHeight w:val="456"/>
          <w:jc w:val="center"/>
        </w:trPr>
        <w:tc>
          <w:tcPr>
            <w:tcW w:w="5670" w:type="dxa"/>
            <w:shd w:val="clear" w:color="auto" w:fill="auto"/>
          </w:tcPr>
          <w:p w14:paraId="5CB22951" w14:textId="77777777" w:rsidR="0023488B" w:rsidRDefault="004018EA">
            <w:pPr>
              <w:spacing w:line="360" w:lineRule="auto"/>
              <w:rPr>
                <w:rFonts w:ascii="Calibri" w:eastAsia="Times New Roman" w:hAnsi="Calibri" w:cs="Calibri"/>
                <w:lang w:val="en-US" w:eastAsia="el-GR"/>
              </w:rPr>
            </w:pPr>
            <w:r w:rsidRPr="0052669A">
              <w:rPr>
                <w:rFonts w:ascii="Calibri" w:eastAsia="Times New Roman" w:hAnsi="Calibri" w:cs="Calibri"/>
                <w:lang w:val="en-US" w:eastAsia="el-GR"/>
              </w:rPr>
              <w:t>E1-1 Κατα</w:t>
            </w:r>
            <w:proofErr w:type="spellStart"/>
            <w:r w:rsidRPr="0052669A">
              <w:rPr>
                <w:rFonts w:ascii="Calibri" w:eastAsia="Times New Roman" w:hAnsi="Calibri" w:cs="Calibri"/>
                <w:lang w:val="en-US" w:eastAsia="el-GR"/>
              </w:rPr>
              <w:t>νάλωση</w:t>
            </w:r>
            <w:proofErr w:type="spellEnd"/>
            <w:r w:rsidRPr="0052669A">
              <w:rPr>
                <w:rFonts w:ascii="Calibri" w:eastAsia="Times New Roman" w:hAnsi="Calibri" w:cs="Calibri"/>
                <w:lang w:val="en-US" w:eastAsia="el-GR"/>
              </w:rPr>
              <w:t xml:space="preserve"> </w:t>
            </w:r>
            <w:proofErr w:type="spellStart"/>
            <w:r w:rsidRPr="0052669A">
              <w:rPr>
                <w:rFonts w:ascii="Calibri" w:eastAsia="Times New Roman" w:hAnsi="Calibri" w:cs="Calibri"/>
                <w:lang w:val="en-US" w:eastAsia="el-GR"/>
              </w:rPr>
              <w:t>ενέργει</w:t>
            </w:r>
            <w:proofErr w:type="spellEnd"/>
            <w:r w:rsidRPr="0052669A">
              <w:rPr>
                <w:rFonts w:ascii="Calibri" w:eastAsia="Times New Roman" w:hAnsi="Calibri" w:cs="Calibri"/>
                <w:lang w:val="en-US" w:eastAsia="el-GR"/>
              </w:rPr>
              <w:t>ας</w:t>
            </w:r>
          </w:p>
        </w:tc>
        <w:tc>
          <w:tcPr>
            <w:tcW w:w="1275" w:type="dxa"/>
            <w:shd w:val="clear" w:color="auto" w:fill="auto"/>
          </w:tcPr>
          <w:p w14:paraId="39E7EE2E"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11A927D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21692CE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07202B0C" w14:textId="77777777">
        <w:trPr>
          <w:jc w:val="center"/>
        </w:trPr>
        <w:tc>
          <w:tcPr>
            <w:tcW w:w="5670" w:type="dxa"/>
            <w:shd w:val="clear" w:color="auto" w:fill="auto"/>
          </w:tcPr>
          <w:p w14:paraId="1B1327E3" w14:textId="77777777" w:rsidR="0023488B" w:rsidRDefault="004018EA">
            <w:pPr>
              <w:spacing w:line="360" w:lineRule="auto"/>
              <w:rPr>
                <w:rFonts w:ascii="Calibri" w:eastAsia="Times New Roman" w:hAnsi="Calibri" w:cs="Calibri"/>
                <w:lang w:val="en-US" w:eastAsia="el-GR"/>
              </w:rPr>
            </w:pPr>
            <w:r w:rsidRPr="0052669A">
              <w:rPr>
                <w:rFonts w:ascii="Calibri" w:eastAsia="Times New Roman" w:hAnsi="Calibri" w:cs="Calibri"/>
                <w:lang w:val="en-US" w:eastAsia="el-GR"/>
              </w:rPr>
              <w:t>E1-2 Κατα</w:t>
            </w:r>
            <w:proofErr w:type="spellStart"/>
            <w:r w:rsidRPr="0052669A">
              <w:rPr>
                <w:rFonts w:ascii="Calibri" w:eastAsia="Times New Roman" w:hAnsi="Calibri" w:cs="Calibri"/>
                <w:lang w:val="en-US" w:eastAsia="el-GR"/>
              </w:rPr>
              <w:t>νάλωση</w:t>
            </w:r>
            <w:proofErr w:type="spellEnd"/>
            <w:r w:rsidRPr="0052669A">
              <w:rPr>
                <w:rFonts w:ascii="Calibri" w:eastAsia="Times New Roman" w:hAnsi="Calibri" w:cs="Calibri"/>
                <w:lang w:val="en-US" w:eastAsia="el-GR"/>
              </w:rPr>
              <w:t xml:space="preserve"> κα</w:t>
            </w:r>
            <w:proofErr w:type="spellStart"/>
            <w:r w:rsidRPr="0052669A">
              <w:rPr>
                <w:rFonts w:ascii="Calibri" w:eastAsia="Times New Roman" w:hAnsi="Calibri" w:cs="Calibri"/>
                <w:lang w:val="en-US" w:eastAsia="el-GR"/>
              </w:rPr>
              <w:t>υσίμου</w:t>
            </w:r>
            <w:proofErr w:type="spellEnd"/>
            <w:r w:rsidRPr="0052669A">
              <w:rPr>
                <w:rFonts w:ascii="Calibri" w:eastAsia="Times New Roman" w:hAnsi="Calibri" w:cs="Calibri"/>
                <w:lang w:val="en-US" w:eastAsia="el-GR"/>
              </w:rPr>
              <w:t xml:space="preserve"> </w:t>
            </w:r>
          </w:p>
        </w:tc>
        <w:tc>
          <w:tcPr>
            <w:tcW w:w="1275" w:type="dxa"/>
            <w:shd w:val="clear" w:color="auto" w:fill="auto"/>
          </w:tcPr>
          <w:p w14:paraId="48EDEC15"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6A86B97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4D851FC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34305954" w14:textId="77777777">
        <w:trPr>
          <w:jc w:val="center"/>
        </w:trPr>
        <w:tc>
          <w:tcPr>
            <w:tcW w:w="5670" w:type="dxa"/>
            <w:shd w:val="clear" w:color="auto" w:fill="auto"/>
          </w:tcPr>
          <w:p w14:paraId="78202F77" w14:textId="77777777" w:rsidR="0023488B" w:rsidRPr="006D2F2D" w:rsidRDefault="004018EA">
            <w:pPr>
              <w:spacing w:line="360" w:lineRule="auto"/>
              <w:jc w:val="both"/>
              <w:rPr>
                <w:rFonts w:ascii="Calibri" w:eastAsia="Times New Roman" w:hAnsi="Calibri" w:cs="Calibri"/>
                <w:lang w:val="el-GR" w:eastAsia="el-GR"/>
              </w:rPr>
            </w:pPr>
            <w:r w:rsidRPr="0052669A">
              <w:rPr>
                <w:rFonts w:ascii="Calibri" w:eastAsia="Times New Roman" w:hAnsi="Calibri" w:cs="Calibri"/>
                <w:lang w:val="en-US" w:eastAsia="el-GR"/>
              </w:rPr>
              <w:t>E</w:t>
            </w:r>
            <w:r w:rsidRPr="006D2F2D">
              <w:rPr>
                <w:rFonts w:ascii="Calibri" w:eastAsia="Times New Roman" w:hAnsi="Calibri" w:cs="Calibri"/>
                <w:lang w:val="el-GR" w:eastAsia="el-GR"/>
              </w:rPr>
              <w:t>1-3 Κατανάλωση ενέργειας για θέρμανση και ψύξη</w:t>
            </w:r>
          </w:p>
        </w:tc>
        <w:tc>
          <w:tcPr>
            <w:tcW w:w="1275" w:type="dxa"/>
            <w:shd w:val="clear" w:color="auto" w:fill="auto"/>
          </w:tcPr>
          <w:p w14:paraId="05C9ECB5" w14:textId="77777777" w:rsidR="0052669A" w:rsidRPr="006D2F2D" w:rsidRDefault="0052669A">
            <w:pPr>
              <w:spacing w:line="360" w:lineRule="auto"/>
              <w:jc w:val="center"/>
              <w:rPr>
                <w:rFonts w:ascii="Calibri" w:eastAsia="Times New Roman" w:hAnsi="Calibri" w:cs="Calibri"/>
                <w:lang w:val="el-GR" w:eastAsia="el-GR"/>
              </w:rPr>
            </w:pPr>
          </w:p>
        </w:tc>
        <w:tc>
          <w:tcPr>
            <w:tcW w:w="1276" w:type="dxa"/>
            <w:shd w:val="clear" w:color="auto" w:fill="auto"/>
          </w:tcPr>
          <w:p w14:paraId="2E8A94A0" w14:textId="77777777" w:rsidR="0052669A" w:rsidRPr="006D2F2D" w:rsidRDefault="0052669A">
            <w:pPr>
              <w:spacing w:line="360" w:lineRule="auto"/>
              <w:jc w:val="center"/>
              <w:rPr>
                <w:rFonts w:ascii="Calibri" w:eastAsia="Times New Roman" w:hAnsi="Calibri" w:cs="Calibri"/>
                <w:lang w:val="el-GR" w:eastAsia="el-GR"/>
              </w:rPr>
            </w:pPr>
          </w:p>
        </w:tc>
        <w:tc>
          <w:tcPr>
            <w:tcW w:w="1276" w:type="dxa"/>
            <w:shd w:val="clear" w:color="auto" w:fill="auto"/>
          </w:tcPr>
          <w:p w14:paraId="157492CC"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3DDFAE5A" w14:textId="77777777" w:rsidR="0052669A" w:rsidRPr="0052669A" w:rsidRDefault="0052669A" w:rsidP="0052669A">
      <w:pPr>
        <w:spacing w:line="360" w:lineRule="auto"/>
        <w:jc w:val="both"/>
        <w:rPr>
          <w:rFonts w:ascii="Calibri" w:hAnsi="Calibri" w:cs="Calibri"/>
          <w:lang w:val="en-US" w:eastAsia="el-GR"/>
        </w:rPr>
      </w:pPr>
    </w:p>
    <w:p w14:paraId="49308D6F"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Για κάθε αποτέλεσμα πρέπει να περιλαμβάνεται διάγραμμα. Για το Ε1-3 συνιστάται έντονα η χρήση κυκλικού διαγράμματος. </w:t>
      </w:r>
    </w:p>
    <w:p w14:paraId="66AEB3E3" w14:textId="77777777" w:rsidR="00817BA9" w:rsidRPr="006D2F2D" w:rsidRDefault="00817BA9" w:rsidP="0052669A">
      <w:pPr>
        <w:rPr>
          <w:rFonts w:ascii="Calibri" w:hAnsi="Calibri" w:cs="Calibri"/>
          <w:b/>
          <w:bCs/>
          <w:u w:val="single"/>
          <w:lang w:val="el-GR" w:eastAsia="el-GR"/>
        </w:rPr>
      </w:pPr>
    </w:p>
    <w:p w14:paraId="57380021" w14:textId="77777777" w:rsidR="0023488B" w:rsidRDefault="004018EA">
      <w:pPr>
        <w:rPr>
          <w:rFonts w:ascii="Calibri" w:hAnsi="Calibri" w:cs="Calibri"/>
          <w:b/>
          <w:bCs/>
          <w:u w:val="single"/>
          <w:lang w:val="en-US" w:eastAsia="el-GR"/>
        </w:rPr>
      </w:pPr>
      <w:r w:rsidRPr="0052669A">
        <w:rPr>
          <w:rFonts w:ascii="Calibri" w:hAnsi="Calibri" w:cs="Calibri"/>
          <w:b/>
          <w:bCs/>
          <w:u w:val="single"/>
          <w:lang w:val="en-US" w:eastAsia="el-GR"/>
        </w:rPr>
        <w:t xml:space="preserve">Ε2- </w:t>
      </w:r>
      <w:proofErr w:type="spellStart"/>
      <w:r w:rsidRPr="0052669A">
        <w:rPr>
          <w:rFonts w:ascii="Calibri" w:hAnsi="Calibri" w:cs="Calibri"/>
          <w:b/>
          <w:bCs/>
          <w:u w:val="single"/>
          <w:lang w:val="en-US" w:eastAsia="el-GR"/>
        </w:rPr>
        <w:t>Συνολική</w:t>
      </w:r>
      <w:proofErr w:type="spellEnd"/>
      <w:r w:rsidRPr="0052669A">
        <w:rPr>
          <w:rFonts w:ascii="Calibri" w:hAnsi="Calibri" w:cs="Calibri"/>
          <w:b/>
          <w:bCs/>
          <w:u w:val="single"/>
          <w:lang w:val="en-US" w:eastAsia="el-GR"/>
        </w:rPr>
        <w:t xml:space="preserve"> </w:t>
      </w:r>
      <w:proofErr w:type="spellStart"/>
      <w:r w:rsidRPr="0052669A">
        <w:rPr>
          <w:rFonts w:ascii="Calibri" w:hAnsi="Calibri" w:cs="Calibri"/>
          <w:b/>
          <w:bCs/>
          <w:u w:val="single"/>
          <w:lang w:val="en-US" w:eastAsia="el-GR"/>
        </w:rPr>
        <w:t>χρήση</w:t>
      </w:r>
      <w:proofErr w:type="spellEnd"/>
      <w:r w:rsidRPr="0052669A">
        <w:rPr>
          <w:rFonts w:ascii="Calibri" w:hAnsi="Calibri" w:cs="Calibri"/>
          <w:b/>
          <w:bCs/>
          <w:u w:val="single"/>
          <w:lang w:val="en-US" w:eastAsia="el-GR"/>
        </w:rPr>
        <w:t xml:space="preserve"> </w:t>
      </w:r>
      <w:proofErr w:type="spellStart"/>
      <w:r w:rsidRPr="0052669A">
        <w:rPr>
          <w:rFonts w:ascii="Calibri" w:hAnsi="Calibri" w:cs="Calibri"/>
          <w:b/>
          <w:bCs/>
          <w:u w:val="single"/>
          <w:lang w:val="en-US" w:eastAsia="el-GR"/>
        </w:rPr>
        <w:t>νερού</w:t>
      </w:r>
      <w:proofErr w:type="spellEnd"/>
    </w:p>
    <w:p w14:paraId="1A69C4B6" w14:textId="77777777" w:rsidR="0052669A" w:rsidRPr="0052669A" w:rsidRDefault="0052669A" w:rsidP="0052669A">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03256408" w14:textId="77777777">
        <w:trPr>
          <w:jc w:val="center"/>
        </w:trPr>
        <w:tc>
          <w:tcPr>
            <w:tcW w:w="5670" w:type="dxa"/>
            <w:shd w:val="clear" w:color="auto" w:fill="auto"/>
          </w:tcPr>
          <w:p w14:paraId="66AC41F9" w14:textId="77777777" w:rsidR="0052669A" w:rsidRPr="0052669A" w:rsidRDefault="0052669A">
            <w:pPr>
              <w:spacing w:line="360" w:lineRule="auto"/>
              <w:jc w:val="both"/>
              <w:rPr>
                <w:rFonts w:ascii="Calibri" w:eastAsia="Times New Roman" w:hAnsi="Calibri" w:cs="Calibri"/>
                <w:lang w:val="en-US" w:eastAsia="el-GR"/>
              </w:rPr>
            </w:pPr>
          </w:p>
        </w:tc>
        <w:tc>
          <w:tcPr>
            <w:tcW w:w="1275" w:type="dxa"/>
            <w:shd w:val="clear" w:color="auto" w:fill="auto"/>
          </w:tcPr>
          <w:p w14:paraId="796BCEB6"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37E6137B"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108616CD"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5DD9D5CB" w14:textId="77777777">
        <w:trPr>
          <w:trHeight w:val="297"/>
          <w:jc w:val="center"/>
        </w:trPr>
        <w:tc>
          <w:tcPr>
            <w:tcW w:w="5670" w:type="dxa"/>
            <w:shd w:val="clear" w:color="auto" w:fill="auto"/>
          </w:tcPr>
          <w:p w14:paraId="4C7B4B2A" w14:textId="77777777" w:rsidR="0023488B" w:rsidRDefault="004018EA">
            <w:pPr>
              <w:spacing w:line="360" w:lineRule="auto"/>
              <w:rPr>
                <w:rFonts w:ascii="Calibri" w:eastAsia="Times New Roman" w:hAnsi="Calibri" w:cs="Calibri"/>
                <w:lang w:val="en-US" w:eastAsia="el-GR"/>
              </w:rPr>
            </w:pPr>
            <w:r w:rsidRPr="0052669A">
              <w:rPr>
                <w:rFonts w:ascii="Calibri" w:eastAsia="Times New Roman" w:hAnsi="Calibri" w:cs="Calibri"/>
                <w:lang w:val="en-US" w:eastAsia="el-GR"/>
              </w:rPr>
              <w:t xml:space="preserve">E2-1 </w:t>
            </w:r>
            <w:proofErr w:type="spellStart"/>
            <w:r w:rsidRPr="0052669A">
              <w:rPr>
                <w:rFonts w:ascii="Calibri" w:eastAsia="Times New Roman" w:hAnsi="Calibri" w:cs="Calibri"/>
                <w:lang w:val="en-US" w:eastAsia="el-GR"/>
              </w:rPr>
              <w:t>Χρήση</w:t>
            </w:r>
            <w:proofErr w:type="spellEnd"/>
            <w:r w:rsidRPr="0052669A">
              <w:rPr>
                <w:rFonts w:ascii="Calibri" w:eastAsia="Times New Roman" w:hAnsi="Calibri" w:cs="Calibri"/>
                <w:lang w:val="en-US" w:eastAsia="el-GR"/>
              </w:rPr>
              <w:t xml:space="preserve"> </w:t>
            </w:r>
            <w:proofErr w:type="spellStart"/>
            <w:r w:rsidRPr="0052669A">
              <w:rPr>
                <w:rFonts w:ascii="Calibri" w:eastAsia="Times New Roman" w:hAnsi="Calibri" w:cs="Calibri"/>
                <w:lang w:val="en-US" w:eastAsia="el-GR"/>
              </w:rPr>
              <w:t>νερού</w:t>
            </w:r>
            <w:proofErr w:type="spellEnd"/>
            <w:r w:rsidRPr="0052669A">
              <w:rPr>
                <w:rFonts w:ascii="Calibri" w:eastAsia="Times New Roman" w:hAnsi="Calibri" w:cs="Calibri"/>
                <w:lang w:val="en-US" w:eastAsia="el-GR"/>
              </w:rPr>
              <w:t xml:space="preserve"> </w:t>
            </w:r>
          </w:p>
        </w:tc>
        <w:tc>
          <w:tcPr>
            <w:tcW w:w="1275" w:type="dxa"/>
            <w:shd w:val="clear" w:color="auto" w:fill="auto"/>
          </w:tcPr>
          <w:p w14:paraId="30FF764F"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536A7C54"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3730953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32C9506A" w14:textId="77777777">
        <w:trPr>
          <w:jc w:val="center"/>
        </w:trPr>
        <w:tc>
          <w:tcPr>
            <w:tcW w:w="5670" w:type="dxa"/>
            <w:shd w:val="clear" w:color="auto" w:fill="auto"/>
          </w:tcPr>
          <w:p w14:paraId="08EBB307" w14:textId="77777777" w:rsidR="0023488B" w:rsidRDefault="004018EA">
            <w:pPr>
              <w:spacing w:line="360" w:lineRule="auto"/>
              <w:rPr>
                <w:rFonts w:ascii="Calibri" w:eastAsia="Times New Roman" w:hAnsi="Calibri" w:cs="Calibri"/>
                <w:lang w:val="en-US" w:eastAsia="el-GR"/>
              </w:rPr>
            </w:pPr>
            <w:r w:rsidRPr="0052669A">
              <w:rPr>
                <w:rFonts w:ascii="Calibri" w:eastAsia="Times New Roman" w:hAnsi="Calibri" w:cs="Calibri"/>
                <w:lang w:val="en-US" w:eastAsia="el-GR"/>
              </w:rPr>
              <w:t xml:space="preserve">E2-2 </w:t>
            </w:r>
            <w:proofErr w:type="spellStart"/>
            <w:r w:rsidRPr="0052669A">
              <w:rPr>
                <w:rFonts w:ascii="Calibri" w:eastAsia="Times New Roman" w:hAnsi="Calibri" w:cs="Calibri"/>
                <w:lang w:val="en-US" w:eastAsia="el-GR"/>
              </w:rPr>
              <w:t>Δείκτης</w:t>
            </w:r>
            <w:proofErr w:type="spellEnd"/>
            <w:r w:rsidRPr="0052669A">
              <w:rPr>
                <w:rFonts w:ascii="Calibri" w:eastAsia="Times New Roman" w:hAnsi="Calibri" w:cs="Calibri"/>
                <w:lang w:val="en-US" w:eastAsia="el-GR"/>
              </w:rPr>
              <w:t xml:space="preserve"> </w:t>
            </w:r>
            <w:proofErr w:type="spellStart"/>
            <w:r w:rsidRPr="0052669A">
              <w:rPr>
                <w:rFonts w:ascii="Calibri" w:eastAsia="Times New Roman" w:hAnsi="Calibri" w:cs="Calibri"/>
                <w:lang w:val="en-US" w:eastAsia="el-GR"/>
              </w:rPr>
              <w:t>χρήσης</w:t>
            </w:r>
            <w:proofErr w:type="spellEnd"/>
            <w:r w:rsidRPr="0052669A">
              <w:rPr>
                <w:rFonts w:ascii="Calibri" w:eastAsia="Times New Roman" w:hAnsi="Calibri" w:cs="Calibri"/>
                <w:lang w:val="en-US" w:eastAsia="el-GR"/>
              </w:rPr>
              <w:t xml:space="preserve"> </w:t>
            </w:r>
            <w:proofErr w:type="spellStart"/>
            <w:r w:rsidRPr="0052669A">
              <w:rPr>
                <w:rFonts w:ascii="Calibri" w:eastAsia="Times New Roman" w:hAnsi="Calibri" w:cs="Calibri"/>
                <w:lang w:val="en-US" w:eastAsia="el-GR"/>
              </w:rPr>
              <w:t>νερού</w:t>
            </w:r>
            <w:proofErr w:type="spellEnd"/>
            <w:r w:rsidRPr="0052669A">
              <w:rPr>
                <w:rFonts w:ascii="Calibri" w:eastAsia="Times New Roman" w:hAnsi="Calibri" w:cs="Calibri"/>
                <w:lang w:val="en-US" w:eastAsia="el-GR"/>
              </w:rPr>
              <w:t xml:space="preserve"> </w:t>
            </w:r>
          </w:p>
        </w:tc>
        <w:tc>
          <w:tcPr>
            <w:tcW w:w="1275" w:type="dxa"/>
            <w:shd w:val="clear" w:color="auto" w:fill="auto"/>
          </w:tcPr>
          <w:p w14:paraId="553FC4B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0A69C080"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160AAE3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21D6BCBB" w14:textId="77777777">
        <w:trPr>
          <w:jc w:val="center"/>
        </w:trPr>
        <w:tc>
          <w:tcPr>
            <w:tcW w:w="5670" w:type="dxa"/>
            <w:shd w:val="clear" w:color="auto" w:fill="auto"/>
          </w:tcPr>
          <w:p w14:paraId="701EB857" w14:textId="77777777" w:rsidR="0023488B" w:rsidRPr="006D2F2D" w:rsidRDefault="004018EA">
            <w:pPr>
              <w:spacing w:line="360" w:lineRule="auto"/>
              <w:jc w:val="both"/>
              <w:rPr>
                <w:rFonts w:ascii="Calibri" w:eastAsia="Times New Roman" w:hAnsi="Calibri" w:cs="Calibri"/>
                <w:lang w:val="el-GR" w:eastAsia="el-GR"/>
              </w:rPr>
            </w:pPr>
            <w:r w:rsidRPr="0052669A">
              <w:rPr>
                <w:rFonts w:ascii="Calibri" w:eastAsia="Times New Roman" w:hAnsi="Calibri" w:cs="Calibri"/>
                <w:lang w:val="en-US" w:eastAsia="el-GR"/>
              </w:rPr>
              <w:t>E</w:t>
            </w:r>
            <w:r w:rsidRPr="006D2F2D">
              <w:rPr>
                <w:rFonts w:ascii="Calibri" w:eastAsia="Times New Roman" w:hAnsi="Calibri" w:cs="Calibri"/>
                <w:lang w:val="el-GR" w:eastAsia="el-GR"/>
              </w:rPr>
              <w:t>2-3 Πολιτικές για την εξοικονόμηση νερού</w:t>
            </w:r>
          </w:p>
        </w:tc>
        <w:tc>
          <w:tcPr>
            <w:tcW w:w="1275" w:type="dxa"/>
            <w:shd w:val="clear" w:color="auto" w:fill="auto"/>
          </w:tcPr>
          <w:p w14:paraId="6592C688" w14:textId="77777777" w:rsidR="0052669A" w:rsidRPr="006D2F2D" w:rsidRDefault="0052669A">
            <w:pPr>
              <w:spacing w:line="360" w:lineRule="auto"/>
              <w:jc w:val="center"/>
              <w:rPr>
                <w:rFonts w:ascii="Calibri" w:eastAsia="Times New Roman" w:hAnsi="Calibri" w:cs="Calibri"/>
                <w:lang w:val="el-GR" w:eastAsia="el-GR"/>
              </w:rPr>
            </w:pPr>
          </w:p>
        </w:tc>
        <w:tc>
          <w:tcPr>
            <w:tcW w:w="1276" w:type="dxa"/>
            <w:shd w:val="clear" w:color="auto" w:fill="auto"/>
          </w:tcPr>
          <w:p w14:paraId="4AD74305" w14:textId="77777777" w:rsidR="0052669A" w:rsidRPr="006D2F2D" w:rsidRDefault="0052669A">
            <w:pPr>
              <w:spacing w:line="360" w:lineRule="auto"/>
              <w:jc w:val="center"/>
              <w:rPr>
                <w:rFonts w:ascii="Calibri" w:eastAsia="Times New Roman" w:hAnsi="Calibri" w:cs="Calibri"/>
                <w:lang w:val="el-GR" w:eastAsia="el-GR"/>
              </w:rPr>
            </w:pPr>
          </w:p>
        </w:tc>
        <w:tc>
          <w:tcPr>
            <w:tcW w:w="1276" w:type="dxa"/>
            <w:shd w:val="clear" w:color="auto" w:fill="auto"/>
          </w:tcPr>
          <w:p w14:paraId="3F32FB1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46130795" w14:textId="77777777" w:rsidR="0052669A" w:rsidRPr="0052669A" w:rsidRDefault="0052669A" w:rsidP="0052669A">
      <w:pPr>
        <w:spacing w:line="360" w:lineRule="auto"/>
        <w:jc w:val="both"/>
        <w:rPr>
          <w:rFonts w:ascii="Calibri" w:hAnsi="Calibri" w:cs="Calibri"/>
          <w:lang w:val="en-US" w:eastAsia="el-GR"/>
        </w:rPr>
      </w:pPr>
    </w:p>
    <w:p w14:paraId="6316BB10"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Για κάθε αποτέλεσμα των Ε2-1 και Ε2-2, πρέπει να περιλαμβάνεται διάγραμμα. </w:t>
      </w:r>
    </w:p>
    <w:p w14:paraId="7A135024" w14:textId="77777777" w:rsidR="00817BA9" w:rsidRPr="006D2F2D" w:rsidRDefault="00817BA9" w:rsidP="0052669A">
      <w:pPr>
        <w:rPr>
          <w:rFonts w:ascii="Calibri" w:hAnsi="Calibri" w:cs="Calibri"/>
          <w:b/>
          <w:bCs/>
          <w:u w:val="single"/>
          <w:lang w:val="el-GR" w:eastAsia="el-GR"/>
        </w:rPr>
      </w:pPr>
    </w:p>
    <w:p w14:paraId="51F67488" w14:textId="77777777" w:rsidR="0023488B" w:rsidRDefault="004018EA">
      <w:pPr>
        <w:rPr>
          <w:rFonts w:ascii="Calibri" w:hAnsi="Calibri" w:cs="Calibri"/>
          <w:b/>
          <w:bCs/>
          <w:u w:val="single"/>
          <w:lang w:val="en-US" w:eastAsia="el-GR"/>
        </w:rPr>
      </w:pPr>
      <w:r w:rsidRPr="0052669A">
        <w:rPr>
          <w:rFonts w:ascii="Calibri" w:hAnsi="Calibri" w:cs="Calibri"/>
          <w:b/>
          <w:bCs/>
          <w:u w:val="single"/>
          <w:lang w:val="en-US" w:eastAsia="el-GR"/>
        </w:rPr>
        <w:t xml:space="preserve">E3- </w:t>
      </w:r>
      <w:proofErr w:type="spellStart"/>
      <w:r w:rsidRPr="0052669A">
        <w:rPr>
          <w:rFonts w:ascii="Calibri" w:hAnsi="Calibri" w:cs="Calibri"/>
          <w:b/>
          <w:bCs/>
          <w:u w:val="single"/>
          <w:lang w:val="en-US" w:eastAsia="el-GR"/>
        </w:rPr>
        <w:t>Εκ</w:t>
      </w:r>
      <w:proofErr w:type="spellEnd"/>
      <w:r w:rsidRPr="0052669A">
        <w:rPr>
          <w:rFonts w:ascii="Calibri" w:hAnsi="Calibri" w:cs="Calibri"/>
          <w:b/>
          <w:bCs/>
          <w:u w:val="single"/>
          <w:lang w:val="en-US" w:eastAsia="el-GR"/>
        </w:rPr>
        <w:t>πομπές α</w:t>
      </w:r>
      <w:proofErr w:type="spellStart"/>
      <w:r w:rsidRPr="0052669A">
        <w:rPr>
          <w:rFonts w:ascii="Calibri" w:hAnsi="Calibri" w:cs="Calibri"/>
          <w:b/>
          <w:bCs/>
          <w:u w:val="single"/>
          <w:lang w:val="en-US" w:eastAsia="el-GR"/>
        </w:rPr>
        <w:t>ερίων</w:t>
      </w:r>
      <w:proofErr w:type="spellEnd"/>
      <w:r w:rsidRPr="0052669A">
        <w:rPr>
          <w:rFonts w:ascii="Calibri" w:hAnsi="Calibri" w:cs="Calibri"/>
          <w:b/>
          <w:bCs/>
          <w:u w:val="single"/>
          <w:lang w:val="en-US" w:eastAsia="el-GR"/>
        </w:rPr>
        <w:t xml:space="preserve"> </w:t>
      </w:r>
      <w:proofErr w:type="spellStart"/>
      <w:r w:rsidRPr="0052669A">
        <w:rPr>
          <w:rFonts w:ascii="Calibri" w:hAnsi="Calibri" w:cs="Calibri"/>
          <w:b/>
          <w:bCs/>
          <w:u w:val="single"/>
          <w:lang w:val="en-US" w:eastAsia="el-GR"/>
        </w:rPr>
        <w:t>θερμοκη</w:t>
      </w:r>
      <w:proofErr w:type="spellEnd"/>
      <w:r w:rsidRPr="0052669A">
        <w:rPr>
          <w:rFonts w:ascii="Calibri" w:hAnsi="Calibri" w:cs="Calibri"/>
          <w:b/>
          <w:bCs/>
          <w:u w:val="single"/>
          <w:lang w:val="en-US" w:eastAsia="el-GR"/>
        </w:rPr>
        <w:t xml:space="preserve">πίου </w:t>
      </w:r>
    </w:p>
    <w:p w14:paraId="76E15E31" w14:textId="77777777" w:rsidR="0052669A" w:rsidRPr="0052669A" w:rsidRDefault="0052669A" w:rsidP="0052669A">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342DBDA4" w14:textId="77777777">
        <w:trPr>
          <w:jc w:val="center"/>
        </w:trPr>
        <w:tc>
          <w:tcPr>
            <w:tcW w:w="5670" w:type="dxa"/>
            <w:shd w:val="clear" w:color="auto" w:fill="auto"/>
          </w:tcPr>
          <w:p w14:paraId="3EE7875F" w14:textId="77777777" w:rsidR="0052669A" w:rsidRPr="0052669A" w:rsidRDefault="0052669A">
            <w:pPr>
              <w:spacing w:line="360" w:lineRule="auto"/>
              <w:jc w:val="both"/>
              <w:rPr>
                <w:rFonts w:ascii="Calibri" w:eastAsia="Times New Roman" w:hAnsi="Calibri" w:cs="Calibri"/>
                <w:lang w:val="en-US" w:eastAsia="el-GR"/>
              </w:rPr>
            </w:pPr>
          </w:p>
        </w:tc>
        <w:tc>
          <w:tcPr>
            <w:tcW w:w="1275" w:type="dxa"/>
            <w:shd w:val="clear" w:color="auto" w:fill="auto"/>
          </w:tcPr>
          <w:p w14:paraId="53410DDE"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01BDECFF"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6E39A2F7"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7798683D" w14:textId="77777777">
        <w:trPr>
          <w:trHeight w:val="297"/>
          <w:jc w:val="center"/>
        </w:trPr>
        <w:tc>
          <w:tcPr>
            <w:tcW w:w="5670" w:type="dxa"/>
            <w:shd w:val="clear" w:color="auto" w:fill="auto"/>
          </w:tcPr>
          <w:p w14:paraId="59D11A50" w14:textId="77777777" w:rsidR="0023488B" w:rsidRPr="006D2F2D" w:rsidRDefault="004018EA">
            <w:pPr>
              <w:spacing w:line="360" w:lineRule="auto"/>
              <w:rPr>
                <w:rFonts w:ascii="Calibri" w:eastAsia="Times New Roman" w:hAnsi="Calibri" w:cs="Calibri"/>
                <w:lang w:val="el-GR" w:eastAsia="el-GR"/>
              </w:rPr>
            </w:pPr>
            <w:r w:rsidRPr="0052669A">
              <w:rPr>
                <w:rFonts w:ascii="Calibri" w:eastAsia="Times New Roman" w:hAnsi="Calibri" w:cs="Calibri"/>
                <w:lang w:val="en-US" w:eastAsia="el-GR"/>
              </w:rPr>
              <w:t>E</w:t>
            </w:r>
            <w:r w:rsidRPr="006D2F2D">
              <w:rPr>
                <w:rFonts w:ascii="Calibri" w:eastAsia="Times New Roman" w:hAnsi="Calibri" w:cs="Calibri"/>
                <w:lang w:val="el-GR" w:eastAsia="el-GR"/>
              </w:rPr>
              <w:t xml:space="preserve">3-1 Εκπομπές </w:t>
            </w:r>
            <w:r w:rsidRPr="0052669A">
              <w:rPr>
                <w:rFonts w:ascii="Calibri" w:eastAsia="Times New Roman" w:hAnsi="Calibri" w:cs="Calibri"/>
                <w:lang w:val="en-US" w:eastAsia="el-GR"/>
              </w:rPr>
              <w:t>CO</w:t>
            </w:r>
            <w:r w:rsidRPr="006D2F2D">
              <w:rPr>
                <w:rFonts w:ascii="Calibri" w:eastAsia="Times New Roman" w:hAnsi="Calibri" w:cs="Calibri"/>
                <w:lang w:val="el-GR" w:eastAsia="el-GR"/>
              </w:rPr>
              <w:t xml:space="preserve">2 </w:t>
            </w:r>
            <w:r w:rsidR="00A54D85" w:rsidRPr="006D2F2D">
              <w:rPr>
                <w:rFonts w:ascii="Calibri" w:eastAsia="Times New Roman" w:hAnsi="Calibri" w:cs="Calibri"/>
                <w:lang w:val="el-GR" w:eastAsia="el-GR"/>
              </w:rPr>
              <w:t xml:space="preserve">(πεδίο εφαρμογής 1): Οι άμεσες εκπομπές αερίων του θερμοκηπίου περιλαμβάνουν, μεταξύ άλλων, τις εκπομπές </w:t>
            </w:r>
            <w:r w:rsidR="00A54D85" w:rsidRPr="00A54D85">
              <w:rPr>
                <w:rFonts w:ascii="Calibri" w:eastAsia="Times New Roman" w:hAnsi="Calibri" w:cs="Calibri"/>
                <w:lang w:val="en-US" w:eastAsia="el-GR"/>
              </w:rPr>
              <w:t>CO</w:t>
            </w:r>
            <w:r w:rsidR="00A54D85" w:rsidRPr="006D2F2D">
              <w:rPr>
                <w:rFonts w:ascii="Calibri" w:eastAsia="Times New Roman" w:hAnsi="Calibri" w:cs="Calibri"/>
                <w:lang w:val="el-GR" w:eastAsia="el-GR"/>
              </w:rPr>
              <w:t>2 από την κατανάλωση ορυκτών καυσίμων.</w:t>
            </w:r>
          </w:p>
        </w:tc>
        <w:tc>
          <w:tcPr>
            <w:tcW w:w="1275" w:type="dxa"/>
            <w:shd w:val="clear" w:color="auto" w:fill="auto"/>
          </w:tcPr>
          <w:p w14:paraId="45EB51D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6FAEA833"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1A778E3D"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179CF80D" w14:textId="77777777">
        <w:trPr>
          <w:trHeight w:val="297"/>
          <w:jc w:val="center"/>
        </w:trPr>
        <w:tc>
          <w:tcPr>
            <w:tcW w:w="5670" w:type="dxa"/>
            <w:shd w:val="clear" w:color="auto" w:fill="auto"/>
          </w:tcPr>
          <w:p w14:paraId="2CE3E133" w14:textId="77777777" w:rsidR="0023488B" w:rsidRPr="006D2F2D" w:rsidRDefault="004018EA">
            <w:pPr>
              <w:spacing w:line="360" w:lineRule="auto"/>
              <w:rPr>
                <w:rFonts w:ascii="Calibri" w:eastAsia="Times New Roman" w:hAnsi="Calibri" w:cs="Calibri"/>
                <w:lang w:val="el-GR" w:eastAsia="el-GR"/>
              </w:rPr>
            </w:pPr>
            <w:r w:rsidRPr="0052669A">
              <w:rPr>
                <w:rFonts w:ascii="Calibri" w:eastAsia="Times New Roman" w:hAnsi="Calibri" w:cs="Calibri"/>
                <w:lang w:val="en-US" w:eastAsia="el-GR"/>
              </w:rPr>
              <w:t>E</w:t>
            </w:r>
            <w:r w:rsidRPr="006D2F2D">
              <w:rPr>
                <w:rFonts w:ascii="Calibri" w:eastAsia="Times New Roman" w:hAnsi="Calibri" w:cs="Calibri"/>
                <w:lang w:val="el-GR" w:eastAsia="el-GR"/>
              </w:rPr>
              <w:t xml:space="preserve">3-1 Εκπομπές </w:t>
            </w:r>
            <w:r>
              <w:rPr>
                <w:rFonts w:ascii="Calibri" w:eastAsia="Times New Roman" w:hAnsi="Calibri" w:cs="Calibri"/>
                <w:lang w:val="en-US" w:eastAsia="el-GR"/>
              </w:rPr>
              <w:t>CO</w:t>
            </w:r>
            <w:r w:rsidRPr="006D2F2D">
              <w:rPr>
                <w:rFonts w:ascii="Calibri" w:eastAsia="Times New Roman" w:hAnsi="Calibri" w:cs="Calibri"/>
                <w:lang w:val="el-GR" w:eastAsia="el-GR"/>
              </w:rPr>
              <w:t xml:space="preserve">2 (πεδίο εφαρμογής 2): Οι έμμεσες ενεργειακές εκπομπές αερίων του θερμοκηπίου περιλαμβάνουν, μεταξύ άλλων, τις εκπομπές </w:t>
            </w:r>
            <w:r w:rsidRPr="00A54D85">
              <w:rPr>
                <w:rFonts w:ascii="Calibri" w:eastAsia="Times New Roman" w:hAnsi="Calibri" w:cs="Calibri"/>
                <w:lang w:val="en-US" w:eastAsia="el-GR"/>
              </w:rPr>
              <w:t>CO</w:t>
            </w:r>
            <w:r w:rsidRPr="006D2F2D">
              <w:rPr>
                <w:rFonts w:ascii="Calibri" w:eastAsia="Times New Roman" w:hAnsi="Calibri" w:cs="Calibri"/>
                <w:lang w:val="el-GR" w:eastAsia="el-GR"/>
              </w:rPr>
              <w:t xml:space="preserve">2 από την παραγωγή αγοραζόμενης ή </w:t>
            </w:r>
            <w:proofErr w:type="spellStart"/>
            <w:r w:rsidRPr="006D2F2D">
              <w:rPr>
                <w:rFonts w:ascii="Calibri" w:eastAsia="Times New Roman" w:hAnsi="Calibri" w:cs="Calibri"/>
                <w:lang w:val="el-GR" w:eastAsia="el-GR"/>
              </w:rPr>
              <w:t>αποκτηθείσας</w:t>
            </w:r>
            <w:proofErr w:type="spellEnd"/>
            <w:r w:rsidRPr="006D2F2D">
              <w:rPr>
                <w:rFonts w:ascii="Calibri" w:eastAsia="Times New Roman" w:hAnsi="Calibri" w:cs="Calibri"/>
                <w:lang w:val="el-GR" w:eastAsia="el-GR"/>
              </w:rPr>
              <w:t xml:space="preserve"> ηλεκτρικής ενέργειας, θέρμανσης, ψύξης και ατμού που καταναλώνει η εταιρεία.</w:t>
            </w:r>
          </w:p>
        </w:tc>
        <w:tc>
          <w:tcPr>
            <w:tcW w:w="1275" w:type="dxa"/>
            <w:shd w:val="clear" w:color="auto" w:fill="auto"/>
          </w:tcPr>
          <w:p w14:paraId="3D4330E0"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55B6E8ED"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6512A6FC"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3ED792A1" w14:textId="77777777">
        <w:trPr>
          <w:trHeight w:val="297"/>
          <w:jc w:val="center"/>
        </w:trPr>
        <w:tc>
          <w:tcPr>
            <w:tcW w:w="5670" w:type="dxa"/>
            <w:shd w:val="clear" w:color="auto" w:fill="auto"/>
          </w:tcPr>
          <w:p w14:paraId="7BE4D0C7" w14:textId="77777777" w:rsidR="0023488B" w:rsidRPr="006D2F2D" w:rsidRDefault="004018EA">
            <w:pPr>
              <w:spacing w:line="360" w:lineRule="auto"/>
              <w:rPr>
                <w:rFonts w:ascii="Calibri" w:eastAsia="Times New Roman" w:hAnsi="Calibri" w:cs="Calibri"/>
                <w:lang w:val="el-GR" w:eastAsia="el-GR"/>
              </w:rPr>
            </w:pPr>
            <w:r w:rsidRPr="0052669A">
              <w:rPr>
                <w:rFonts w:ascii="Calibri" w:eastAsia="Times New Roman" w:hAnsi="Calibri" w:cs="Calibri"/>
                <w:lang w:val="en-US" w:eastAsia="el-GR"/>
              </w:rPr>
              <w:t>E</w:t>
            </w:r>
            <w:r w:rsidRPr="006D2F2D">
              <w:rPr>
                <w:rFonts w:ascii="Calibri" w:eastAsia="Times New Roman" w:hAnsi="Calibri" w:cs="Calibri"/>
                <w:lang w:val="el-GR" w:eastAsia="el-GR"/>
              </w:rPr>
              <w:t xml:space="preserve">3-1 Εκπομπές </w:t>
            </w:r>
            <w:r w:rsidRPr="00A54D85">
              <w:rPr>
                <w:rFonts w:ascii="Calibri" w:eastAsia="Times New Roman" w:hAnsi="Calibri" w:cs="Calibri"/>
                <w:lang w:val="en-US" w:eastAsia="el-GR"/>
              </w:rPr>
              <w:t>CO</w:t>
            </w:r>
            <w:r w:rsidRPr="006D2F2D">
              <w:rPr>
                <w:rFonts w:ascii="Calibri" w:eastAsia="Times New Roman" w:hAnsi="Calibri" w:cs="Calibri"/>
                <w:lang w:val="el-GR" w:eastAsia="el-GR"/>
              </w:rPr>
              <w:t>2 (πεδίο εφαρμογής 1): Άλλες έμμεσες (πεδίο εφαρμογής 3) εκπομπές αερίων του θερμοκηπίου είναι συνέπεια των δραστηριοτήτων ενός οργανισμού, αλλά προέρχονται από πηγές που δεν ανήκουν ή δεν ελέγχονται από τον οργανισμό</w:t>
            </w:r>
          </w:p>
        </w:tc>
        <w:tc>
          <w:tcPr>
            <w:tcW w:w="1275" w:type="dxa"/>
            <w:shd w:val="clear" w:color="auto" w:fill="auto"/>
          </w:tcPr>
          <w:p w14:paraId="142A5C2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381D1EF4"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50393C9F"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6C825537" w14:textId="77777777">
        <w:trPr>
          <w:trHeight w:val="297"/>
          <w:jc w:val="center"/>
        </w:trPr>
        <w:tc>
          <w:tcPr>
            <w:tcW w:w="5670" w:type="dxa"/>
            <w:shd w:val="clear" w:color="auto" w:fill="auto"/>
          </w:tcPr>
          <w:p w14:paraId="6F20EF6B" w14:textId="77777777" w:rsidR="0023488B" w:rsidRPr="006D2F2D" w:rsidRDefault="004018EA">
            <w:pPr>
              <w:spacing w:line="360" w:lineRule="auto"/>
              <w:rPr>
                <w:rFonts w:ascii="Calibri" w:eastAsia="Times New Roman" w:hAnsi="Calibri" w:cs="Calibri"/>
                <w:lang w:val="el-GR" w:eastAsia="el-GR"/>
              </w:rPr>
            </w:pPr>
            <w:r w:rsidRPr="0052669A">
              <w:rPr>
                <w:rFonts w:ascii="Calibri" w:eastAsia="Times New Roman" w:hAnsi="Calibri" w:cs="Calibri"/>
                <w:lang w:val="en-US" w:eastAsia="el-GR"/>
              </w:rPr>
              <w:t>E</w:t>
            </w:r>
            <w:r w:rsidRPr="006D2F2D">
              <w:rPr>
                <w:rFonts w:ascii="Calibri" w:eastAsia="Times New Roman" w:hAnsi="Calibri" w:cs="Calibri"/>
                <w:lang w:val="el-GR" w:eastAsia="el-GR"/>
              </w:rPr>
              <w:t xml:space="preserve">3-2 Πολιτικές για τη μείωση των εκπομπών </w:t>
            </w:r>
            <w:r w:rsidRPr="0052669A">
              <w:rPr>
                <w:rFonts w:ascii="Calibri" w:eastAsia="Times New Roman" w:hAnsi="Calibri" w:cs="Calibri"/>
                <w:lang w:val="en-US" w:eastAsia="el-GR"/>
              </w:rPr>
              <w:t>CO</w:t>
            </w:r>
            <w:r w:rsidRPr="006D2F2D">
              <w:rPr>
                <w:rFonts w:ascii="Calibri" w:eastAsia="Times New Roman" w:hAnsi="Calibri" w:cs="Calibri"/>
                <w:lang w:val="el-GR" w:eastAsia="el-GR"/>
              </w:rPr>
              <w:t xml:space="preserve">2 </w:t>
            </w:r>
          </w:p>
        </w:tc>
        <w:tc>
          <w:tcPr>
            <w:tcW w:w="1275" w:type="dxa"/>
            <w:shd w:val="clear" w:color="auto" w:fill="auto"/>
          </w:tcPr>
          <w:p w14:paraId="5D8DE045" w14:textId="77777777" w:rsidR="0052669A" w:rsidRPr="006D2F2D" w:rsidRDefault="0052669A">
            <w:pPr>
              <w:spacing w:line="360" w:lineRule="auto"/>
              <w:jc w:val="center"/>
              <w:rPr>
                <w:rFonts w:ascii="Calibri" w:eastAsia="Times New Roman" w:hAnsi="Calibri" w:cs="Calibri"/>
                <w:lang w:val="el-GR" w:eastAsia="el-GR"/>
              </w:rPr>
            </w:pPr>
          </w:p>
        </w:tc>
        <w:tc>
          <w:tcPr>
            <w:tcW w:w="1276" w:type="dxa"/>
            <w:shd w:val="clear" w:color="auto" w:fill="auto"/>
          </w:tcPr>
          <w:p w14:paraId="26E18F69" w14:textId="77777777" w:rsidR="0052669A" w:rsidRPr="006D2F2D" w:rsidRDefault="0052669A">
            <w:pPr>
              <w:spacing w:line="360" w:lineRule="auto"/>
              <w:jc w:val="center"/>
              <w:rPr>
                <w:rFonts w:ascii="Calibri" w:eastAsia="Times New Roman" w:hAnsi="Calibri" w:cs="Calibri"/>
                <w:lang w:val="el-GR" w:eastAsia="el-GR"/>
              </w:rPr>
            </w:pPr>
          </w:p>
        </w:tc>
        <w:tc>
          <w:tcPr>
            <w:tcW w:w="1276" w:type="dxa"/>
            <w:shd w:val="clear" w:color="auto" w:fill="auto"/>
          </w:tcPr>
          <w:p w14:paraId="3647688A"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5F0C0C13" w14:textId="77777777" w:rsidR="0052669A" w:rsidRPr="0052669A" w:rsidRDefault="0052669A" w:rsidP="0052669A">
      <w:pPr>
        <w:spacing w:line="360" w:lineRule="auto"/>
        <w:jc w:val="both"/>
        <w:rPr>
          <w:rFonts w:ascii="Calibri" w:hAnsi="Calibri" w:cs="Calibri"/>
          <w:lang w:val="en-US" w:eastAsia="el-GR"/>
        </w:rPr>
      </w:pPr>
    </w:p>
    <w:p w14:paraId="6C3820B9"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Για την Ε3-1 </w:t>
      </w:r>
      <w:r w:rsidR="00A54D85" w:rsidRPr="006D2F2D">
        <w:rPr>
          <w:rFonts w:ascii="Calibri" w:hAnsi="Calibri" w:cs="Calibri"/>
          <w:lang w:val="el-GR" w:eastAsia="el-GR"/>
        </w:rPr>
        <w:t xml:space="preserve">(τρία πεδία εφαρμογής) </w:t>
      </w:r>
      <w:r w:rsidRPr="006D2F2D">
        <w:rPr>
          <w:rFonts w:ascii="Calibri" w:hAnsi="Calibri" w:cs="Calibri"/>
          <w:lang w:val="el-GR" w:eastAsia="el-GR"/>
        </w:rPr>
        <w:t xml:space="preserve">πρέπει να περιλαμβάνεται διάγραμμα και για την Ε3-2 οι ακολουθούμενες πολιτικές πρέπει να παρατίθενται επιγραμματικά και στη συνέχεια να αναλύονται εκτός του πίνακα σε περίπτωση που χρειάζονται περισσότερες εξηγήσεις. </w:t>
      </w:r>
    </w:p>
    <w:p w14:paraId="404C41A8" w14:textId="77777777" w:rsidR="0023488B" w:rsidRDefault="004018EA">
      <w:pPr>
        <w:rPr>
          <w:rFonts w:ascii="Calibri" w:hAnsi="Calibri" w:cs="Calibri"/>
          <w:b/>
          <w:bCs/>
          <w:u w:val="single"/>
          <w:lang w:val="en-US" w:eastAsia="el-GR"/>
        </w:rPr>
      </w:pPr>
      <w:r w:rsidRPr="0052669A">
        <w:rPr>
          <w:rFonts w:ascii="Calibri" w:hAnsi="Calibri" w:cs="Calibri"/>
          <w:b/>
          <w:bCs/>
          <w:u w:val="single"/>
          <w:lang w:val="en-US" w:eastAsia="el-GR"/>
        </w:rPr>
        <w:t xml:space="preserve">E4 - </w:t>
      </w:r>
      <w:proofErr w:type="spellStart"/>
      <w:r w:rsidRPr="0052669A">
        <w:rPr>
          <w:rFonts w:ascii="Calibri" w:hAnsi="Calibri" w:cs="Calibri"/>
          <w:b/>
          <w:bCs/>
          <w:u w:val="single"/>
          <w:lang w:val="en-US" w:eastAsia="el-GR"/>
        </w:rPr>
        <w:t>Συνολική</w:t>
      </w:r>
      <w:proofErr w:type="spellEnd"/>
      <w:r w:rsidRPr="0052669A">
        <w:rPr>
          <w:rFonts w:ascii="Calibri" w:hAnsi="Calibri" w:cs="Calibri"/>
          <w:b/>
          <w:bCs/>
          <w:u w:val="single"/>
          <w:lang w:val="en-US" w:eastAsia="el-GR"/>
        </w:rPr>
        <w:t xml:space="preserve"> παρα</w:t>
      </w:r>
      <w:proofErr w:type="spellStart"/>
      <w:r w:rsidRPr="0052669A">
        <w:rPr>
          <w:rFonts w:ascii="Calibri" w:hAnsi="Calibri" w:cs="Calibri"/>
          <w:b/>
          <w:bCs/>
          <w:u w:val="single"/>
          <w:lang w:val="en-US" w:eastAsia="el-GR"/>
        </w:rPr>
        <w:t>γωγή</w:t>
      </w:r>
      <w:proofErr w:type="spellEnd"/>
      <w:r w:rsidRPr="0052669A">
        <w:rPr>
          <w:rFonts w:ascii="Calibri" w:hAnsi="Calibri" w:cs="Calibri"/>
          <w:b/>
          <w:bCs/>
          <w:u w:val="single"/>
          <w:lang w:val="en-US" w:eastAsia="el-GR"/>
        </w:rPr>
        <w:t xml:space="preserve"> αποβ</w:t>
      </w:r>
      <w:proofErr w:type="spellStart"/>
      <w:r w:rsidRPr="0052669A">
        <w:rPr>
          <w:rFonts w:ascii="Calibri" w:hAnsi="Calibri" w:cs="Calibri"/>
          <w:b/>
          <w:bCs/>
          <w:u w:val="single"/>
          <w:lang w:val="en-US" w:eastAsia="el-GR"/>
        </w:rPr>
        <w:t>λήτων</w:t>
      </w:r>
      <w:proofErr w:type="spellEnd"/>
    </w:p>
    <w:p w14:paraId="487FABF6" w14:textId="77777777" w:rsidR="0052669A" w:rsidRPr="0052669A" w:rsidRDefault="0052669A" w:rsidP="0052669A">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4394A859" w14:textId="77777777">
        <w:trPr>
          <w:jc w:val="center"/>
        </w:trPr>
        <w:tc>
          <w:tcPr>
            <w:tcW w:w="5670" w:type="dxa"/>
            <w:shd w:val="clear" w:color="auto" w:fill="auto"/>
          </w:tcPr>
          <w:p w14:paraId="64F4E5B7" w14:textId="77777777" w:rsidR="0052669A" w:rsidRPr="0052669A" w:rsidRDefault="0052669A">
            <w:pPr>
              <w:spacing w:line="360" w:lineRule="auto"/>
              <w:jc w:val="both"/>
              <w:rPr>
                <w:rFonts w:ascii="Calibri" w:eastAsia="Times New Roman" w:hAnsi="Calibri" w:cs="Calibri"/>
                <w:lang w:val="en-US" w:eastAsia="el-GR"/>
              </w:rPr>
            </w:pPr>
          </w:p>
        </w:tc>
        <w:tc>
          <w:tcPr>
            <w:tcW w:w="1275" w:type="dxa"/>
            <w:shd w:val="clear" w:color="auto" w:fill="auto"/>
          </w:tcPr>
          <w:p w14:paraId="221D8628"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61B07CDA"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4AB2AC9C"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009BC682" w14:textId="77777777">
        <w:trPr>
          <w:trHeight w:val="297"/>
          <w:jc w:val="center"/>
        </w:trPr>
        <w:tc>
          <w:tcPr>
            <w:tcW w:w="5670" w:type="dxa"/>
            <w:shd w:val="clear" w:color="auto" w:fill="auto"/>
          </w:tcPr>
          <w:p w14:paraId="390B49B4" w14:textId="77777777" w:rsidR="0023488B" w:rsidRDefault="004018EA">
            <w:pPr>
              <w:spacing w:line="360" w:lineRule="auto"/>
              <w:rPr>
                <w:rFonts w:ascii="Calibri" w:eastAsia="Times New Roman" w:hAnsi="Calibri" w:cs="Calibri"/>
                <w:color w:val="000000"/>
                <w:sz w:val="22"/>
                <w:szCs w:val="22"/>
                <w:lang w:val="en-US" w:eastAsia="en-US" w:bidi="he-IL"/>
              </w:rPr>
            </w:pPr>
            <w:r w:rsidRPr="0052669A">
              <w:rPr>
                <w:rFonts w:ascii="Calibri" w:eastAsia="Times New Roman" w:hAnsi="Calibri" w:cs="Calibri"/>
                <w:lang w:val="en-US" w:eastAsia="el-GR"/>
              </w:rPr>
              <w:t xml:space="preserve">E4-1 </w:t>
            </w:r>
            <w:proofErr w:type="spellStart"/>
            <w:r w:rsidRPr="0052669A">
              <w:rPr>
                <w:rFonts w:ascii="Calibri" w:eastAsia="Times New Roman" w:hAnsi="Calibri" w:cs="Calibri"/>
                <w:color w:val="000000"/>
                <w:sz w:val="22"/>
                <w:szCs w:val="22"/>
              </w:rPr>
              <w:t>Βάρος</w:t>
            </w:r>
            <w:proofErr w:type="spellEnd"/>
            <w:r w:rsidRPr="0052669A">
              <w:rPr>
                <w:rFonts w:ascii="Calibri" w:eastAsia="Times New Roman" w:hAnsi="Calibri" w:cs="Calibri"/>
                <w:color w:val="000000"/>
                <w:sz w:val="22"/>
                <w:szCs w:val="22"/>
              </w:rPr>
              <w:t xml:space="preserve"> αποβ</w:t>
            </w:r>
            <w:proofErr w:type="spellStart"/>
            <w:r w:rsidRPr="0052669A">
              <w:rPr>
                <w:rFonts w:ascii="Calibri" w:eastAsia="Times New Roman" w:hAnsi="Calibri" w:cs="Calibri"/>
                <w:color w:val="000000"/>
                <w:sz w:val="22"/>
                <w:szCs w:val="22"/>
              </w:rPr>
              <w:t>λήτων</w:t>
            </w:r>
            <w:proofErr w:type="spellEnd"/>
          </w:p>
        </w:tc>
        <w:tc>
          <w:tcPr>
            <w:tcW w:w="1275" w:type="dxa"/>
            <w:shd w:val="clear" w:color="auto" w:fill="auto"/>
          </w:tcPr>
          <w:p w14:paraId="01176366"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94CEDD5"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174D03E9"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731B19ED" w14:textId="77777777" w:rsidR="0023488B" w:rsidRPr="006D2F2D" w:rsidRDefault="004018EA">
      <w:pPr>
        <w:spacing w:before="240" w:line="360" w:lineRule="auto"/>
        <w:jc w:val="both"/>
        <w:rPr>
          <w:rFonts w:ascii="Calibri" w:hAnsi="Calibri" w:cs="Calibri"/>
          <w:lang w:val="el-GR" w:eastAsia="el-GR"/>
        </w:rPr>
      </w:pPr>
      <w:r w:rsidRPr="006D2F2D">
        <w:rPr>
          <w:rFonts w:ascii="Calibri" w:hAnsi="Calibri" w:cs="Calibri"/>
          <w:lang w:val="el-GR" w:eastAsia="el-GR"/>
        </w:rPr>
        <w:t xml:space="preserve">Πρέπει να συμπεριληφθεί διάγραμμα για το </w:t>
      </w:r>
      <w:r w:rsidRPr="0052669A">
        <w:rPr>
          <w:rFonts w:ascii="Calibri" w:hAnsi="Calibri" w:cs="Calibri"/>
          <w:lang w:val="en-US" w:eastAsia="el-GR"/>
        </w:rPr>
        <w:t>E</w:t>
      </w:r>
      <w:r w:rsidRPr="006D2F2D">
        <w:rPr>
          <w:rFonts w:ascii="Calibri" w:hAnsi="Calibri" w:cs="Calibri"/>
          <w:lang w:val="el-GR" w:eastAsia="el-GR"/>
        </w:rPr>
        <w:t xml:space="preserve">4-1. </w:t>
      </w:r>
    </w:p>
    <w:p w14:paraId="71BE9BD9" w14:textId="77777777" w:rsidR="0052669A" w:rsidRPr="006D2F2D" w:rsidRDefault="0052669A" w:rsidP="0052669A">
      <w:pPr>
        <w:rPr>
          <w:rFonts w:ascii="Calibri" w:hAnsi="Calibri" w:cs="Calibri"/>
          <w:b/>
          <w:bCs/>
          <w:u w:val="single"/>
          <w:lang w:val="el-GR" w:eastAsia="el-GR"/>
        </w:rPr>
      </w:pPr>
    </w:p>
    <w:p w14:paraId="386DB7DD" w14:textId="77777777" w:rsidR="0023488B" w:rsidRDefault="004018EA">
      <w:pPr>
        <w:rPr>
          <w:rFonts w:ascii="Calibri" w:hAnsi="Calibri" w:cs="Calibri"/>
          <w:b/>
          <w:bCs/>
          <w:u w:val="single"/>
          <w:lang w:val="en-US" w:eastAsia="el-GR"/>
        </w:rPr>
      </w:pPr>
      <w:r w:rsidRPr="0052669A">
        <w:rPr>
          <w:rFonts w:ascii="Calibri" w:hAnsi="Calibri" w:cs="Calibri"/>
          <w:b/>
          <w:bCs/>
          <w:u w:val="single"/>
          <w:lang w:val="en-US" w:eastAsia="el-GR"/>
        </w:rPr>
        <w:t>E5-Ποσοστό ανα</w:t>
      </w:r>
      <w:proofErr w:type="spellStart"/>
      <w:r w:rsidRPr="0052669A">
        <w:rPr>
          <w:rFonts w:ascii="Calibri" w:hAnsi="Calibri" w:cs="Calibri"/>
          <w:b/>
          <w:bCs/>
          <w:u w:val="single"/>
          <w:lang w:val="en-US" w:eastAsia="el-GR"/>
        </w:rPr>
        <w:t>κύκλωσης</w:t>
      </w:r>
      <w:proofErr w:type="spellEnd"/>
    </w:p>
    <w:p w14:paraId="64335FA4" w14:textId="77777777" w:rsidR="0052669A" w:rsidRPr="0052669A" w:rsidRDefault="0052669A" w:rsidP="0052669A">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416D15F5" w14:textId="77777777">
        <w:trPr>
          <w:jc w:val="center"/>
        </w:trPr>
        <w:tc>
          <w:tcPr>
            <w:tcW w:w="5670" w:type="dxa"/>
            <w:shd w:val="clear" w:color="auto" w:fill="auto"/>
          </w:tcPr>
          <w:p w14:paraId="21E905EC" w14:textId="77777777" w:rsidR="0052669A" w:rsidRPr="0052669A" w:rsidRDefault="0052669A">
            <w:pPr>
              <w:spacing w:line="360" w:lineRule="auto"/>
              <w:jc w:val="both"/>
              <w:rPr>
                <w:rFonts w:ascii="Calibri" w:eastAsia="Times New Roman" w:hAnsi="Calibri" w:cs="Calibri"/>
                <w:lang w:val="en-US" w:eastAsia="el-GR"/>
              </w:rPr>
            </w:pPr>
            <w:bookmarkStart w:id="83" w:name="_Hlk144823779"/>
          </w:p>
        </w:tc>
        <w:tc>
          <w:tcPr>
            <w:tcW w:w="1275" w:type="dxa"/>
            <w:shd w:val="clear" w:color="auto" w:fill="auto"/>
          </w:tcPr>
          <w:p w14:paraId="0395056E"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06FE0682"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5A4C6FE2"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36DE7D5E" w14:textId="77777777">
        <w:trPr>
          <w:trHeight w:val="297"/>
          <w:jc w:val="center"/>
        </w:trPr>
        <w:tc>
          <w:tcPr>
            <w:tcW w:w="5670" w:type="dxa"/>
            <w:shd w:val="clear" w:color="auto" w:fill="auto"/>
          </w:tcPr>
          <w:p w14:paraId="10F01E37" w14:textId="77777777" w:rsidR="0023488B" w:rsidRPr="006D2F2D" w:rsidRDefault="004018EA">
            <w:pPr>
              <w:spacing w:line="360" w:lineRule="auto"/>
              <w:rPr>
                <w:rFonts w:ascii="Calibri" w:eastAsia="Times New Roman" w:hAnsi="Calibri" w:cs="Calibri"/>
                <w:color w:val="000000"/>
                <w:sz w:val="22"/>
                <w:szCs w:val="22"/>
                <w:lang w:val="el-GR" w:eastAsia="en-US" w:bidi="he-IL"/>
              </w:rPr>
            </w:pPr>
            <w:r w:rsidRPr="0052669A">
              <w:rPr>
                <w:rFonts w:ascii="Calibri" w:eastAsia="Times New Roman" w:hAnsi="Calibri" w:cs="Calibri"/>
                <w:color w:val="000000"/>
                <w:sz w:val="22"/>
                <w:szCs w:val="22"/>
                <w:lang w:val="en-US" w:eastAsia="en-US" w:bidi="he-IL"/>
              </w:rPr>
              <w:t>E</w:t>
            </w:r>
            <w:r w:rsidRPr="006D2F2D">
              <w:rPr>
                <w:rFonts w:ascii="Calibri" w:eastAsia="Times New Roman" w:hAnsi="Calibri" w:cs="Calibri"/>
                <w:color w:val="000000"/>
                <w:sz w:val="22"/>
                <w:szCs w:val="22"/>
                <w:lang w:val="el-GR" w:eastAsia="en-US" w:bidi="he-IL"/>
              </w:rPr>
              <w:t xml:space="preserve">5-1 Βάρος αποβλήτων που ανακυκλώνονται ετησίως </w:t>
            </w:r>
          </w:p>
        </w:tc>
        <w:tc>
          <w:tcPr>
            <w:tcW w:w="1275" w:type="dxa"/>
            <w:shd w:val="clear" w:color="auto" w:fill="auto"/>
          </w:tcPr>
          <w:p w14:paraId="66C3DF06"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034FC81E"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26BCDFB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6F35ECDE" w14:textId="77777777">
        <w:trPr>
          <w:trHeight w:val="297"/>
          <w:jc w:val="center"/>
        </w:trPr>
        <w:tc>
          <w:tcPr>
            <w:tcW w:w="5670" w:type="dxa"/>
            <w:shd w:val="clear" w:color="auto" w:fill="auto"/>
          </w:tcPr>
          <w:p w14:paraId="107C577E" w14:textId="77777777" w:rsidR="0023488B" w:rsidRDefault="004018EA">
            <w:pPr>
              <w:spacing w:line="360" w:lineRule="auto"/>
              <w:rPr>
                <w:rFonts w:ascii="Calibri" w:eastAsia="Times New Roman" w:hAnsi="Calibri" w:cs="Calibri"/>
                <w:lang w:val="en-US" w:eastAsia="el-GR"/>
              </w:rPr>
            </w:pPr>
            <w:r w:rsidRPr="0052669A">
              <w:rPr>
                <w:rFonts w:ascii="Calibri" w:eastAsia="Times New Roman" w:hAnsi="Calibri" w:cs="Calibri"/>
                <w:color w:val="000000"/>
                <w:sz w:val="22"/>
                <w:szCs w:val="22"/>
                <w:lang w:val="en-US" w:eastAsia="en-US" w:bidi="he-IL"/>
              </w:rPr>
              <w:t xml:space="preserve">E5-2 </w:t>
            </w:r>
            <w:proofErr w:type="spellStart"/>
            <w:r w:rsidRPr="0052669A">
              <w:rPr>
                <w:rFonts w:ascii="Calibri" w:eastAsia="Times New Roman" w:hAnsi="Calibri" w:cs="Calibri"/>
                <w:color w:val="000000"/>
                <w:sz w:val="22"/>
                <w:szCs w:val="22"/>
                <w:lang w:val="en-US" w:eastAsia="en-US" w:bidi="he-IL"/>
              </w:rPr>
              <w:t>Πολιτικές</w:t>
            </w:r>
            <w:proofErr w:type="spellEnd"/>
            <w:r w:rsidRPr="0052669A">
              <w:rPr>
                <w:rFonts w:ascii="Calibri" w:eastAsia="Times New Roman" w:hAnsi="Calibri" w:cs="Calibri"/>
                <w:color w:val="000000"/>
                <w:sz w:val="22"/>
                <w:szCs w:val="22"/>
                <w:lang w:val="en-US" w:eastAsia="en-US" w:bidi="he-IL"/>
              </w:rPr>
              <w:t xml:space="preserve"> ανα</w:t>
            </w:r>
            <w:proofErr w:type="spellStart"/>
            <w:r w:rsidRPr="0052669A">
              <w:rPr>
                <w:rFonts w:ascii="Calibri" w:eastAsia="Times New Roman" w:hAnsi="Calibri" w:cs="Calibri"/>
                <w:color w:val="000000"/>
                <w:sz w:val="22"/>
                <w:szCs w:val="22"/>
                <w:lang w:val="en-US" w:eastAsia="en-US" w:bidi="he-IL"/>
              </w:rPr>
              <w:t>κύκλωσης</w:t>
            </w:r>
            <w:proofErr w:type="spellEnd"/>
          </w:p>
        </w:tc>
        <w:tc>
          <w:tcPr>
            <w:tcW w:w="1275" w:type="dxa"/>
            <w:shd w:val="clear" w:color="auto" w:fill="auto"/>
          </w:tcPr>
          <w:p w14:paraId="0D35362C" w14:textId="77777777" w:rsidR="0052669A" w:rsidRPr="0052669A" w:rsidRDefault="0052669A">
            <w:pPr>
              <w:spacing w:line="360" w:lineRule="auto"/>
              <w:jc w:val="center"/>
              <w:rPr>
                <w:rFonts w:ascii="Calibri" w:eastAsia="Times New Roman" w:hAnsi="Calibri" w:cs="Calibri"/>
                <w:lang w:val="en-US" w:eastAsia="el-GR"/>
              </w:rPr>
            </w:pPr>
          </w:p>
        </w:tc>
        <w:tc>
          <w:tcPr>
            <w:tcW w:w="1276" w:type="dxa"/>
            <w:shd w:val="clear" w:color="auto" w:fill="auto"/>
          </w:tcPr>
          <w:p w14:paraId="4D6BEEB4" w14:textId="77777777" w:rsidR="0052669A" w:rsidRPr="0052669A" w:rsidRDefault="0052669A">
            <w:pPr>
              <w:spacing w:line="360" w:lineRule="auto"/>
              <w:jc w:val="center"/>
              <w:rPr>
                <w:rFonts w:ascii="Calibri" w:eastAsia="Times New Roman" w:hAnsi="Calibri" w:cs="Calibri"/>
                <w:lang w:val="en-US" w:eastAsia="el-GR"/>
              </w:rPr>
            </w:pPr>
          </w:p>
        </w:tc>
        <w:tc>
          <w:tcPr>
            <w:tcW w:w="1276" w:type="dxa"/>
            <w:shd w:val="clear" w:color="auto" w:fill="auto"/>
          </w:tcPr>
          <w:p w14:paraId="40B15C7D"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bookmarkEnd w:id="83"/>
    </w:tbl>
    <w:p w14:paraId="02CCE91A" w14:textId="77777777" w:rsidR="0052669A" w:rsidRPr="0052669A" w:rsidRDefault="0052669A" w:rsidP="0052669A">
      <w:pPr>
        <w:rPr>
          <w:rFonts w:ascii="Calibri" w:hAnsi="Calibri" w:cs="Calibri"/>
          <w:b/>
          <w:bCs/>
          <w:u w:val="single"/>
          <w:lang w:val="en-US" w:eastAsia="el-GR"/>
        </w:rPr>
      </w:pPr>
    </w:p>
    <w:p w14:paraId="0A174604"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Για κάθε αποτέλεσμα πρέπει να περιλαμβάνεται διάγραμμα, ενώ για το Ε5-2 οι </w:t>
      </w:r>
      <w:r w:rsidR="00817BA9" w:rsidRPr="006D2F2D">
        <w:rPr>
          <w:rFonts w:ascii="Calibri" w:hAnsi="Calibri" w:cs="Calibri"/>
          <w:lang w:val="el-GR" w:eastAsia="el-GR"/>
        </w:rPr>
        <w:t xml:space="preserve">σχετικές </w:t>
      </w:r>
      <w:r w:rsidRPr="006D2F2D">
        <w:rPr>
          <w:rFonts w:ascii="Calibri" w:hAnsi="Calibri" w:cs="Calibri"/>
          <w:lang w:val="el-GR" w:eastAsia="el-GR"/>
        </w:rPr>
        <w:t xml:space="preserve">πολιτικές πρέπει να παρατίθενται επιγραμματικά και στη συνέχεια να αναλύονται εκτός του πίνακα σε περίπτωση που χρειάζονται περισσότερες εξηγήσεις. </w:t>
      </w:r>
    </w:p>
    <w:p w14:paraId="39E5CA71" w14:textId="77777777" w:rsidR="00817BA9" w:rsidRPr="006D2F2D" w:rsidRDefault="00817BA9" w:rsidP="0052669A">
      <w:pPr>
        <w:spacing w:line="360" w:lineRule="auto"/>
        <w:jc w:val="both"/>
        <w:rPr>
          <w:rFonts w:ascii="Calibri" w:hAnsi="Calibri" w:cs="Calibri"/>
          <w:b/>
          <w:bCs/>
          <w:u w:val="single"/>
          <w:lang w:val="el-GR" w:eastAsia="el-GR"/>
        </w:rPr>
      </w:pPr>
    </w:p>
    <w:p w14:paraId="3F942A5B" w14:textId="77777777" w:rsidR="0023488B" w:rsidRPr="006D2F2D" w:rsidRDefault="004018EA">
      <w:pPr>
        <w:spacing w:line="360" w:lineRule="auto"/>
        <w:jc w:val="both"/>
        <w:rPr>
          <w:rFonts w:ascii="Calibri" w:hAnsi="Calibri" w:cs="Calibri"/>
          <w:b/>
          <w:bCs/>
          <w:u w:val="single"/>
          <w:lang w:val="el-GR" w:eastAsia="el-GR"/>
        </w:rPr>
      </w:pPr>
      <w:r w:rsidRPr="0052669A">
        <w:rPr>
          <w:rFonts w:ascii="Calibri" w:hAnsi="Calibri" w:cs="Calibri"/>
          <w:b/>
          <w:bCs/>
          <w:u w:val="single"/>
          <w:lang w:val="en-US" w:eastAsia="el-GR"/>
        </w:rPr>
        <w:t>E</w:t>
      </w:r>
      <w:r w:rsidRPr="006D2F2D">
        <w:rPr>
          <w:rFonts w:ascii="Calibri" w:hAnsi="Calibri" w:cs="Calibri"/>
          <w:b/>
          <w:bCs/>
          <w:u w:val="single"/>
          <w:lang w:val="el-GR" w:eastAsia="el-GR"/>
        </w:rPr>
        <w:t>6-Πιστοποίηση συστήματος περιβαλλοντικής διαχείρισης</w:t>
      </w:r>
    </w:p>
    <w:p w14:paraId="3229C365"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Σε αυτό το τμήμα, η εταιρεία πρέπει να αναφέρει εάν </w:t>
      </w:r>
      <w:r w:rsidR="00A9131A" w:rsidRPr="006D2F2D">
        <w:rPr>
          <w:rFonts w:ascii="Calibri" w:hAnsi="Calibri" w:cs="Calibri"/>
          <w:lang w:val="el-GR" w:eastAsia="el-GR"/>
        </w:rPr>
        <w:t xml:space="preserve">έχει υιοθετήσει </w:t>
      </w:r>
      <w:r w:rsidRPr="006D2F2D">
        <w:rPr>
          <w:rFonts w:ascii="Calibri" w:hAnsi="Calibri" w:cs="Calibri"/>
          <w:lang w:val="el-GR" w:eastAsia="el-GR"/>
        </w:rPr>
        <w:t xml:space="preserve">Σύστημα Περιβαλλοντικής Διαχείρισης. </w:t>
      </w:r>
      <w:r w:rsidR="008F617C" w:rsidRPr="006D2F2D">
        <w:rPr>
          <w:rFonts w:ascii="Calibri" w:hAnsi="Calibri" w:cs="Calibri"/>
          <w:lang w:val="el-GR" w:eastAsia="el-GR"/>
        </w:rPr>
        <w:t>Σε περίπτωση που ισχύει, η εταιρεία θα πρέπει επιπλέον να συμπεριλάβει κάποια πιστοποίηση (εικόνα).</w:t>
      </w:r>
    </w:p>
    <w:p w14:paraId="0739C779" w14:textId="77777777" w:rsidR="00817BA9" w:rsidRPr="006D2F2D" w:rsidRDefault="00817BA9" w:rsidP="008F617C">
      <w:pPr>
        <w:spacing w:line="360" w:lineRule="auto"/>
        <w:jc w:val="both"/>
        <w:rPr>
          <w:rFonts w:ascii="Calibri" w:hAnsi="Calibri" w:cs="Calibri"/>
          <w:b/>
          <w:bCs/>
          <w:u w:val="single"/>
          <w:lang w:val="el-GR" w:eastAsia="el-GR"/>
        </w:rPr>
      </w:pPr>
    </w:p>
    <w:p w14:paraId="4EA60EE6" w14:textId="77777777" w:rsidR="0023488B" w:rsidRPr="006D2F2D" w:rsidRDefault="004018EA">
      <w:pPr>
        <w:spacing w:line="360" w:lineRule="auto"/>
        <w:jc w:val="both"/>
        <w:rPr>
          <w:rFonts w:ascii="Calibri" w:hAnsi="Calibri" w:cs="Calibri"/>
          <w:b/>
          <w:bCs/>
          <w:u w:val="single"/>
          <w:lang w:val="el-GR" w:eastAsia="el-GR"/>
        </w:rPr>
      </w:pPr>
      <w:r w:rsidRPr="008F617C">
        <w:rPr>
          <w:rFonts w:ascii="Calibri" w:hAnsi="Calibri" w:cs="Calibri"/>
          <w:b/>
          <w:bCs/>
          <w:u w:val="single"/>
          <w:lang w:val="en-US" w:eastAsia="el-GR"/>
        </w:rPr>
        <w:t>E</w:t>
      </w:r>
      <w:r w:rsidRPr="006D2F2D">
        <w:rPr>
          <w:rFonts w:ascii="Calibri" w:hAnsi="Calibri" w:cs="Calibri"/>
          <w:b/>
          <w:bCs/>
          <w:u w:val="single"/>
          <w:lang w:val="el-GR" w:eastAsia="el-GR"/>
        </w:rPr>
        <w:t xml:space="preserve">7- Πιστοποίηση συστήματος ενεργειακής διαχείρισης </w:t>
      </w:r>
    </w:p>
    <w:p w14:paraId="53967242"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Σε αυτό το τμήμα, η εταιρεία πρέπει να αναφέρει εάν έχει υιοθετήσει σύστημα ενεργειακής διαχείρισης. Σε περίπτωση που ισχύει, η εταιρεία θα πρέπει επιπλέον να συμπεριλάβει κάποια πιστοποίηση (εικόνα).</w:t>
      </w:r>
    </w:p>
    <w:p w14:paraId="4DAA2C9C" w14:textId="77777777" w:rsidR="00817BA9" w:rsidRPr="006D2F2D" w:rsidRDefault="00817BA9" w:rsidP="008F617C">
      <w:pPr>
        <w:spacing w:line="360" w:lineRule="auto"/>
        <w:jc w:val="both"/>
        <w:rPr>
          <w:rFonts w:ascii="Calibri" w:hAnsi="Calibri" w:cs="Calibri"/>
          <w:b/>
          <w:bCs/>
          <w:u w:val="single"/>
          <w:lang w:val="el-GR" w:eastAsia="el-GR"/>
        </w:rPr>
      </w:pPr>
    </w:p>
    <w:p w14:paraId="147E4653" w14:textId="77777777" w:rsidR="0023488B" w:rsidRPr="006D2F2D" w:rsidRDefault="004018EA">
      <w:pPr>
        <w:spacing w:line="360" w:lineRule="auto"/>
        <w:jc w:val="both"/>
        <w:rPr>
          <w:rFonts w:ascii="Calibri" w:hAnsi="Calibri" w:cs="Calibri"/>
          <w:b/>
          <w:bCs/>
          <w:u w:val="single"/>
          <w:lang w:val="el-GR" w:eastAsia="el-GR"/>
        </w:rPr>
      </w:pPr>
      <w:r w:rsidRPr="008F617C">
        <w:rPr>
          <w:rFonts w:ascii="Calibri" w:hAnsi="Calibri" w:cs="Calibri"/>
          <w:b/>
          <w:bCs/>
          <w:u w:val="single"/>
          <w:lang w:val="en-US" w:eastAsia="el-GR"/>
        </w:rPr>
        <w:t>E</w:t>
      </w:r>
      <w:r w:rsidRPr="006D2F2D">
        <w:rPr>
          <w:rFonts w:ascii="Calibri" w:hAnsi="Calibri" w:cs="Calibri"/>
          <w:b/>
          <w:bCs/>
          <w:u w:val="single"/>
          <w:lang w:val="el-GR" w:eastAsia="el-GR"/>
        </w:rPr>
        <w:t xml:space="preserve">8- Περιβαλλοντικές επενδύσεις </w:t>
      </w:r>
    </w:p>
    <w:p w14:paraId="4B5C95F9"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Σε αυτό το τμήμα η εταιρεία θα πρέπει να συμπεριλάβει μια ανάλυση των επενδύσεων που έχει πραγματοποιήσει για τη βελτίωση των περιβαλλοντικών επιδόσεών της. Στον ακόλουθο πίνακα, συμπληρώστε την επένδυση που πραγματοποιήθηκε και το αντίστοιχο ποσό που επενδύθηκε.</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609A2BB4" w14:textId="77777777">
        <w:trPr>
          <w:jc w:val="center"/>
        </w:trPr>
        <w:tc>
          <w:tcPr>
            <w:tcW w:w="5670" w:type="dxa"/>
            <w:shd w:val="clear" w:color="auto" w:fill="auto"/>
          </w:tcPr>
          <w:p w14:paraId="39F257A9" w14:textId="77777777" w:rsidR="002B5A8E" w:rsidRPr="006D2F2D" w:rsidRDefault="002B5A8E">
            <w:pPr>
              <w:spacing w:line="360" w:lineRule="auto"/>
              <w:jc w:val="both"/>
              <w:rPr>
                <w:rFonts w:ascii="Calibri" w:eastAsia="Times New Roman" w:hAnsi="Calibri" w:cs="Calibri"/>
                <w:lang w:val="el-GR" w:eastAsia="el-GR"/>
              </w:rPr>
            </w:pPr>
          </w:p>
        </w:tc>
        <w:tc>
          <w:tcPr>
            <w:tcW w:w="1275" w:type="dxa"/>
            <w:shd w:val="clear" w:color="auto" w:fill="auto"/>
          </w:tcPr>
          <w:p w14:paraId="2119BEF2"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73BF0781"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028FC58C"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50FB7462" w14:textId="77777777">
        <w:trPr>
          <w:trHeight w:val="297"/>
          <w:jc w:val="center"/>
        </w:trPr>
        <w:tc>
          <w:tcPr>
            <w:tcW w:w="5670" w:type="dxa"/>
            <w:shd w:val="clear" w:color="auto" w:fill="auto"/>
          </w:tcPr>
          <w:p w14:paraId="158B79CD" w14:textId="77777777" w:rsidR="0023488B" w:rsidRPr="006D2F2D" w:rsidRDefault="004018EA">
            <w:pPr>
              <w:spacing w:line="360" w:lineRule="auto"/>
              <w:rPr>
                <w:rFonts w:ascii="Calibri" w:eastAsia="Times New Roman" w:hAnsi="Calibri" w:cs="Calibri"/>
                <w:color w:val="000000"/>
                <w:sz w:val="22"/>
                <w:szCs w:val="22"/>
                <w:lang w:val="el-GR" w:eastAsia="en-US" w:bidi="he-IL"/>
              </w:rPr>
            </w:pPr>
            <w:r w:rsidRPr="006D2F2D">
              <w:rPr>
                <w:rFonts w:ascii="Calibri" w:eastAsia="Times New Roman" w:hAnsi="Calibri" w:cs="Calibri"/>
                <w:color w:val="000000"/>
                <w:sz w:val="22"/>
                <w:szCs w:val="22"/>
                <w:lang w:val="el-GR" w:eastAsia="en-US" w:bidi="he-IL"/>
              </w:rPr>
              <w:t xml:space="preserve">Ε8-1 Επενδύσεις για τη βελτίωση των περιβαλλοντικών επιδόσεων </w:t>
            </w:r>
          </w:p>
        </w:tc>
        <w:tc>
          <w:tcPr>
            <w:tcW w:w="1275" w:type="dxa"/>
            <w:shd w:val="clear" w:color="auto" w:fill="auto"/>
          </w:tcPr>
          <w:p w14:paraId="22CC7D0C"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19E60B74"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29522FA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59ACB575" w14:textId="77777777" w:rsidR="002B5A8E" w:rsidRDefault="002B5A8E" w:rsidP="008F617C">
      <w:pPr>
        <w:spacing w:line="360" w:lineRule="auto"/>
        <w:jc w:val="both"/>
        <w:rPr>
          <w:rFonts w:ascii="Calibri" w:hAnsi="Calibri" w:cs="Calibri"/>
          <w:lang w:val="en-US" w:eastAsia="el-GR"/>
        </w:rPr>
      </w:pPr>
    </w:p>
    <w:p w14:paraId="51BA2BE2" w14:textId="77777777" w:rsidR="0023488B" w:rsidRDefault="004018EA">
      <w:pPr>
        <w:pStyle w:val="2"/>
        <w:numPr>
          <w:ilvl w:val="0"/>
          <w:numId w:val="11"/>
        </w:numPr>
        <w:ind w:left="360"/>
        <w:rPr>
          <w:rFonts w:ascii="Calibri" w:hAnsi="Calibri" w:cs="Calibri"/>
          <w:lang w:eastAsia="el-GR"/>
        </w:rPr>
      </w:pPr>
      <w:bookmarkStart w:id="84" w:name="_Toc144829195"/>
      <w:bookmarkStart w:id="85" w:name="_Toc145425592"/>
      <w:bookmarkStart w:id="86" w:name="_Toc158648290"/>
      <w:proofErr w:type="spellStart"/>
      <w:r w:rsidRPr="009B3F0F">
        <w:rPr>
          <w:rFonts w:ascii="Calibri" w:hAnsi="Calibri" w:cs="Calibri"/>
          <w:lang w:eastAsia="el-GR"/>
        </w:rPr>
        <w:t>Κοινωνικοί</w:t>
      </w:r>
      <w:proofErr w:type="spellEnd"/>
      <w:r w:rsidRPr="009B3F0F">
        <w:rPr>
          <w:rFonts w:ascii="Calibri" w:hAnsi="Calibri" w:cs="Calibri"/>
          <w:lang w:eastAsia="el-GR"/>
        </w:rPr>
        <w:t xml:space="preserve"> </w:t>
      </w:r>
      <w:proofErr w:type="spellStart"/>
      <w:r w:rsidR="002B5A8E" w:rsidRPr="009B3F0F">
        <w:rPr>
          <w:rFonts w:ascii="Calibri" w:hAnsi="Calibri" w:cs="Calibri"/>
          <w:lang w:eastAsia="el-GR"/>
        </w:rPr>
        <w:t>δείκτες</w:t>
      </w:r>
      <w:bookmarkEnd w:id="84"/>
      <w:bookmarkEnd w:id="85"/>
      <w:bookmarkEnd w:id="86"/>
      <w:proofErr w:type="spellEnd"/>
    </w:p>
    <w:p w14:paraId="6E3269E5" w14:textId="77777777" w:rsidR="00C84F0B" w:rsidRPr="00831E27" w:rsidRDefault="00C84F0B" w:rsidP="00831E27"/>
    <w:p w14:paraId="1F156C81" w14:textId="77777777" w:rsidR="0023488B" w:rsidRPr="006D2F2D" w:rsidRDefault="004018EA">
      <w:pPr>
        <w:spacing w:after="240" w:line="360" w:lineRule="auto"/>
        <w:rPr>
          <w:lang w:val="el-GR"/>
        </w:rPr>
      </w:pPr>
      <w:r w:rsidRPr="006D2F2D">
        <w:rPr>
          <w:rFonts w:ascii="Calibri" w:hAnsi="Calibri" w:cs="Calibri"/>
          <w:lang w:val="el-GR" w:eastAsia="el-GR"/>
        </w:rPr>
        <w:t xml:space="preserve">Στην ενότητα των κοινωνικών δεικτών η εταιρεία πρέπει να γνωστοποιεί τουλάχιστον τους υποχρεωτικούς δείκτες που παρουσιάζονται στην παρούσα έκθεση. </w:t>
      </w:r>
    </w:p>
    <w:p w14:paraId="13F06383" w14:textId="77777777" w:rsidR="0023488B" w:rsidRPr="006D2F2D" w:rsidRDefault="004018EA">
      <w:pPr>
        <w:rPr>
          <w:rFonts w:ascii="Calibri" w:hAnsi="Calibri" w:cs="Calibri"/>
          <w:b/>
          <w:bCs/>
          <w:u w:val="single"/>
          <w:lang w:val="el-GR" w:eastAsia="el-GR"/>
        </w:rPr>
      </w:pPr>
      <w:r w:rsidRPr="00C84F0B">
        <w:rPr>
          <w:rFonts w:ascii="Calibri" w:hAnsi="Calibri" w:cs="Calibri"/>
          <w:b/>
          <w:bCs/>
          <w:u w:val="single"/>
          <w:lang w:val="en-US" w:eastAsia="el-GR"/>
        </w:rPr>
        <w:t>S</w:t>
      </w:r>
      <w:r w:rsidRPr="006D2F2D">
        <w:rPr>
          <w:rFonts w:ascii="Calibri" w:hAnsi="Calibri" w:cs="Calibri"/>
          <w:b/>
          <w:bCs/>
          <w:u w:val="single"/>
          <w:lang w:val="el-GR" w:eastAsia="el-GR"/>
        </w:rPr>
        <w:t>1-Χαρακτηριστικά των εργαζομένων των ΜΜΕ</w:t>
      </w:r>
    </w:p>
    <w:p w14:paraId="0826597B" w14:textId="77777777" w:rsidR="00C84F0B" w:rsidRPr="006D2F2D" w:rsidRDefault="00C84F0B" w:rsidP="00C84F0B">
      <w:pPr>
        <w:rPr>
          <w:lang w:val="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2CBBA4FF" w14:textId="77777777" w:rsidTr="00AF1ED1">
        <w:trPr>
          <w:jc w:val="center"/>
        </w:trPr>
        <w:tc>
          <w:tcPr>
            <w:tcW w:w="5670" w:type="dxa"/>
            <w:shd w:val="clear" w:color="auto" w:fill="auto"/>
          </w:tcPr>
          <w:p w14:paraId="424382B3" w14:textId="77777777" w:rsidR="00C84F0B" w:rsidRPr="006D2F2D" w:rsidRDefault="00C84F0B" w:rsidP="00AF1ED1">
            <w:pPr>
              <w:spacing w:line="360" w:lineRule="auto"/>
              <w:jc w:val="both"/>
              <w:rPr>
                <w:rFonts w:ascii="Calibri" w:eastAsia="Times New Roman" w:hAnsi="Calibri" w:cs="Calibri"/>
                <w:lang w:val="el-GR" w:eastAsia="el-GR"/>
              </w:rPr>
            </w:pPr>
          </w:p>
        </w:tc>
        <w:tc>
          <w:tcPr>
            <w:tcW w:w="1275" w:type="dxa"/>
            <w:shd w:val="clear" w:color="auto" w:fill="auto"/>
          </w:tcPr>
          <w:p w14:paraId="32F9DDA7"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36B9143A"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7549D6A0"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4F2CB447" w14:textId="77777777" w:rsidTr="00AF1ED1">
        <w:trPr>
          <w:trHeight w:val="456"/>
          <w:jc w:val="center"/>
        </w:trPr>
        <w:tc>
          <w:tcPr>
            <w:tcW w:w="5670" w:type="dxa"/>
            <w:shd w:val="clear" w:color="auto" w:fill="auto"/>
          </w:tcPr>
          <w:p w14:paraId="35B5A1A1"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S1-1 </w:t>
            </w:r>
            <w:r w:rsidRPr="00C84F0B">
              <w:rPr>
                <w:rFonts w:ascii="Calibri" w:eastAsia="Times New Roman" w:hAnsi="Calibri" w:cs="Calibri"/>
                <w:lang w:val="en-US" w:eastAsia="el-GR"/>
              </w:rPr>
              <w:t xml:space="preserve">Αριθμός </w:t>
            </w:r>
            <w:proofErr w:type="spellStart"/>
            <w:r w:rsidRPr="00C84F0B">
              <w:rPr>
                <w:rFonts w:ascii="Calibri" w:eastAsia="Times New Roman" w:hAnsi="Calibri" w:cs="Calibri"/>
                <w:lang w:val="en-US" w:eastAsia="el-GR"/>
              </w:rPr>
              <w:t>εργ</w:t>
            </w:r>
            <w:proofErr w:type="spellEnd"/>
            <w:r w:rsidRPr="00C84F0B">
              <w:rPr>
                <w:rFonts w:ascii="Calibri" w:eastAsia="Times New Roman" w:hAnsi="Calibri" w:cs="Calibri"/>
                <w:lang w:val="en-US" w:eastAsia="el-GR"/>
              </w:rPr>
              <w:t>αζομένων</w:t>
            </w:r>
          </w:p>
        </w:tc>
        <w:tc>
          <w:tcPr>
            <w:tcW w:w="1275" w:type="dxa"/>
            <w:shd w:val="clear" w:color="auto" w:fill="auto"/>
          </w:tcPr>
          <w:p w14:paraId="140672E9"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56730AD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1672DA48"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074D868C" w14:textId="77777777" w:rsidTr="00AF1ED1">
        <w:trPr>
          <w:jc w:val="center"/>
        </w:trPr>
        <w:tc>
          <w:tcPr>
            <w:tcW w:w="5670" w:type="dxa"/>
            <w:shd w:val="clear" w:color="auto" w:fill="auto"/>
          </w:tcPr>
          <w:p w14:paraId="010CE382"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S1-2 </w:t>
            </w:r>
            <w:proofErr w:type="spellStart"/>
            <w:r w:rsidRPr="00C84F0B">
              <w:rPr>
                <w:rFonts w:ascii="Calibri" w:eastAsia="Times New Roman" w:hAnsi="Calibri" w:cs="Calibri"/>
                <w:lang w:val="en-US" w:eastAsia="el-GR"/>
              </w:rPr>
              <w:t>Αν</w:t>
            </w:r>
            <w:proofErr w:type="spellEnd"/>
            <w:r w:rsidRPr="00C84F0B">
              <w:rPr>
                <w:rFonts w:ascii="Calibri" w:eastAsia="Times New Roman" w:hAnsi="Calibri" w:cs="Calibri"/>
                <w:lang w:val="en-US" w:eastAsia="el-GR"/>
              </w:rPr>
              <w:t>αλογία FT / PT</w:t>
            </w:r>
          </w:p>
        </w:tc>
        <w:tc>
          <w:tcPr>
            <w:tcW w:w="1275" w:type="dxa"/>
            <w:shd w:val="clear" w:color="auto" w:fill="auto"/>
          </w:tcPr>
          <w:p w14:paraId="6680B24A"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244A656"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4EAE144C"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7581062E" w14:textId="77777777" w:rsidTr="00AF1ED1">
        <w:trPr>
          <w:jc w:val="center"/>
        </w:trPr>
        <w:tc>
          <w:tcPr>
            <w:tcW w:w="5670" w:type="dxa"/>
            <w:shd w:val="clear" w:color="auto" w:fill="auto"/>
          </w:tcPr>
          <w:p w14:paraId="442F61A8" w14:textId="77777777" w:rsidR="0023488B" w:rsidRDefault="004018EA">
            <w:pPr>
              <w:spacing w:line="360" w:lineRule="auto"/>
              <w:jc w:val="both"/>
              <w:rPr>
                <w:rFonts w:ascii="Calibri" w:eastAsia="Times New Roman" w:hAnsi="Calibri" w:cs="Calibri"/>
                <w:lang w:val="en-US" w:eastAsia="el-GR"/>
              </w:rPr>
            </w:pPr>
            <w:r>
              <w:rPr>
                <w:rFonts w:ascii="Calibri" w:eastAsia="Times New Roman" w:hAnsi="Calibri" w:cs="Calibri"/>
                <w:lang w:val="en-US" w:eastAsia="el-GR"/>
              </w:rPr>
              <w:t xml:space="preserve">S1-3 </w:t>
            </w:r>
            <w:r w:rsidRPr="00C84F0B">
              <w:rPr>
                <w:rFonts w:ascii="Calibri" w:eastAsia="Times New Roman" w:hAnsi="Calibri" w:cs="Calibri"/>
                <w:lang w:val="en-US" w:eastAsia="el-GR"/>
              </w:rPr>
              <w:t>Κατα</w:t>
            </w:r>
            <w:proofErr w:type="spellStart"/>
            <w:r w:rsidRPr="00C84F0B">
              <w:rPr>
                <w:rFonts w:ascii="Calibri" w:eastAsia="Times New Roman" w:hAnsi="Calibri" w:cs="Calibri"/>
                <w:lang w:val="en-US" w:eastAsia="el-GR"/>
              </w:rPr>
              <w:t>νομή</w:t>
            </w:r>
            <w:proofErr w:type="spellEnd"/>
            <w:r w:rsidRPr="00C84F0B">
              <w:rPr>
                <w:rFonts w:ascii="Calibri" w:eastAsia="Times New Roman" w:hAnsi="Calibri" w:cs="Calibri"/>
                <w:lang w:val="en-US" w:eastAsia="el-GR"/>
              </w:rPr>
              <w:t xml:space="preserve"> </w:t>
            </w:r>
            <w:proofErr w:type="spellStart"/>
            <w:r w:rsidRPr="00C84F0B">
              <w:rPr>
                <w:rFonts w:ascii="Calibri" w:eastAsia="Times New Roman" w:hAnsi="Calibri" w:cs="Calibri"/>
                <w:lang w:val="en-US" w:eastAsia="el-GR"/>
              </w:rPr>
              <w:t>φύλου</w:t>
            </w:r>
            <w:proofErr w:type="spellEnd"/>
          </w:p>
        </w:tc>
        <w:tc>
          <w:tcPr>
            <w:tcW w:w="1275" w:type="dxa"/>
            <w:shd w:val="clear" w:color="auto" w:fill="auto"/>
          </w:tcPr>
          <w:p w14:paraId="68C237B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DE0E8A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384977AD"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257E7DA0" w14:textId="77777777" w:rsidTr="00AF1ED1">
        <w:trPr>
          <w:jc w:val="center"/>
        </w:trPr>
        <w:tc>
          <w:tcPr>
            <w:tcW w:w="5670" w:type="dxa"/>
            <w:shd w:val="clear" w:color="auto" w:fill="auto"/>
          </w:tcPr>
          <w:p w14:paraId="71D706D9" w14:textId="77777777" w:rsidR="0023488B" w:rsidRDefault="004018EA">
            <w:pPr>
              <w:spacing w:line="360" w:lineRule="auto"/>
              <w:jc w:val="both"/>
              <w:rPr>
                <w:rFonts w:ascii="Calibri" w:eastAsia="Times New Roman" w:hAnsi="Calibri" w:cs="Calibri"/>
                <w:lang w:val="en-US" w:eastAsia="el-GR"/>
              </w:rPr>
            </w:pPr>
            <w:r>
              <w:rPr>
                <w:rFonts w:ascii="Calibri" w:eastAsia="Times New Roman" w:hAnsi="Calibri" w:cs="Calibri"/>
                <w:lang w:val="en-US" w:eastAsia="el-GR"/>
              </w:rPr>
              <w:t xml:space="preserve">S1-4 </w:t>
            </w:r>
            <w:r w:rsidRPr="00D037A8">
              <w:rPr>
                <w:rFonts w:ascii="Calibri" w:eastAsia="Times New Roman" w:hAnsi="Calibri" w:cs="Calibri"/>
                <w:lang w:val="en-US" w:eastAsia="el-GR"/>
              </w:rPr>
              <w:t>Κατα</w:t>
            </w:r>
            <w:proofErr w:type="spellStart"/>
            <w:r w:rsidRPr="00D037A8">
              <w:rPr>
                <w:rFonts w:ascii="Calibri" w:eastAsia="Times New Roman" w:hAnsi="Calibri" w:cs="Calibri"/>
                <w:lang w:val="en-US" w:eastAsia="el-GR"/>
              </w:rPr>
              <w:t>νομή</w:t>
            </w:r>
            <w:proofErr w:type="spellEnd"/>
            <w:r w:rsidRPr="00D037A8">
              <w:rPr>
                <w:rFonts w:ascii="Calibri" w:eastAsia="Times New Roman" w:hAnsi="Calibri" w:cs="Calibri"/>
                <w:lang w:val="en-US" w:eastAsia="el-GR"/>
              </w:rPr>
              <w:t xml:space="preserve"> </w:t>
            </w:r>
            <w:proofErr w:type="spellStart"/>
            <w:r w:rsidRPr="00D037A8">
              <w:rPr>
                <w:rFonts w:ascii="Calibri" w:eastAsia="Times New Roman" w:hAnsi="Calibri" w:cs="Calibri"/>
                <w:lang w:val="en-US" w:eastAsia="el-GR"/>
              </w:rPr>
              <w:t>εθνικότητ</w:t>
            </w:r>
            <w:proofErr w:type="spellEnd"/>
            <w:r w:rsidRPr="00D037A8">
              <w:rPr>
                <w:rFonts w:ascii="Calibri" w:eastAsia="Times New Roman" w:hAnsi="Calibri" w:cs="Calibri"/>
                <w:lang w:val="en-US" w:eastAsia="el-GR"/>
              </w:rPr>
              <w:t>ας</w:t>
            </w:r>
          </w:p>
        </w:tc>
        <w:tc>
          <w:tcPr>
            <w:tcW w:w="1275" w:type="dxa"/>
            <w:shd w:val="clear" w:color="auto" w:fill="auto"/>
          </w:tcPr>
          <w:p w14:paraId="612EA1A6"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54FC5005"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6E96AD2D"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00A63AB8" w14:textId="77777777" w:rsidR="00C84F0B" w:rsidRDefault="00C84F0B" w:rsidP="00C84F0B"/>
    <w:p w14:paraId="04276549" w14:textId="77777777" w:rsidR="0023488B" w:rsidRPr="006D2F2D" w:rsidRDefault="004018EA">
      <w:pPr>
        <w:rPr>
          <w:rFonts w:ascii="Calibri" w:hAnsi="Calibri" w:cs="Calibri"/>
          <w:lang w:val="el-GR" w:eastAsia="el-GR"/>
        </w:rPr>
      </w:pPr>
      <w:r w:rsidRPr="006D2F2D">
        <w:rPr>
          <w:rFonts w:ascii="Calibri" w:hAnsi="Calibri" w:cs="Calibri"/>
          <w:lang w:val="el-GR" w:eastAsia="el-GR"/>
        </w:rPr>
        <w:t xml:space="preserve">Για το </w:t>
      </w:r>
      <w:r w:rsidRPr="00D037A8">
        <w:rPr>
          <w:rFonts w:ascii="Calibri" w:hAnsi="Calibri" w:cs="Calibri"/>
          <w:lang w:val="en-US" w:eastAsia="el-GR"/>
        </w:rPr>
        <w:t>S</w:t>
      </w:r>
      <w:r w:rsidRPr="006D2F2D">
        <w:rPr>
          <w:rFonts w:ascii="Calibri" w:hAnsi="Calibri" w:cs="Calibri"/>
          <w:lang w:val="el-GR" w:eastAsia="el-GR"/>
        </w:rPr>
        <w:t xml:space="preserve">1-1 πρέπει να περιλαμβάνεται γράφημα και για τα </w:t>
      </w:r>
      <w:r w:rsidRPr="00D037A8">
        <w:rPr>
          <w:rFonts w:ascii="Calibri" w:hAnsi="Calibri" w:cs="Calibri"/>
          <w:lang w:val="en-US" w:eastAsia="el-GR"/>
        </w:rPr>
        <w:t>S</w:t>
      </w:r>
      <w:r w:rsidRPr="006D2F2D">
        <w:rPr>
          <w:rFonts w:ascii="Calibri" w:hAnsi="Calibri" w:cs="Calibri"/>
          <w:lang w:val="el-GR" w:eastAsia="el-GR"/>
        </w:rPr>
        <w:t xml:space="preserve">1-2, </w:t>
      </w:r>
      <w:r w:rsidRPr="00D037A8">
        <w:rPr>
          <w:rFonts w:ascii="Calibri" w:hAnsi="Calibri" w:cs="Calibri"/>
          <w:lang w:val="en-US" w:eastAsia="el-GR"/>
        </w:rPr>
        <w:t>S</w:t>
      </w:r>
      <w:r w:rsidRPr="006D2F2D">
        <w:rPr>
          <w:rFonts w:ascii="Calibri" w:hAnsi="Calibri" w:cs="Calibri"/>
          <w:lang w:val="el-GR" w:eastAsia="el-GR"/>
        </w:rPr>
        <w:t xml:space="preserve">1-3 και </w:t>
      </w:r>
      <w:r w:rsidRPr="00D037A8">
        <w:rPr>
          <w:rFonts w:ascii="Calibri" w:hAnsi="Calibri" w:cs="Calibri"/>
          <w:lang w:val="en-US" w:eastAsia="el-GR"/>
        </w:rPr>
        <w:t>S</w:t>
      </w:r>
      <w:r w:rsidRPr="006D2F2D">
        <w:rPr>
          <w:rFonts w:ascii="Calibri" w:hAnsi="Calibri" w:cs="Calibri"/>
          <w:lang w:val="el-GR" w:eastAsia="el-GR"/>
        </w:rPr>
        <w:t xml:space="preserve">1-4 πρέπει να </w:t>
      </w:r>
      <w:r w:rsidR="00B11C75" w:rsidRPr="006D2F2D">
        <w:rPr>
          <w:rFonts w:ascii="Calibri" w:hAnsi="Calibri" w:cs="Calibri"/>
          <w:lang w:val="el-GR" w:eastAsia="el-GR"/>
        </w:rPr>
        <w:t xml:space="preserve">περιλαμβάνεται κυκλικό διάγραμμα. </w:t>
      </w:r>
    </w:p>
    <w:p w14:paraId="76655D16" w14:textId="77777777" w:rsidR="00B11C75" w:rsidRPr="006D2F2D" w:rsidRDefault="00B11C75" w:rsidP="00C84F0B">
      <w:pPr>
        <w:rPr>
          <w:rFonts w:ascii="Calibri" w:hAnsi="Calibri" w:cs="Calibri"/>
          <w:lang w:val="el-GR" w:eastAsia="el-GR"/>
        </w:rPr>
      </w:pPr>
    </w:p>
    <w:p w14:paraId="29B109D7" w14:textId="77777777" w:rsidR="0023488B" w:rsidRDefault="004018EA">
      <w:pPr>
        <w:rPr>
          <w:rFonts w:ascii="Calibri" w:hAnsi="Calibri" w:cs="Calibri"/>
          <w:b/>
          <w:bCs/>
          <w:u w:val="single"/>
          <w:lang w:val="en-US" w:eastAsia="el-GR"/>
        </w:rPr>
      </w:pPr>
      <w:r w:rsidRPr="00B11C75">
        <w:rPr>
          <w:rFonts w:ascii="Calibri" w:hAnsi="Calibri" w:cs="Calibri"/>
          <w:b/>
          <w:bCs/>
          <w:u w:val="single"/>
          <w:lang w:val="en-US" w:eastAsia="el-GR"/>
        </w:rPr>
        <w:t>S2-Δείκτες π</w:t>
      </w:r>
      <w:proofErr w:type="spellStart"/>
      <w:r w:rsidRPr="00B11C75">
        <w:rPr>
          <w:rFonts w:ascii="Calibri" w:hAnsi="Calibri" w:cs="Calibri"/>
          <w:b/>
          <w:bCs/>
          <w:u w:val="single"/>
          <w:lang w:val="en-US" w:eastAsia="el-GR"/>
        </w:rPr>
        <w:t>οικιλομορφί</w:t>
      </w:r>
      <w:proofErr w:type="spellEnd"/>
      <w:r w:rsidRPr="00B11C75">
        <w:rPr>
          <w:rFonts w:ascii="Calibri" w:hAnsi="Calibri" w:cs="Calibri"/>
          <w:b/>
          <w:bCs/>
          <w:u w:val="single"/>
          <w:lang w:val="en-US" w:eastAsia="el-GR"/>
        </w:rPr>
        <w:t xml:space="preserve">ας και </w:t>
      </w:r>
      <w:proofErr w:type="spellStart"/>
      <w:r w:rsidRPr="00B11C75">
        <w:rPr>
          <w:rFonts w:ascii="Calibri" w:hAnsi="Calibri" w:cs="Calibri"/>
          <w:b/>
          <w:bCs/>
          <w:u w:val="single"/>
          <w:lang w:val="en-US" w:eastAsia="el-GR"/>
        </w:rPr>
        <w:t>έντ</w:t>
      </w:r>
      <w:proofErr w:type="spellEnd"/>
      <w:r w:rsidRPr="00B11C75">
        <w:rPr>
          <w:rFonts w:ascii="Calibri" w:hAnsi="Calibri" w:cs="Calibri"/>
          <w:b/>
          <w:bCs/>
          <w:u w:val="single"/>
          <w:lang w:val="en-US" w:eastAsia="el-GR"/>
        </w:rPr>
        <w:t>αξης</w:t>
      </w:r>
    </w:p>
    <w:p w14:paraId="07D34677" w14:textId="77777777" w:rsidR="00B11C75" w:rsidRDefault="00B11C75" w:rsidP="00C84F0B">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2277ABA1" w14:textId="77777777" w:rsidTr="00AF1ED1">
        <w:trPr>
          <w:jc w:val="center"/>
        </w:trPr>
        <w:tc>
          <w:tcPr>
            <w:tcW w:w="5670" w:type="dxa"/>
            <w:shd w:val="clear" w:color="auto" w:fill="auto"/>
          </w:tcPr>
          <w:p w14:paraId="4F42F009" w14:textId="77777777" w:rsidR="00B11C75" w:rsidRPr="0052669A" w:rsidRDefault="00B11C75" w:rsidP="00AF1ED1">
            <w:pPr>
              <w:spacing w:line="360" w:lineRule="auto"/>
              <w:jc w:val="both"/>
              <w:rPr>
                <w:rFonts w:ascii="Calibri" w:eastAsia="Times New Roman" w:hAnsi="Calibri" w:cs="Calibri"/>
                <w:lang w:val="en-US" w:eastAsia="el-GR"/>
              </w:rPr>
            </w:pPr>
          </w:p>
        </w:tc>
        <w:tc>
          <w:tcPr>
            <w:tcW w:w="1275" w:type="dxa"/>
            <w:shd w:val="clear" w:color="auto" w:fill="auto"/>
          </w:tcPr>
          <w:p w14:paraId="55FF7AEF"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451C11B8"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60E09316"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1B6C0C9E" w14:textId="77777777" w:rsidTr="00AF1ED1">
        <w:trPr>
          <w:trHeight w:val="456"/>
          <w:jc w:val="center"/>
        </w:trPr>
        <w:tc>
          <w:tcPr>
            <w:tcW w:w="5670" w:type="dxa"/>
            <w:shd w:val="clear" w:color="auto" w:fill="auto"/>
          </w:tcPr>
          <w:p w14:paraId="640003E5"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S2-1 </w:t>
            </w:r>
            <w:proofErr w:type="spellStart"/>
            <w:r w:rsidRPr="00B11C75">
              <w:rPr>
                <w:rFonts w:ascii="Calibri" w:eastAsia="Times New Roman" w:hAnsi="Calibri" w:cs="Calibri"/>
                <w:lang w:val="en-US" w:eastAsia="el-GR"/>
              </w:rPr>
              <w:t>Πολιτικές</w:t>
            </w:r>
            <w:proofErr w:type="spellEnd"/>
          </w:p>
        </w:tc>
        <w:tc>
          <w:tcPr>
            <w:tcW w:w="1275" w:type="dxa"/>
            <w:shd w:val="clear" w:color="auto" w:fill="auto"/>
          </w:tcPr>
          <w:p w14:paraId="6FA2622C" w14:textId="77777777" w:rsidR="00B11C75" w:rsidRPr="0052669A" w:rsidRDefault="00B11C75" w:rsidP="00AF1ED1">
            <w:pPr>
              <w:spacing w:line="360" w:lineRule="auto"/>
              <w:jc w:val="center"/>
              <w:rPr>
                <w:rFonts w:ascii="Calibri" w:eastAsia="Times New Roman" w:hAnsi="Calibri" w:cs="Calibri"/>
                <w:lang w:val="en-US" w:eastAsia="el-GR"/>
              </w:rPr>
            </w:pPr>
          </w:p>
        </w:tc>
        <w:tc>
          <w:tcPr>
            <w:tcW w:w="1276" w:type="dxa"/>
            <w:shd w:val="clear" w:color="auto" w:fill="auto"/>
          </w:tcPr>
          <w:p w14:paraId="439D2719" w14:textId="77777777" w:rsidR="00B11C75" w:rsidRPr="0052669A" w:rsidRDefault="00B11C75" w:rsidP="00AF1ED1">
            <w:pPr>
              <w:spacing w:line="360" w:lineRule="auto"/>
              <w:jc w:val="center"/>
              <w:rPr>
                <w:rFonts w:ascii="Calibri" w:eastAsia="Times New Roman" w:hAnsi="Calibri" w:cs="Calibri"/>
                <w:lang w:val="en-US" w:eastAsia="el-GR"/>
              </w:rPr>
            </w:pPr>
          </w:p>
        </w:tc>
        <w:tc>
          <w:tcPr>
            <w:tcW w:w="1276" w:type="dxa"/>
            <w:shd w:val="clear" w:color="auto" w:fill="auto"/>
          </w:tcPr>
          <w:p w14:paraId="7EF1C05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5398919E" w14:textId="77777777" w:rsidTr="00AF1ED1">
        <w:trPr>
          <w:jc w:val="center"/>
        </w:trPr>
        <w:tc>
          <w:tcPr>
            <w:tcW w:w="5670" w:type="dxa"/>
            <w:shd w:val="clear" w:color="auto" w:fill="auto"/>
          </w:tcPr>
          <w:p w14:paraId="1B2CC292"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2-2 Κατανομή των φύλων σε αριθμό και ποσοστό σε επίπεδο ανώτατης διοίκησης μεταξύ των εργαζομένων της.</w:t>
            </w:r>
          </w:p>
        </w:tc>
        <w:tc>
          <w:tcPr>
            <w:tcW w:w="1275" w:type="dxa"/>
            <w:shd w:val="clear" w:color="auto" w:fill="auto"/>
          </w:tcPr>
          <w:p w14:paraId="1F312538"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3B6DA87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8E3BB6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549D198D" w14:textId="77777777" w:rsidTr="00AF1ED1">
        <w:trPr>
          <w:jc w:val="center"/>
        </w:trPr>
        <w:tc>
          <w:tcPr>
            <w:tcW w:w="5670" w:type="dxa"/>
            <w:shd w:val="clear" w:color="auto" w:fill="auto"/>
          </w:tcPr>
          <w:p w14:paraId="1F172D59" w14:textId="77777777" w:rsidR="0023488B" w:rsidRPr="006D2F2D" w:rsidRDefault="004018EA">
            <w:pPr>
              <w:spacing w:line="360" w:lineRule="auto"/>
              <w:jc w:val="both"/>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2-3 Κατανομή των εργαζομένων ανά ηλικιακή ομάδα</w:t>
            </w:r>
          </w:p>
        </w:tc>
        <w:tc>
          <w:tcPr>
            <w:tcW w:w="1275" w:type="dxa"/>
            <w:shd w:val="clear" w:color="auto" w:fill="auto"/>
          </w:tcPr>
          <w:p w14:paraId="573365B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69D28BD3"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4D4B1623"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41D892CC" w14:textId="77777777" w:rsidTr="00AF1ED1">
        <w:trPr>
          <w:jc w:val="center"/>
        </w:trPr>
        <w:tc>
          <w:tcPr>
            <w:tcW w:w="5670" w:type="dxa"/>
            <w:shd w:val="clear" w:color="auto" w:fill="auto"/>
          </w:tcPr>
          <w:p w14:paraId="29EA1216" w14:textId="77777777" w:rsidR="0023488B" w:rsidRPr="006D2F2D" w:rsidRDefault="004018EA">
            <w:pPr>
              <w:spacing w:line="360" w:lineRule="auto"/>
              <w:jc w:val="both"/>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2-4 Ποσοστό εργαζομένων με αναπηρία μεταξύ των εργαζομένων των ΜΜΕ</w:t>
            </w:r>
          </w:p>
        </w:tc>
        <w:tc>
          <w:tcPr>
            <w:tcW w:w="1275" w:type="dxa"/>
            <w:shd w:val="clear" w:color="auto" w:fill="auto"/>
          </w:tcPr>
          <w:p w14:paraId="13C4A3FF"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9D4247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5A888163"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2C84822A" w14:textId="77777777" w:rsidR="00B11C75" w:rsidRDefault="00B11C75" w:rsidP="00C84F0B">
      <w:pPr>
        <w:rPr>
          <w:rFonts w:ascii="Calibri" w:hAnsi="Calibri" w:cs="Calibri"/>
          <w:b/>
          <w:bCs/>
          <w:u w:val="single"/>
          <w:lang w:val="en-US" w:eastAsia="el-GR"/>
        </w:rPr>
      </w:pPr>
    </w:p>
    <w:p w14:paraId="728247DE"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Ο δείκτης </w:t>
      </w:r>
      <w:r w:rsidRPr="00B11C75">
        <w:rPr>
          <w:rFonts w:ascii="Calibri" w:hAnsi="Calibri" w:cs="Calibri"/>
          <w:lang w:val="en-US" w:eastAsia="el-GR"/>
        </w:rPr>
        <w:t>S</w:t>
      </w:r>
      <w:r w:rsidRPr="006D2F2D">
        <w:rPr>
          <w:rFonts w:ascii="Calibri" w:hAnsi="Calibri" w:cs="Calibri"/>
          <w:lang w:val="el-GR" w:eastAsia="el-GR"/>
        </w:rPr>
        <w:t xml:space="preserve">2-1 αναφέρεται στις πολιτικές των εταιρειών όσον αφορά την πολυμορφία και την ένταξη, οπότε πρόκειται για ποιοτικό δείκτη. Η εταιρεία πρέπει να περιγράψει αυτές τις πολιτικές </w:t>
      </w:r>
      <w:r w:rsidR="00C03A3D" w:rsidRPr="006D2F2D">
        <w:rPr>
          <w:rFonts w:ascii="Calibri" w:hAnsi="Calibri" w:cs="Calibri"/>
          <w:lang w:val="el-GR" w:eastAsia="el-GR"/>
        </w:rPr>
        <w:t xml:space="preserve">και να επισυνάψει τυχόν αποδεικτικά στοιχεία (όπως κώδικα δεοντολογίας). Για τα </w:t>
      </w:r>
      <w:r w:rsidR="00C03A3D">
        <w:rPr>
          <w:rFonts w:ascii="Calibri" w:hAnsi="Calibri" w:cs="Calibri"/>
          <w:lang w:val="en-US" w:eastAsia="el-GR"/>
        </w:rPr>
        <w:t>S</w:t>
      </w:r>
      <w:r w:rsidR="00C03A3D" w:rsidRPr="006D2F2D">
        <w:rPr>
          <w:rFonts w:ascii="Calibri" w:hAnsi="Calibri" w:cs="Calibri"/>
          <w:lang w:val="el-GR" w:eastAsia="el-GR"/>
        </w:rPr>
        <w:t xml:space="preserve">2-2, </w:t>
      </w:r>
      <w:r w:rsidR="00C03A3D">
        <w:rPr>
          <w:rFonts w:ascii="Calibri" w:hAnsi="Calibri" w:cs="Calibri"/>
          <w:lang w:val="en-US" w:eastAsia="el-GR"/>
        </w:rPr>
        <w:t>S</w:t>
      </w:r>
      <w:r w:rsidR="00C03A3D" w:rsidRPr="006D2F2D">
        <w:rPr>
          <w:rFonts w:ascii="Calibri" w:hAnsi="Calibri" w:cs="Calibri"/>
          <w:lang w:val="el-GR" w:eastAsia="el-GR"/>
        </w:rPr>
        <w:t xml:space="preserve">2-3 και </w:t>
      </w:r>
      <w:r w:rsidR="00C03A3D">
        <w:rPr>
          <w:rFonts w:ascii="Calibri" w:hAnsi="Calibri" w:cs="Calibri"/>
          <w:lang w:val="en-US" w:eastAsia="el-GR"/>
        </w:rPr>
        <w:t>S</w:t>
      </w:r>
      <w:r w:rsidR="00C03A3D" w:rsidRPr="006D2F2D">
        <w:rPr>
          <w:rFonts w:ascii="Calibri" w:hAnsi="Calibri" w:cs="Calibri"/>
          <w:lang w:val="el-GR" w:eastAsia="el-GR"/>
        </w:rPr>
        <w:t xml:space="preserve">2-4 πρέπει να συμπεριληφθεί γράφημα. </w:t>
      </w:r>
    </w:p>
    <w:p w14:paraId="0B0BFBD9" w14:textId="77777777" w:rsidR="00C03A3D" w:rsidRPr="006D2F2D" w:rsidRDefault="00C03A3D" w:rsidP="00B11C75">
      <w:pPr>
        <w:jc w:val="both"/>
        <w:rPr>
          <w:rFonts w:ascii="Calibri" w:hAnsi="Calibri" w:cs="Calibri"/>
          <w:lang w:val="el-GR" w:eastAsia="el-GR"/>
        </w:rPr>
      </w:pPr>
    </w:p>
    <w:p w14:paraId="65C97265" w14:textId="77777777" w:rsidR="0023488B" w:rsidRPr="006D2F2D" w:rsidRDefault="004018EA">
      <w:pPr>
        <w:rPr>
          <w:rFonts w:ascii="Calibri" w:hAnsi="Calibri" w:cs="Calibri"/>
          <w:b/>
          <w:bCs/>
          <w:u w:val="single"/>
          <w:lang w:val="el-GR" w:eastAsia="el-GR"/>
        </w:rPr>
      </w:pPr>
      <w:r w:rsidRPr="00C03A3D">
        <w:rPr>
          <w:rFonts w:ascii="Calibri" w:hAnsi="Calibri" w:cs="Calibri"/>
          <w:b/>
          <w:bCs/>
          <w:u w:val="single"/>
          <w:lang w:val="en-US" w:eastAsia="el-GR"/>
        </w:rPr>
        <w:t>S</w:t>
      </w:r>
      <w:r w:rsidRPr="006D2F2D">
        <w:rPr>
          <w:rFonts w:ascii="Calibri" w:hAnsi="Calibri" w:cs="Calibri"/>
          <w:b/>
          <w:bCs/>
          <w:u w:val="single"/>
          <w:lang w:val="el-GR" w:eastAsia="el-GR"/>
        </w:rPr>
        <w:t xml:space="preserve">3- Ισορροπία μεταξύ επαγγελματικής και προσωπικής ζωής </w:t>
      </w:r>
    </w:p>
    <w:p w14:paraId="7C36803A" w14:textId="77777777" w:rsidR="00C03A3D" w:rsidRPr="006D2F2D" w:rsidRDefault="00C03A3D" w:rsidP="00B11C75">
      <w:pPr>
        <w:jc w:val="both"/>
        <w:rPr>
          <w:rFonts w:ascii="Calibri" w:hAnsi="Calibri" w:cs="Calibri"/>
          <w:lang w:val="el-GR"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0BC4B607" w14:textId="77777777" w:rsidTr="00AF1ED1">
        <w:trPr>
          <w:jc w:val="center"/>
        </w:trPr>
        <w:tc>
          <w:tcPr>
            <w:tcW w:w="5670" w:type="dxa"/>
            <w:shd w:val="clear" w:color="auto" w:fill="auto"/>
          </w:tcPr>
          <w:p w14:paraId="51E234B8" w14:textId="77777777" w:rsidR="00C03A3D" w:rsidRPr="006D2F2D" w:rsidRDefault="00C03A3D" w:rsidP="00AF1ED1">
            <w:pPr>
              <w:spacing w:line="360" w:lineRule="auto"/>
              <w:jc w:val="both"/>
              <w:rPr>
                <w:rFonts w:ascii="Calibri" w:eastAsia="Times New Roman" w:hAnsi="Calibri" w:cs="Calibri"/>
                <w:lang w:val="el-GR" w:eastAsia="el-GR"/>
              </w:rPr>
            </w:pPr>
            <w:bookmarkStart w:id="87" w:name="_Hlk145054287"/>
          </w:p>
        </w:tc>
        <w:tc>
          <w:tcPr>
            <w:tcW w:w="1275" w:type="dxa"/>
            <w:shd w:val="clear" w:color="auto" w:fill="auto"/>
          </w:tcPr>
          <w:p w14:paraId="6E0D563A"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10B1D1AE"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10C5B530"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292F9786" w14:textId="77777777" w:rsidTr="00AF1ED1">
        <w:trPr>
          <w:trHeight w:val="456"/>
          <w:jc w:val="center"/>
        </w:trPr>
        <w:tc>
          <w:tcPr>
            <w:tcW w:w="5670" w:type="dxa"/>
            <w:shd w:val="clear" w:color="auto" w:fill="auto"/>
          </w:tcPr>
          <w:p w14:paraId="1487D7E1"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3-1 Ποσοστό εργαζομένων που δικαιούνται να λάβουν άδειες σχετικές με την οικογένεια</w:t>
            </w:r>
          </w:p>
        </w:tc>
        <w:tc>
          <w:tcPr>
            <w:tcW w:w="1275" w:type="dxa"/>
            <w:shd w:val="clear" w:color="auto" w:fill="auto"/>
          </w:tcPr>
          <w:p w14:paraId="3A718218"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2F98A4C4"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0DF5C913"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bookmarkEnd w:id="87"/>
      <w:tr w:rsidR="0023488B" w14:paraId="0EDDF5E1" w14:textId="77777777" w:rsidTr="00AF1ED1">
        <w:trPr>
          <w:jc w:val="center"/>
        </w:trPr>
        <w:tc>
          <w:tcPr>
            <w:tcW w:w="5670" w:type="dxa"/>
            <w:shd w:val="clear" w:color="auto" w:fill="auto"/>
          </w:tcPr>
          <w:p w14:paraId="21D4BD4F"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3-2 Ποσοστό των δικαιούχων εργαζομένων που έλαβαν άδειες σχετικές με την οικογένεια και κατανομή κατά φύλο</w:t>
            </w:r>
          </w:p>
        </w:tc>
        <w:tc>
          <w:tcPr>
            <w:tcW w:w="1275" w:type="dxa"/>
            <w:shd w:val="clear" w:color="auto" w:fill="auto"/>
          </w:tcPr>
          <w:p w14:paraId="796F3A1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3B138B1F"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7CD024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7F27841A" w14:textId="77777777" w:rsidTr="00AF1ED1">
        <w:trPr>
          <w:jc w:val="center"/>
        </w:trPr>
        <w:tc>
          <w:tcPr>
            <w:tcW w:w="5670" w:type="dxa"/>
            <w:shd w:val="clear" w:color="auto" w:fill="auto"/>
          </w:tcPr>
          <w:p w14:paraId="742E6B50" w14:textId="77777777" w:rsidR="0023488B" w:rsidRPr="006D2F2D" w:rsidRDefault="004018EA">
            <w:pPr>
              <w:spacing w:line="360" w:lineRule="auto"/>
              <w:jc w:val="both"/>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3-3 Αριθμός επιπλέον ωρών εργασίας των εργαζομένων ανά έτος</w:t>
            </w:r>
          </w:p>
        </w:tc>
        <w:tc>
          <w:tcPr>
            <w:tcW w:w="1275" w:type="dxa"/>
            <w:shd w:val="clear" w:color="auto" w:fill="auto"/>
          </w:tcPr>
          <w:p w14:paraId="33D7CD35"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8E82884"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D674DF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0A3804CD" w14:textId="77777777" w:rsidTr="00AF1ED1">
        <w:trPr>
          <w:jc w:val="center"/>
        </w:trPr>
        <w:tc>
          <w:tcPr>
            <w:tcW w:w="5670" w:type="dxa"/>
            <w:shd w:val="clear" w:color="auto" w:fill="auto"/>
          </w:tcPr>
          <w:p w14:paraId="2A03C545" w14:textId="77777777" w:rsidR="0023488B" w:rsidRPr="006D2F2D" w:rsidRDefault="004018EA">
            <w:pPr>
              <w:spacing w:line="360" w:lineRule="auto"/>
              <w:jc w:val="both"/>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3-4 Πολιτικές σχετικά με τη διατήρηση της ισορροπίας μεταξύ επαγγελματικής και προσωπικής ζωής (πολιτικές εφημερίας/αναμονής)</w:t>
            </w:r>
          </w:p>
        </w:tc>
        <w:tc>
          <w:tcPr>
            <w:tcW w:w="1275" w:type="dxa"/>
            <w:shd w:val="clear" w:color="auto" w:fill="auto"/>
          </w:tcPr>
          <w:p w14:paraId="6DB3AA3A" w14:textId="77777777" w:rsidR="00C03A3D" w:rsidRPr="006D2F2D" w:rsidRDefault="00C03A3D" w:rsidP="00AF1ED1">
            <w:pPr>
              <w:spacing w:line="360" w:lineRule="auto"/>
              <w:jc w:val="center"/>
              <w:rPr>
                <w:rFonts w:ascii="Calibri" w:eastAsia="Times New Roman" w:hAnsi="Calibri" w:cs="Calibri"/>
                <w:lang w:val="el-GR" w:eastAsia="el-GR"/>
              </w:rPr>
            </w:pPr>
          </w:p>
        </w:tc>
        <w:tc>
          <w:tcPr>
            <w:tcW w:w="1276" w:type="dxa"/>
            <w:shd w:val="clear" w:color="auto" w:fill="auto"/>
          </w:tcPr>
          <w:p w14:paraId="20965BD3" w14:textId="77777777" w:rsidR="00C03A3D" w:rsidRPr="006D2F2D" w:rsidRDefault="00C03A3D" w:rsidP="00AF1ED1">
            <w:pPr>
              <w:spacing w:line="360" w:lineRule="auto"/>
              <w:jc w:val="center"/>
              <w:rPr>
                <w:rFonts w:ascii="Calibri" w:eastAsia="Times New Roman" w:hAnsi="Calibri" w:cs="Calibri"/>
                <w:lang w:val="el-GR" w:eastAsia="el-GR"/>
              </w:rPr>
            </w:pPr>
          </w:p>
        </w:tc>
        <w:tc>
          <w:tcPr>
            <w:tcW w:w="1276" w:type="dxa"/>
            <w:shd w:val="clear" w:color="auto" w:fill="auto"/>
          </w:tcPr>
          <w:p w14:paraId="434D5EB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221CF049" w14:textId="77777777" w:rsidR="00C03A3D" w:rsidRDefault="00C03A3D" w:rsidP="00B11C75">
      <w:pPr>
        <w:jc w:val="both"/>
        <w:rPr>
          <w:rFonts w:ascii="Calibri" w:hAnsi="Calibri" w:cs="Calibri"/>
          <w:lang w:val="en-US" w:eastAsia="el-GR"/>
        </w:rPr>
      </w:pPr>
    </w:p>
    <w:p w14:paraId="4B3AE2C1" w14:textId="77777777" w:rsidR="0023488B" w:rsidRPr="006D2F2D" w:rsidRDefault="004018EA">
      <w:pPr>
        <w:spacing w:line="360" w:lineRule="auto"/>
        <w:rPr>
          <w:rFonts w:ascii="Calibri" w:hAnsi="Calibri" w:cs="Calibri"/>
          <w:lang w:val="el-GR" w:eastAsia="el-GR"/>
        </w:rPr>
      </w:pPr>
      <w:r w:rsidRPr="006D2F2D">
        <w:rPr>
          <w:rFonts w:ascii="Calibri" w:hAnsi="Calibri" w:cs="Calibri"/>
          <w:lang w:val="el-GR" w:eastAsia="el-GR"/>
        </w:rPr>
        <w:t xml:space="preserve">Για κάθε αποτέλεσμα πρέπει να περιλαμβάνεται διάγραμμα και για τα </w:t>
      </w:r>
      <w:r>
        <w:rPr>
          <w:rFonts w:ascii="Calibri" w:hAnsi="Calibri" w:cs="Calibri"/>
          <w:lang w:val="en-US" w:eastAsia="el-GR"/>
        </w:rPr>
        <w:t>S</w:t>
      </w:r>
      <w:r w:rsidRPr="006D2F2D">
        <w:rPr>
          <w:rFonts w:ascii="Calibri" w:hAnsi="Calibri" w:cs="Calibri"/>
          <w:lang w:val="el-GR" w:eastAsia="el-GR"/>
        </w:rPr>
        <w:t>3-4 οι ακολουθούμενες πολιτικές πρέπει να παρατίθενται επιγραμματικά και στη συνέχεια να αναλύονται εκτός του πίνακα σε περίπτωση που χρειάζονται περισσότερες εξηγήσεις.</w:t>
      </w:r>
    </w:p>
    <w:p w14:paraId="2D19F5D5" w14:textId="77777777" w:rsidR="00817BA9" w:rsidRPr="006D2F2D" w:rsidRDefault="00817BA9" w:rsidP="00C03A3D">
      <w:pPr>
        <w:rPr>
          <w:rFonts w:ascii="Calibri" w:hAnsi="Calibri" w:cs="Calibri"/>
          <w:b/>
          <w:bCs/>
          <w:u w:val="single"/>
          <w:lang w:val="el-GR" w:eastAsia="el-GR"/>
        </w:rPr>
      </w:pPr>
    </w:p>
    <w:p w14:paraId="57F8BF8C" w14:textId="77777777" w:rsidR="0023488B" w:rsidRDefault="004018EA">
      <w:pPr>
        <w:rPr>
          <w:rFonts w:ascii="Calibri" w:hAnsi="Calibri" w:cs="Calibri"/>
          <w:b/>
          <w:bCs/>
          <w:u w:val="single"/>
          <w:lang w:val="en-US" w:eastAsia="el-GR"/>
        </w:rPr>
      </w:pPr>
      <w:r w:rsidRPr="00C03A3D">
        <w:rPr>
          <w:rFonts w:ascii="Calibri" w:hAnsi="Calibri" w:cs="Calibri"/>
          <w:b/>
          <w:bCs/>
          <w:u w:val="single"/>
          <w:lang w:val="en-US" w:eastAsia="el-GR"/>
        </w:rPr>
        <w:t>S4- Κα</w:t>
      </w:r>
      <w:proofErr w:type="spellStart"/>
      <w:r w:rsidRPr="00C03A3D">
        <w:rPr>
          <w:rFonts w:ascii="Calibri" w:hAnsi="Calibri" w:cs="Calibri"/>
          <w:b/>
          <w:bCs/>
          <w:u w:val="single"/>
          <w:lang w:val="en-US" w:eastAsia="el-GR"/>
        </w:rPr>
        <w:t>τάρτιση</w:t>
      </w:r>
      <w:proofErr w:type="spellEnd"/>
      <w:r w:rsidRPr="00C03A3D">
        <w:rPr>
          <w:rFonts w:ascii="Calibri" w:hAnsi="Calibri" w:cs="Calibri"/>
          <w:b/>
          <w:bCs/>
          <w:u w:val="single"/>
          <w:lang w:val="en-US" w:eastAsia="el-GR"/>
        </w:rPr>
        <w:t xml:space="preserve"> και α</w:t>
      </w:r>
      <w:proofErr w:type="spellStart"/>
      <w:r w:rsidRPr="00C03A3D">
        <w:rPr>
          <w:rFonts w:ascii="Calibri" w:hAnsi="Calibri" w:cs="Calibri"/>
          <w:b/>
          <w:bCs/>
          <w:u w:val="single"/>
          <w:lang w:val="en-US" w:eastAsia="el-GR"/>
        </w:rPr>
        <w:t>νά</w:t>
      </w:r>
      <w:proofErr w:type="spellEnd"/>
      <w:r w:rsidRPr="00C03A3D">
        <w:rPr>
          <w:rFonts w:ascii="Calibri" w:hAnsi="Calibri" w:cs="Calibri"/>
          <w:b/>
          <w:bCs/>
          <w:u w:val="single"/>
          <w:lang w:val="en-US" w:eastAsia="el-GR"/>
        </w:rPr>
        <w:t xml:space="preserve">πτυξη </w:t>
      </w:r>
      <w:proofErr w:type="spellStart"/>
      <w:r w:rsidRPr="00C03A3D">
        <w:rPr>
          <w:rFonts w:ascii="Calibri" w:hAnsi="Calibri" w:cs="Calibri"/>
          <w:b/>
          <w:bCs/>
          <w:u w:val="single"/>
          <w:lang w:val="en-US" w:eastAsia="el-GR"/>
        </w:rPr>
        <w:t>δεξιοτήτων</w:t>
      </w:r>
      <w:proofErr w:type="spellEnd"/>
      <w:r w:rsidRPr="00C03A3D">
        <w:rPr>
          <w:rFonts w:ascii="Calibri" w:hAnsi="Calibri" w:cs="Calibri"/>
          <w:b/>
          <w:bCs/>
          <w:u w:val="single"/>
          <w:lang w:val="en-US" w:eastAsia="el-GR"/>
        </w:rPr>
        <w:t xml:space="preserve"> </w:t>
      </w:r>
    </w:p>
    <w:p w14:paraId="7CD94F86" w14:textId="77777777" w:rsidR="00C03A3D" w:rsidRDefault="00C03A3D" w:rsidP="00C03A3D">
      <w:pPr>
        <w:spacing w:line="360" w:lineRule="auto"/>
        <w:rPr>
          <w:lang w:val="en-U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350D15F8" w14:textId="77777777" w:rsidTr="00AF1ED1">
        <w:trPr>
          <w:jc w:val="center"/>
        </w:trPr>
        <w:tc>
          <w:tcPr>
            <w:tcW w:w="5670" w:type="dxa"/>
            <w:shd w:val="clear" w:color="auto" w:fill="auto"/>
          </w:tcPr>
          <w:p w14:paraId="37CCB693" w14:textId="77777777" w:rsidR="00C03A3D" w:rsidRPr="0052669A" w:rsidRDefault="00C03A3D" w:rsidP="00AF1ED1">
            <w:pPr>
              <w:spacing w:line="360" w:lineRule="auto"/>
              <w:jc w:val="both"/>
              <w:rPr>
                <w:rFonts w:ascii="Calibri" w:eastAsia="Times New Roman" w:hAnsi="Calibri" w:cs="Calibri"/>
                <w:lang w:val="en-US" w:eastAsia="el-GR"/>
              </w:rPr>
            </w:pPr>
          </w:p>
        </w:tc>
        <w:tc>
          <w:tcPr>
            <w:tcW w:w="1275" w:type="dxa"/>
            <w:shd w:val="clear" w:color="auto" w:fill="auto"/>
          </w:tcPr>
          <w:p w14:paraId="4384F8A6"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5F43CA93"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46BF542D"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7AAA9C34" w14:textId="77777777" w:rsidTr="00AF1ED1">
        <w:trPr>
          <w:trHeight w:val="456"/>
          <w:jc w:val="center"/>
        </w:trPr>
        <w:tc>
          <w:tcPr>
            <w:tcW w:w="5670" w:type="dxa"/>
            <w:shd w:val="clear" w:color="auto" w:fill="auto"/>
          </w:tcPr>
          <w:p w14:paraId="521099D8"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 xml:space="preserve">4-1 </w:t>
            </w:r>
            <w:r w:rsidR="00112DC1" w:rsidRPr="006D2F2D">
              <w:rPr>
                <w:rFonts w:ascii="Calibri" w:eastAsia="Times New Roman" w:hAnsi="Calibri" w:cs="Calibri"/>
                <w:lang w:val="el-GR" w:eastAsia="el-GR"/>
              </w:rPr>
              <w:t>Ποσοστό εργαζομένων που συμμετείχαν σε τακτικές αξιολογήσεις απόδοσης και εξέλιξης της σταδιοδρομίας- οι πληροφορίες αυτές αναλύονται ανά κατηγορία εργαζομένων και ανά φύλο</w:t>
            </w:r>
          </w:p>
        </w:tc>
        <w:tc>
          <w:tcPr>
            <w:tcW w:w="1275" w:type="dxa"/>
            <w:shd w:val="clear" w:color="auto" w:fill="auto"/>
          </w:tcPr>
          <w:p w14:paraId="61EAC9A2"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074647B6"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2E39CE43"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5C7E994F" w14:textId="77777777" w:rsidTr="00AF1ED1">
        <w:trPr>
          <w:jc w:val="center"/>
        </w:trPr>
        <w:tc>
          <w:tcPr>
            <w:tcW w:w="5670" w:type="dxa"/>
            <w:shd w:val="clear" w:color="auto" w:fill="auto"/>
          </w:tcPr>
          <w:p w14:paraId="7E377C1C" w14:textId="77777777" w:rsidR="0023488B" w:rsidRPr="006D2F2D" w:rsidRDefault="004018EA">
            <w:pPr>
              <w:rPr>
                <w:rFonts w:ascii="Calibri" w:eastAsia="Times New Roman" w:hAnsi="Calibri" w:cs="Calibri"/>
                <w:lang w:val="el-GR" w:eastAsia="el-GR"/>
              </w:rPr>
            </w:pPr>
            <w:r w:rsidRPr="00C03A3D">
              <w:rPr>
                <w:rFonts w:ascii="Calibri" w:eastAsia="Times New Roman" w:hAnsi="Calibri" w:cs="Calibri"/>
                <w:lang w:val="en-US" w:eastAsia="el-GR"/>
              </w:rPr>
              <w:t>S</w:t>
            </w:r>
            <w:r w:rsidRPr="006D2F2D">
              <w:rPr>
                <w:rFonts w:ascii="Calibri" w:eastAsia="Times New Roman" w:hAnsi="Calibri" w:cs="Calibri"/>
                <w:lang w:val="el-GR" w:eastAsia="el-GR"/>
              </w:rPr>
              <w:t xml:space="preserve">4-2 </w:t>
            </w:r>
            <w:r w:rsidR="00112DC1" w:rsidRPr="006D2F2D">
              <w:rPr>
                <w:rFonts w:ascii="Calibri" w:eastAsia="Times New Roman" w:hAnsi="Calibri" w:cs="Calibri"/>
                <w:lang w:val="el-GR" w:eastAsia="el-GR"/>
              </w:rPr>
              <w:t>Μέσος αριθμός ωρών κατάρτισης ανά εργαζόμενο, ανά κατηγορία εργαζομένων και ανά φύλο</w:t>
            </w:r>
          </w:p>
        </w:tc>
        <w:tc>
          <w:tcPr>
            <w:tcW w:w="1275" w:type="dxa"/>
            <w:shd w:val="clear" w:color="auto" w:fill="auto"/>
          </w:tcPr>
          <w:p w14:paraId="31A13CE0"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11A93D36"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249E004F"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7FCC57E4" w14:textId="77777777" w:rsidR="00C03A3D" w:rsidRDefault="00C03A3D" w:rsidP="00C03A3D">
      <w:pPr>
        <w:spacing w:line="360" w:lineRule="auto"/>
        <w:rPr>
          <w:rFonts w:ascii="Calibri" w:eastAsia="Times New Roman" w:hAnsi="Calibri" w:cs="Calibri"/>
          <w:lang w:val="en-US" w:eastAsia="el-GR"/>
        </w:rPr>
      </w:pPr>
    </w:p>
    <w:p w14:paraId="5D54D11E" w14:textId="77777777" w:rsidR="0023488B" w:rsidRPr="006D2F2D" w:rsidRDefault="004018EA">
      <w:pPr>
        <w:spacing w:line="360" w:lineRule="auto"/>
        <w:rPr>
          <w:rFonts w:ascii="Calibri" w:eastAsia="Times New Roman" w:hAnsi="Calibri" w:cs="Calibri"/>
          <w:lang w:val="el-GR" w:eastAsia="el-GR"/>
        </w:rPr>
      </w:pPr>
      <w:r w:rsidRPr="006D2F2D">
        <w:rPr>
          <w:rFonts w:ascii="Calibri" w:hAnsi="Calibri" w:cs="Calibri"/>
          <w:lang w:val="el-GR" w:eastAsia="el-GR"/>
        </w:rPr>
        <w:t>Για κάθε αποτέλεσμα πρέπει να περιλαμβάνεται διάγραμμα.</w:t>
      </w:r>
    </w:p>
    <w:p w14:paraId="19E75F84" w14:textId="77777777" w:rsidR="00817BA9" w:rsidRPr="006D2F2D" w:rsidRDefault="00817BA9" w:rsidP="00112DC1">
      <w:pPr>
        <w:rPr>
          <w:rFonts w:ascii="Calibri" w:hAnsi="Calibri" w:cs="Calibri"/>
          <w:b/>
          <w:bCs/>
          <w:u w:val="single"/>
          <w:lang w:val="el-GR" w:eastAsia="el-GR"/>
        </w:rPr>
      </w:pPr>
    </w:p>
    <w:p w14:paraId="5C4808D8" w14:textId="77777777" w:rsidR="0023488B" w:rsidRDefault="004018EA">
      <w:pPr>
        <w:rPr>
          <w:rFonts w:ascii="Calibri" w:hAnsi="Calibri" w:cs="Calibri"/>
          <w:b/>
          <w:bCs/>
          <w:u w:val="single"/>
          <w:lang w:val="en-US" w:eastAsia="el-GR"/>
        </w:rPr>
      </w:pPr>
      <w:r w:rsidRPr="00B11C75">
        <w:rPr>
          <w:rFonts w:ascii="Calibri" w:hAnsi="Calibri" w:cs="Calibri"/>
          <w:b/>
          <w:bCs/>
          <w:u w:val="single"/>
          <w:lang w:val="en-US" w:eastAsia="el-GR"/>
        </w:rPr>
        <w:t xml:space="preserve">S5-Κοινωνική </w:t>
      </w:r>
      <w:r>
        <w:rPr>
          <w:rFonts w:ascii="Calibri" w:hAnsi="Calibri" w:cs="Calibri"/>
          <w:b/>
          <w:bCs/>
          <w:u w:val="single"/>
          <w:lang w:val="en-US" w:eastAsia="el-GR"/>
        </w:rPr>
        <w:t>π</w:t>
      </w:r>
      <w:proofErr w:type="spellStart"/>
      <w:r>
        <w:rPr>
          <w:rFonts w:ascii="Calibri" w:hAnsi="Calibri" w:cs="Calibri"/>
          <w:b/>
          <w:bCs/>
          <w:u w:val="single"/>
          <w:lang w:val="en-US" w:eastAsia="el-GR"/>
        </w:rPr>
        <w:t>ροστ</w:t>
      </w:r>
      <w:proofErr w:type="spellEnd"/>
      <w:r>
        <w:rPr>
          <w:rFonts w:ascii="Calibri" w:hAnsi="Calibri" w:cs="Calibri"/>
          <w:b/>
          <w:bCs/>
          <w:u w:val="single"/>
          <w:lang w:val="en-US" w:eastAsia="el-GR"/>
        </w:rPr>
        <w:t>ασία</w:t>
      </w:r>
    </w:p>
    <w:p w14:paraId="528821A8" w14:textId="77777777" w:rsidR="00112DC1" w:rsidRDefault="00112DC1" w:rsidP="00112DC1">
      <w:pPr>
        <w:rPr>
          <w:rFonts w:ascii="Calibri" w:hAnsi="Calibri" w:cs="Calibri"/>
          <w:b/>
          <w:bCs/>
          <w:u w:val="single"/>
          <w:lang w:val="en-US" w:eastAsia="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58FE9675" w14:textId="77777777" w:rsidTr="00AF1ED1">
        <w:trPr>
          <w:jc w:val="center"/>
        </w:trPr>
        <w:tc>
          <w:tcPr>
            <w:tcW w:w="5670" w:type="dxa"/>
            <w:shd w:val="clear" w:color="auto" w:fill="auto"/>
          </w:tcPr>
          <w:p w14:paraId="4B80060B" w14:textId="77777777" w:rsidR="00112DC1" w:rsidRPr="0052669A" w:rsidRDefault="00112DC1" w:rsidP="00AF1ED1">
            <w:pPr>
              <w:spacing w:line="360" w:lineRule="auto"/>
              <w:jc w:val="both"/>
              <w:rPr>
                <w:rFonts w:ascii="Calibri" w:eastAsia="Times New Roman" w:hAnsi="Calibri" w:cs="Calibri"/>
                <w:lang w:val="en-US" w:eastAsia="el-GR"/>
              </w:rPr>
            </w:pPr>
          </w:p>
        </w:tc>
        <w:tc>
          <w:tcPr>
            <w:tcW w:w="1275" w:type="dxa"/>
            <w:shd w:val="clear" w:color="auto" w:fill="auto"/>
          </w:tcPr>
          <w:p w14:paraId="0974AFF0"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5C8E38CB"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57259CD6"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56A7CA59" w14:textId="77777777" w:rsidTr="00AF1ED1">
        <w:trPr>
          <w:trHeight w:val="456"/>
          <w:jc w:val="center"/>
        </w:trPr>
        <w:tc>
          <w:tcPr>
            <w:tcW w:w="5670" w:type="dxa"/>
            <w:shd w:val="clear" w:color="auto" w:fill="auto"/>
          </w:tcPr>
          <w:p w14:paraId="39DEE2BE"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5-1 Ποσοστό εργαζομένων που καλύπτονται από κοινωνική προστασία, μέσω δημόσιων προγραμμάτων ή μέσω παροχών που προσφέρει η επιχείρηση, έναντι απώλειας εισοδήματος λόγω οποιουδήποτε από τα ακόλουθα σημαντικά γεγονότα ζωής</w:t>
            </w:r>
          </w:p>
        </w:tc>
        <w:tc>
          <w:tcPr>
            <w:tcW w:w="1275" w:type="dxa"/>
            <w:shd w:val="clear" w:color="auto" w:fill="auto"/>
          </w:tcPr>
          <w:p w14:paraId="36AD5D81"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33E8E678"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08DE63D0"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7E0AA37A" w14:textId="77777777" w:rsidR="00112DC1" w:rsidRDefault="00112DC1" w:rsidP="00112DC1">
      <w:pPr>
        <w:rPr>
          <w:rFonts w:ascii="Calibri" w:hAnsi="Calibri" w:cs="Calibri"/>
          <w:b/>
          <w:bCs/>
          <w:u w:val="single"/>
          <w:lang w:val="en-US" w:eastAsia="el-GR"/>
        </w:rPr>
      </w:pPr>
    </w:p>
    <w:p w14:paraId="792E75C7"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Για το </w:t>
      </w:r>
      <w:r w:rsidRPr="00112DC1">
        <w:rPr>
          <w:rFonts w:ascii="Calibri" w:hAnsi="Calibri" w:cs="Calibri"/>
          <w:lang w:val="en-US" w:eastAsia="el-GR"/>
        </w:rPr>
        <w:t>S</w:t>
      </w:r>
      <w:r w:rsidRPr="006D2F2D">
        <w:rPr>
          <w:rFonts w:ascii="Calibri" w:hAnsi="Calibri" w:cs="Calibri"/>
          <w:lang w:val="el-GR" w:eastAsia="el-GR"/>
        </w:rPr>
        <w:t xml:space="preserve">5-1 πρέπει να συμπεριληφθούν ένα διάγραμμα και ένα κυκλικό διάγραμμα. Το κυκλικό διάγραμμα θα απεικονίζει τον αριθμό των εργαζομένων που καλύπτονται έναντι απώλειας εισοδήματος για α) ασθένεια, β) ανεργία από την έναρξη της απασχόλησης του ίδιου του εργαζομένου στην επιχείρηση, γ) εργατικό ατύχημα και επίκτητη αναπηρία, δ) άδεια μητρότητας και ε) συνταξιοδότηση. </w:t>
      </w:r>
    </w:p>
    <w:p w14:paraId="06695A3E" w14:textId="77777777" w:rsidR="00817BA9" w:rsidRPr="006D2F2D" w:rsidRDefault="00817BA9" w:rsidP="00112DC1">
      <w:pPr>
        <w:spacing w:line="360" w:lineRule="auto"/>
        <w:jc w:val="both"/>
        <w:rPr>
          <w:rFonts w:ascii="Calibri" w:hAnsi="Calibri" w:cs="Calibri"/>
          <w:lang w:val="el-GR" w:eastAsia="el-GR"/>
        </w:rPr>
      </w:pPr>
    </w:p>
    <w:p w14:paraId="12B7B53F" w14:textId="77777777" w:rsidR="0023488B" w:rsidRDefault="004018EA">
      <w:pPr>
        <w:spacing w:before="240" w:after="240"/>
        <w:rPr>
          <w:rFonts w:ascii="Calibri" w:hAnsi="Calibri" w:cs="Calibri"/>
          <w:b/>
          <w:bCs/>
          <w:u w:val="single"/>
          <w:lang w:val="en-US" w:eastAsia="el-GR"/>
        </w:rPr>
      </w:pPr>
      <w:r w:rsidRPr="00112DC1">
        <w:rPr>
          <w:rFonts w:ascii="Calibri" w:hAnsi="Calibri" w:cs="Calibri"/>
          <w:b/>
          <w:bCs/>
          <w:u w:val="single"/>
          <w:lang w:val="en-US" w:eastAsia="el-GR"/>
        </w:rPr>
        <w:t xml:space="preserve">S6-Δέσμευση </w:t>
      </w:r>
      <w:proofErr w:type="spellStart"/>
      <w:r w:rsidRPr="00112DC1">
        <w:rPr>
          <w:rFonts w:ascii="Calibri" w:hAnsi="Calibri" w:cs="Calibri"/>
          <w:b/>
          <w:bCs/>
          <w:u w:val="single"/>
          <w:lang w:val="en-US" w:eastAsia="el-GR"/>
        </w:rPr>
        <w:t>των</w:t>
      </w:r>
      <w:proofErr w:type="spellEnd"/>
      <w:r w:rsidRPr="00112DC1">
        <w:rPr>
          <w:rFonts w:ascii="Calibri" w:hAnsi="Calibri" w:cs="Calibri"/>
          <w:b/>
          <w:bCs/>
          <w:u w:val="single"/>
          <w:lang w:val="en-US" w:eastAsia="el-GR"/>
        </w:rPr>
        <w:t xml:space="preserve"> </w:t>
      </w:r>
      <w:proofErr w:type="spellStart"/>
      <w:r w:rsidRPr="00112DC1">
        <w:rPr>
          <w:rFonts w:ascii="Calibri" w:hAnsi="Calibri" w:cs="Calibri"/>
          <w:b/>
          <w:bCs/>
          <w:u w:val="single"/>
          <w:lang w:val="en-US" w:eastAsia="el-GR"/>
        </w:rPr>
        <w:t>εργ</w:t>
      </w:r>
      <w:proofErr w:type="spellEnd"/>
      <w:r w:rsidRPr="00112DC1">
        <w:rPr>
          <w:rFonts w:ascii="Calibri" w:hAnsi="Calibri" w:cs="Calibri"/>
          <w:b/>
          <w:bCs/>
          <w:u w:val="single"/>
          <w:lang w:val="en-US" w:eastAsia="el-GR"/>
        </w:rPr>
        <w:t>αζομένων</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02A03076" w14:textId="77777777" w:rsidTr="00AF1ED1">
        <w:trPr>
          <w:jc w:val="center"/>
        </w:trPr>
        <w:tc>
          <w:tcPr>
            <w:tcW w:w="5670" w:type="dxa"/>
            <w:shd w:val="clear" w:color="auto" w:fill="auto"/>
          </w:tcPr>
          <w:p w14:paraId="2CB0F89F" w14:textId="77777777" w:rsidR="00112DC1" w:rsidRPr="0052669A" w:rsidRDefault="00112DC1" w:rsidP="00AF1ED1">
            <w:pPr>
              <w:spacing w:line="360" w:lineRule="auto"/>
              <w:jc w:val="both"/>
              <w:rPr>
                <w:rFonts w:ascii="Calibri" w:eastAsia="Times New Roman" w:hAnsi="Calibri" w:cs="Calibri"/>
                <w:lang w:val="en-US" w:eastAsia="el-GR"/>
              </w:rPr>
            </w:pPr>
          </w:p>
        </w:tc>
        <w:tc>
          <w:tcPr>
            <w:tcW w:w="1275" w:type="dxa"/>
            <w:shd w:val="clear" w:color="auto" w:fill="auto"/>
          </w:tcPr>
          <w:p w14:paraId="1C3EB139"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2C2199CC"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2015E288"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5C85CDB3" w14:textId="77777777" w:rsidTr="00AF1ED1">
        <w:trPr>
          <w:trHeight w:val="456"/>
          <w:jc w:val="center"/>
        </w:trPr>
        <w:tc>
          <w:tcPr>
            <w:tcW w:w="5670" w:type="dxa"/>
            <w:shd w:val="clear" w:color="auto" w:fill="auto"/>
          </w:tcPr>
          <w:p w14:paraId="566FC30E"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S6-1 </w:t>
            </w:r>
            <w:r w:rsidRPr="00112DC1">
              <w:rPr>
                <w:rFonts w:ascii="Calibri" w:eastAsia="Times New Roman" w:hAnsi="Calibri" w:cs="Calibri"/>
                <w:lang w:val="en-US" w:eastAsia="el-GR"/>
              </w:rPr>
              <w:t>Βα</w:t>
            </w:r>
            <w:proofErr w:type="spellStart"/>
            <w:r w:rsidRPr="00112DC1">
              <w:rPr>
                <w:rFonts w:ascii="Calibri" w:eastAsia="Times New Roman" w:hAnsi="Calibri" w:cs="Calibri"/>
                <w:lang w:val="en-US" w:eastAsia="el-GR"/>
              </w:rPr>
              <w:t>θμολογί</w:t>
            </w:r>
            <w:proofErr w:type="spellEnd"/>
            <w:r w:rsidRPr="00112DC1">
              <w:rPr>
                <w:rFonts w:ascii="Calibri" w:eastAsia="Times New Roman" w:hAnsi="Calibri" w:cs="Calibri"/>
                <w:lang w:val="en-US" w:eastAsia="el-GR"/>
              </w:rPr>
              <w:t xml:space="preserve">α/επίπεδο </w:t>
            </w:r>
            <w:proofErr w:type="spellStart"/>
            <w:r w:rsidRPr="00112DC1">
              <w:rPr>
                <w:rFonts w:ascii="Calibri" w:eastAsia="Times New Roman" w:hAnsi="Calibri" w:cs="Calibri"/>
                <w:lang w:val="en-US" w:eastAsia="el-GR"/>
              </w:rPr>
              <w:t>δέσμευσης</w:t>
            </w:r>
            <w:proofErr w:type="spellEnd"/>
          </w:p>
        </w:tc>
        <w:tc>
          <w:tcPr>
            <w:tcW w:w="1275" w:type="dxa"/>
            <w:shd w:val="clear" w:color="auto" w:fill="auto"/>
          </w:tcPr>
          <w:p w14:paraId="189AE607" w14:textId="77777777" w:rsidR="00112DC1" w:rsidRPr="0052669A" w:rsidRDefault="00112DC1" w:rsidP="00AF1ED1">
            <w:pPr>
              <w:spacing w:line="360" w:lineRule="auto"/>
              <w:jc w:val="center"/>
              <w:rPr>
                <w:rFonts w:ascii="Calibri" w:eastAsia="Times New Roman" w:hAnsi="Calibri" w:cs="Calibri"/>
                <w:lang w:val="en-US" w:eastAsia="el-GR"/>
              </w:rPr>
            </w:pPr>
          </w:p>
        </w:tc>
        <w:tc>
          <w:tcPr>
            <w:tcW w:w="1276" w:type="dxa"/>
            <w:shd w:val="clear" w:color="auto" w:fill="auto"/>
          </w:tcPr>
          <w:p w14:paraId="09776147" w14:textId="77777777" w:rsidR="00112DC1" w:rsidRPr="0052669A" w:rsidRDefault="00112DC1" w:rsidP="00AF1ED1">
            <w:pPr>
              <w:spacing w:line="360" w:lineRule="auto"/>
              <w:jc w:val="center"/>
              <w:rPr>
                <w:rFonts w:ascii="Calibri" w:eastAsia="Times New Roman" w:hAnsi="Calibri" w:cs="Calibri"/>
                <w:lang w:val="en-US" w:eastAsia="el-GR"/>
              </w:rPr>
            </w:pPr>
          </w:p>
        </w:tc>
        <w:tc>
          <w:tcPr>
            <w:tcW w:w="1276" w:type="dxa"/>
            <w:shd w:val="clear" w:color="auto" w:fill="auto"/>
          </w:tcPr>
          <w:p w14:paraId="43DBA640"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1C09B80E" w14:textId="77777777" w:rsidTr="00AF1ED1">
        <w:trPr>
          <w:jc w:val="center"/>
        </w:trPr>
        <w:tc>
          <w:tcPr>
            <w:tcW w:w="5670" w:type="dxa"/>
            <w:shd w:val="clear" w:color="auto" w:fill="auto"/>
          </w:tcPr>
          <w:p w14:paraId="14312DD0"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6-2 Μέση διάρκεια απασχόλησης των υπαλλήλων σας</w:t>
            </w:r>
          </w:p>
        </w:tc>
        <w:tc>
          <w:tcPr>
            <w:tcW w:w="1275" w:type="dxa"/>
            <w:shd w:val="clear" w:color="auto" w:fill="auto"/>
          </w:tcPr>
          <w:p w14:paraId="3DB7399D"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392A0697"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1C4B9E6F"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3BE6BF9D" w14:textId="77777777" w:rsidR="00112DC1" w:rsidRDefault="00112DC1" w:rsidP="00112DC1">
      <w:pPr>
        <w:spacing w:line="360" w:lineRule="auto"/>
        <w:jc w:val="both"/>
        <w:rPr>
          <w:rFonts w:ascii="Calibri" w:hAnsi="Calibri" w:cs="Calibri"/>
          <w:lang w:val="en-US" w:eastAsia="el-GR"/>
        </w:rPr>
      </w:pPr>
    </w:p>
    <w:p w14:paraId="1E51AB4D" w14:textId="77777777" w:rsidR="0023488B" w:rsidRPr="006D2F2D" w:rsidRDefault="004018EA">
      <w:pPr>
        <w:spacing w:line="360" w:lineRule="auto"/>
        <w:jc w:val="both"/>
        <w:rPr>
          <w:rFonts w:ascii="Calibri" w:hAnsi="Calibri" w:cs="Calibri"/>
          <w:lang w:val="el-GR" w:eastAsia="el-GR"/>
        </w:rPr>
      </w:pPr>
      <w:r w:rsidRPr="006D2F2D">
        <w:rPr>
          <w:rFonts w:ascii="Calibri" w:hAnsi="Calibri" w:cs="Calibri"/>
          <w:lang w:val="el-GR" w:eastAsia="el-GR"/>
        </w:rPr>
        <w:t xml:space="preserve">Μόνο για το </w:t>
      </w:r>
      <w:r>
        <w:rPr>
          <w:rFonts w:ascii="Calibri" w:hAnsi="Calibri" w:cs="Calibri"/>
          <w:lang w:val="en-US" w:eastAsia="el-GR"/>
        </w:rPr>
        <w:t>S</w:t>
      </w:r>
      <w:r w:rsidRPr="006D2F2D">
        <w:rPr>
          <w:rFonts w:ascii="Calibri" w:hAnsi="Calibri" w:cs="Calibri"/>
          <w:lang w:val="el-GR" w:eastAsia="el-GR"/>
        </w:rPr>
        <w:t>6-2 πρέπει να περιλαμβάνεται διάγραμμα.</w:t>
      </w:r>
    </w:p>
    <w:p w14:paraId="3E256477" w14:textId="77777777" w:rsidR="00817BA9" w:rsidRPr="006D2F2D" w:rsidRDefault="00817BA9" w:rsidP="00112DC1">
      <w:pPr>
        <w:spacing w:line="360" w:lineRule="auto"/>
        <w:jc w:val="both"/>
        <w:rPr>
          <w:rFonts w:ascii="Calibri" w:hAnsi="Calibri" w:cs="Calibri"/>
          <w:lang w:val="el-GR" w:eastAsia="el-GR"/>
        </w:rPr>
      </w:pPr>
    </w:p>
    <w:p w14:paraId="3B8C0B9D" w14:textId="77777777" w:rsidR="0023488B" w:rsidRPr="006D2F2D" w:rsidRDefault="004018EA">
      <w:pPr>
        <w:spacing w:before="240" w:after="240"/>
        <w:rPr>
          <w:rFonts w:ascii="Calibri" w:hAnsi="Calibri" w:cs="Calibri"/>
          <w:b/>
          <w:bCs/>
          <w:u w:val="single"/>
          <w:lang w:val="el-GR" w:eastAsia="el-GR"/>
        </w:rPr>
      </w:pPr>
      <w:r w:rsidRPr="00B516FA">
        <w:rPr>
          <w:rFonts w:ascii="Calibri" w:hAnsi="Calibri" w:cs="Calibri"/>
          <w:b/>
          <w:bCs/>
          <w:u w:val="single"/>
          <w:lang w:val="en-US" w:eastAsia="el-GR"/>
        </w:rPr>
        <w:t>S</w:t>
      </w:r>
      <w:r w:rsidRPr="006D2F2D">
        <w:rPr>
          <w:rFonts w:ascii="Calibri" w:hAnsi="Calibri" w:cs="Calibri"/>
          <w:b/>
          <w:bCs/>
          <w:u w:val="single"/>
          <w:lang w:val="el-GR" w:eastAsia="el-GR"/>
        </w:rPr>
        <w:t>7-Υγεία και ασφάλεια των εργαζομένων</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3530"/>
      </w:tblGrid>
      <w:tr w:rsidR="0023488B" w14:paraId="3A211211" w14:textId="77777777" w:rsidTr="00B516FA">
        <w:trPr>
          <w:trHeight w:val="458"/>
          <w:jc w:val="center"/>
        </w:trPr>
        <w:tc>
          <w:tcPr>
            <w:tcW w:w="5795" w:type="dxa"/>
            <w:shd w:val="clear" w:color="auto" w:fill="auto"/>
          </w:tcPr>
          <w:p w14:paraId="06A64C79" w14:textId="77777777" w:rsidR="00B516FA" w:rsidRPr="006D2F2D" w:rsidRDefault="00B516FA" w:rsidP="00AF1ED1">
            <w:pPr>
              <w:spacing w:line="360" w:lineRule="auto"/>
              <w:jc w:val="both"/>
              <w:rPr>
                <w:rFonts w:ascii="Calibri" w:eastAsia="Times New Roman" w:hAnsi="Calibri" w:cs="Calibri"/>
                <w:lang w:val="el-GR" w:eastAsia="el-GR"/>
              </w:rPr>
            </w:pPr>
          </w:p>
        </w:tc>
        <w:tc>
          <w:tcPr>
            <w:tcW w:w="3530" w:type="dxa"/>
            <w:shd w:val="clear" w:color="auto" w:fill="auto"/>
          </w:tcPr>
          <w:p w14:paraId="34D0678B"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7E95869C" w14:textId="77777777" w:rsidTr="00B516FA">
        <w:trPr>
          <w:trHeight w:val="481"/>
          <w:jc w:val="center"/>
        </w:trPr>
        <w:tc>
          <w:tcPr>
            <w:tcW w:w="5795" w:type="dxa"/>
            <w:shd w:val="clear" w:color="auto" w:fill="auto"/>
          </w:tcPr>
          <w:p w14:paraId="21BEF676"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7-1 Μέτρα για την προστασία της υγείας και της ασφάλειας</w:t>
            </w:r>
          </w:p>
        </w:tc>
        <w:tc>
          <w:tcPr>
            <w:tcW w:w="3530" w:type="dxa"/>
            <w:shd w:val="clear" w:color="auto" w:fill="auto"/>
          </w:tcPr>
          <w:p w14:paraId="3601D001"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4C7B5267" w14:textId="77777777" w:rsidTr="00B516FA">
        <w:trPr>
          <w:trHeight w:val="458"/>
          <w:jc w:val="center"/>
        </w:trPr>
        <w:tc>
          <w:tcPr>
            <w:tcW w:w="5795" w:type="dxa"/>
            <w:shd w:val="clear" w:color="auto" w:fill="auto"/>
          </w:tcPr>
          <w:p w14:paraId="4959FD1E"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7-2 Πιστοποιήσεις σχετικά με την υγεία και την ασφάλεια στην εργασία</w:t>
            </w:r>
          </w:p>
        </w:tc>
        <w:tc>
          <w:tcPr>
            <w:tcW w:w="3530" w:type="dxa"/>
            <w:shd w:val="clear" w:color="auto" w:fill="auto"/>
          </w:tcPr>
          <w:p w14:paraId="1C5037D9"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321519B4" w14:textId="77777777" w:rsidR="0023488B" w:rsidRPr="006D2F2D" w:rsidRDefault="004018EA">
      <w:pPr>
        <w:spacing w:before="240" w:line="360" w:lineRule="auto"/>
        <w:jc w:val="both"/>
        <w:rPr>
          <w:rFonts w:ascii="Calibri" w:hAnsi="Calibri" w:cs="Calibri"/>
          <w:lang w:val="el-GR" w:eastAsia="el-GR"/>
        </w:rPr>
      </w:pPr>
      <w:r w:rsidRPr="006D2F2D">
        <w:rPr>
          <w:rFonts w:ascii="Calibri" w:hAnsi="Calibri" w:cs="Calibri"/>
          <w:lang w:val="el-GR" w:eastAsia="el-GR"/>
        </w:rPr>
        <w:t xml:space="preserve">Για κάθε αποτέλεσμα πρέπει να περιλαμβάνεται κείμενο και περιγραφή. </w:t>
      </w:r>
      <w:r w:rsidR="00831E27" w:rsidRPr="006D2F2D">
        <w:rPr>
          <w:rFonts w:ascii="Calibri" w:hAnsi="Calibri" w:cs="Calibri"/>
          <w:lang w:val="el-GR" w:eastAsia="el-GR"/>
        </w:rPr>
        <w:t>Τα μέτρα και οι πιστοποιήσεις πρέπει να παρατίθενται επιγραμματικά και στη συνέχεια να αναλύονται εκτός του πίνακα σε περίπτωση που χρειάζονται περισσότερες εξηγήσεις.</w:t>
      </w:r>
    </w:p>
    <w:p w14:paraId="6E87D186" w14:textId="77777777" w:rsidR="00817BA9" w:rsidRPr="006D2F2D" w:rsidRDefault="00817BA9" w:rsidP="00B516FA">
      <w:pPr>
        <w:spacing w:before="240" w:line="360" w:lineRule="auto"/>
        <w:jc w:val="both"/>
        <w:rPr>
          <w:rFonts w:ascii="Calibri" w:hAnsi="Calibri" w:cs="Calibri"/>
          <w:b/>
          <w:bCs/>
          <w:u w:val="single"/>
          <w:lang w:val="el-GR" w:eastAsia="el-GR"/>
        </w:rPr>
      </w:pPr>
    </w:p>
    <w:p w14:paraId="6B7DF84A" w14:textId="77777777" w:rsidR="0023488B" w:rsidRPr="006D2F2D" w:rsidRDefault="004018EA">
      <w:pPr>
        <w:spacing w:before="240" w:after="240"/>
        <w:rPr>
          <w:rFonts w:ascii="Calibri" w:hAnsi="Calibri" w:cs="Calibri"/>
          <w:b/>
          <w:bCs/>
          <w:u w:val="single"/>
          <w:lang w:val="el-GR" w:eastAsia="el-GR"/>
        </w:rPr>
      </w:pPr>
      <w:r w:rsidRPr="00831E27">
        <w:rPr>
          <w:rFonts w:ascii="Calibri" w:hAnsi="Calibri" w:cs="Calibri"/>
          <w:b/>
          <w:bCs/>
          <w:u w:val="single"/>
          <w:lang w:val="en-US" w:eastAsia="el-GR"/>
        </w:rPr>
        <w:t>S</w:t>
      </w:r>
      <w:r w:rsidRPr="006D2F2D">
        <w:rPr>
          <w:rFonts w:ascii="Calibri" w:hAnsi="Calibri" w:cs="Calibri"/>
          <w:b/>
          <w:bCs/>
          <w:u w:val="single"/>
          <w:lang w:val="el-GR" w:eastAsia="el-GR"/>
        </w:rPr>
        <w:t xml:space="preserve">8-Προστασία δεδομένων πελατών και </w:t>
      </w:r>
      <w:proofErr w:type="spellStart"/>
      <w:r w:rsidRPr="006D2F2D">
        <w:rPr>
          <w:rFonts w:ascii="Calibri" w:hAnsi="Calibri" w:cs="Calibri"/>
          <w:b/>
          <w:bCs/>
          <w:u w:val="single"/>
          <w:lang w:val="el-GR" w:eastAsia="el-GR"/>
        </w:rPr>
        <w:t>ιδιωτικότητα</w:t>
      </w:r>
      <w:proofErr w:type="spellEnd"/>
    </w:p>
    <w:p w14:paraId="5AAB1D67" w14:textId="77777777" w:rsidR="0023488B" w:rsidRPr="006D2F2D" w:rsidRDefault="004018EA">
      <w:pPr>
        <w:spacing w:before="240" w:after="240" w:line="360" w:lineRule="auto"/>
        <w:jc w:val="both"/>
        <w:rPr>
          <w:rFonts w:ascii="Calibri" w:hAnsi="Calibri" w:cs="Calibri"/>
          <w:lang w:val="el-GR" w:eastAsia="el-GR"/>
        </w:rPr>
      </w:pPr>
      <w:r w:rsidRPr="006D2F2D">
        <w:rPr>
          <w:rFonts w:ascii="Calibri" w:hAnsi="Calibri" w:cs="Calibri"/>
          <w:lang w:val="el-GR" w:eastAsia="el-GR"/>
        </w:rPr>
        <w:t xml:space="preserve">Πρέπει να περιλαμβάνεται μόνο κείμενο και περιγραφή σχετικά με τις πολιτικές προστασίας δεδομένων και απορρήτου των πελατών. </w:t>
      </w:r>
    </w:p>
    <w:p w14:paraId="7193CF42" w14:textId="77777777" w:rsidR="00817BA9" w:rsidRPr="006D2F2D" w:rsidRDefault="00817BA9" w:rsidP="00831E27">
      <w:pPr>
        <w:spacing w:before="240" w:after="240" w:line="360" w:lineRule="auto"/>
        <w:jc w:val="both"/>
        <w:rPr>
          <w:rFonts w:ascii="Calibri" w:hAnsi="Calibri" w:cs="Calibri"/>
          <w:lang w:val="el-GR" w:eastAsia="el-GR"/>
        </w:rPr>
      </w:pPr>
    </w:p>
    <w:p w14:paraId="4E8304D2" w14:textId="77777777" w:rsidR="0023488B" w:rsidRDefault="004018EA">
      <w:pPr>
        <w:spacing w:before="240" w:after="240"/>
        <w:rPr>
          <w:rFonts w:ascii="Calibri" w:hAnsi="Calibri" w:cs="Calibri"/>
          <w:b/>
          <w:bCs/>
          <w:u w:val="single"/>
          <w:lang w:val="en-US" w:eastAsia="el-GR"/>
        </w:rPr>
      </w:pPr>
      <w:r w:rsidRPr="00831E27">
        <w:rPr>
          <w:rFonts w:ascii="Calibri" w:hAnsi="Calibri" w:cs="Calibri"/>
          <w:b/>
          <w:bCs/>
          <w:u w:val="single"/>
          <w:lang w:val="en-US" w:eastAsia="el-GR"/>
        </w:rPr>
        <w:t xml:space="preserve">S9-Κοινοτική </w:t>
      </w:r>
      <w:proofErr w:type="spellStart"/>
      <w:r w:rsidRPr="00831E27">
        <w:rPr>
          <w:rFonts w:ascii="Calibri" w:hAnsi="Calibri" w:cs="Calibri"/>
          <w:b/>
          <w:bCs/>
          <w:u w:val="single"/>
          <w:lang w:val="en-US" w:eastAsia="el-GR"/>
        </w:rPr>
        <w:t>δέσμευση</w:t>
      </w:r>
      <w:proofErr w:type="spellEnd"/>
      <w:r w:rsidRPr="00831E27">
        <w:rPr>
          <w:rFonts w:ascii="Calibri" w:hAnsi="Calibri" w:cs="Calibri"/>
          <w:b/>
          <w:bCs/>
          <w:u w:val="single"/>
          <w:lang w:val="en-US" w:eastAsia="el-GR"/>
        </w:rPr>
        <w:t xml:space="preserve"> και υπ</w:t>
      </w:r>
      <w:proofErr w:type="spellStart"/>
      <w:r w:rsidRPr="00831E27">
        <w:rPr>
          <w:rFonts w:ascii="Calibri" w:hAnsi="Calibri" w:cs="Calibri"/>
          <w:b/>
          <w:bCs/>
          <w:u w:val="single"/>
          <w:lang w:val="en-US" w:eastAsia="el-GR"/>
        </w:rPr>
        <w:t>οστήριξη</w:t>
      </w:r>
      <w:proofErr w:type="spellEnd"/>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0468B920" w14:textId="77777777" w:rsidTr="00AF1ED1">
        <w:trPr>
          <w:jc w:val="center"/>
        </w:trPr>
        <w:tc>
          <w:tcPr>
            <w:tcW w:w="5670" w:type="dxa"/>
            <w:shd w:val="clear" w:color="auto" w:fill="auto"/>
          </w:tcPr>
          <w:p w14:paraId="135CD138" w14:textId="77777777" w:rsidR="00831E27" w:rsidRPr="0052669A" w:rsidRDefault="00831E27" w:rsidP="00AF1ED1">
            <w:pPr>
              <w:spacing w:line="360" w:lineRule="auto"/>
              <w:jc w:val="both"/>
              <w:rPr>
                <w:rFonts w:ascii="Calibri" w:eastAsia="Times New Roman" w:hAnsi="Calibri" w:cs="Calibri"/>
                <w:lang w:val="en-US" w:eastAsia="el-GR"/>
              </w:rPr>
            </w:pPr>
          </w:p>
        </w:tc>
        <w:tc>
          <w:tcPr>
            <w:tcW w:w="1275" w:type="dxa"/>
            <w:shd w:val="clear" w:color="auto" w:fill="auto"/>
          </w:tcPr>
          <w:p w14:paraId="6AD31E85"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4046B19A"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73184054"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6360A14D" w14:textId="77777777" w:rsidTr="00AF1ED1">
        <w:trPr>
          <w:trHeight w:val="456"/>
          <w:jc w:val="center"/>
        </w:trPr>
        <w:tc>
          <w:tcPr>
            <w:tcW w:w="5670" w:type="dxa"/>
            <w:shd w:val="clear" w:color="auto" w:fill="auto"/>
          </w:tcPr>
          <w:p w14:paraId="4092B599"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S9-1 </w:t>
            </w:r>
            <w:r w:rsidRPr="00831E27">
              <w:rPr>
                <w:rFonts w:ascii="Calibri" w:eastAsia="Times New Roman" w:hAnsi="Calibri" w:cs="Calibri"/>
                <w:lang w:val="en-US" w:eastAsia="el-GR"/>
              </w:rPr>
              <w:t xml:space="preserve">Αριθμός </w:t>
            </w:r>
            <w:proofErr w:type="spellStart"/>
            <w:r w:rsidRPr="00831E27">
              <w:rPr>
                <w:rFonts w:ascii="Calibri" w:eastAsia="Times New Roman" w:hAnsi="Calibri" w:cs="Calibri"/>
                <w:lang w:val="en-US" w:eastAsia="el-GR"/>
              </w:rPr>
              <w:t>κοινοτικών</w:t>
            </w:r>
            <w:proofErr w:type="spellEnd"/>
            <w:r w:rsidRPr="00831E27">
              <w:rPr>
                <w:rFonts w:ascii="Calibri" w:eastAsia="Times New Roman" w:hAnsi="Calibri" w:cs="Calibri"/>
                <w:lang w:val="en-US" w:eastAsia="el-GR"/>
              </w:rPr>
              <w:t xml:space="preserve"> </w:t>
            </w:r>
            <w:proofErr w:type="spellStart"/>
            <w:r w:rsidRPr="00831E27">
              <w:rPr>
                <w:rFonts w:ascii="Calibri" w:eastAsia="Times New Roman" w:hAnsi="Calibri" w:cs="Calibri"/>
                <w:lang w:val="en-US" w:eastAsia="el-GR"/>
              </w:rPr>
              <w:t>έργων</w:t>
            </w:r>
            <w:proofErr w:type="spellEnd"/>
          </w:p>
        </w:tc>
        <w:tc>
          <w:tcPr>
            <w:tcW w:w="1275" w:type="dxa"/>
            <w:shd w:val="clear" w:color="auto" w:fill="auto"/>
          </w:tcPr>
          <w:p w14:paraId="574D9888"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56E16D1A"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2123542A"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3879AEF4" w14:textId="77777777" w:rsidTr="00AF1ED1">
        <w:trPr>
          <w:jc w:val="center"/>
        </w:trPr>
        <w:tc>
          <w:tcPr>
            <w:tcW w:w="5670" w:type="dxa"/>
            <w:shd w:val="clear" w:color="auto" w:fill="auto"/>
          </w:tcPr>
          <w:p w14:paraId="0D190335"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S9-2 </w:t>
            </w:r>
            <w:r w:rsidRPr="00831E27">
              <w:rPr>
                <w:rFonts w:ascii="Calibri" w:eastAsia="Times New Roman" w:hAnsi="Calibri" w:cs="Calibri"/>
                <w:lang w:val="en-US" w:eastAsia="el-GR"/>
              </w:rPr>
              <w:t xml:space="preserve">Αριθμός </w:t>
            </w:r>
            <w:proofErr w:type="spellStart"/>
            <w:r w:rsidRPr="00831E27">
              <w:rPr>
                <w:rFonts w:ascii="Calibri" w:eastAsia="Times New Roman" w:hAnsi="Calibri" w:cs="Calibri"/>
                <w:lang w:val="en-US" w:eastAsia="el-GR"/>
              </w:rPr>
              <w:t>εθελοντικών</w:t>
            </w:r>
            <w:proofErr w:type="spellEnd"/>
            <w:r w:rsidRPr="00831E27">
              <w:rPr>
                <w:rFonts w:ascii="Calibri" w:eastAsia="Times New Roman" w:hAnsi="Calibri" w:cs="Calibri"/>
                <w:lang w:val="en-US" w:eastAsia="el-GR"/>
              </w:rPr>
              <w:t xml:space="preserve"> π</w:t>
            </w:r>
            <w:proofErr w:type="spellStart"/>
            <w:r w:rsidRPr="00831E27">
              <w:rPr>
                <w:rFonts w:ascii="Calibri" w:eastAsia="Times New Roman" w:hAnsi="Calibri" w:cs="Calibri"/>
                <w:lang w:val="en-US" w:eastAsia="el-GR"/>
              </w:rPr>
              <w:t>ροσ</w:t>
            </w:r>
            <w:proofErr w:type="spellEnd"/>
            <w:r w:rsidRPr="00831E27">
              <w:rPr>
                <w:rFonts w:ascii="Calibri" w:eastAsia="Times New Roman" w:hAnsi="Calibri" w:cs="Calibri"/>
                <w:lang w:val="en-US" w:eastAsia="el-GR"/>
              </w:rPr>
              <w:t>παθειών</w:t>
            </w:r>
          </w:p>
        </w:tc>
        <w:tc>
          <w:tcPr>
            <w:tcW w:w="1275" w:type="dxa"/>
            <w:shd w:val="clear" w:color="auto" w:fill="auto"/>
          </w:tcPr>
          <w:p w14:paraId="139CC1E0"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7FC67BFF"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7C8FECB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07CE52BB" w14:textId="77777777" w:rsidTr="00AF1ED1">
        <w:trPr>
          <w:jc w:val="center"/>
        </w:trPr>
        <w:tc>
          <w:tcPr>
            <w:tcW w:w="5670" w:type="dxa"/>
            <w:shd w:val="clear" w:color="auto" w:fill="auto"/>
          </w:tcPr>
          <w:p w14:paraId="2F39AB92" w14:textId="77777777" w:rsidR="0023488B" w:rsidRPr="006D2F2D"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6D2F2D">
              <w:rPr>
                <w:rFonts w:ascii="Calibri" w:eastAsia="Times New Roman" w:hAnsi="Calibri" w:cs="Calibri"/>
                <w:lang w:val="el-GR" w:eastAsia="el-GR"/>
              </w:rPr>
              <w:t>9-3 Υποστήριξη προγραμμάτων κοινοτικής ανάπτυξης</w:t>
            </w:r>
          </w:p>
        </w:tc>
        <w:tc>
          <w:tcPr>
            <w:tcW w:w="1275" w:type="dxa"/>
            <w:shd w:val="clear" w:color="auto" w:fill="auto"/>
          </w:tcPr>
          <w:p w14:paraId="5277CD37"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59089444"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392CD403"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r>
    </w:tbl>
    <w:p w14:paraId="11488908" w14:textId="77777777" w:rsidR="0023488B" w:rsidRPr="006D2F2D" w:rsidRDefault="004018EA">
      <w:pPr>
        <w:spacing w:before="240" w:after="240"/>
        <w:rPr>
          <w:rFonts w:ascii="Calibri" w:hAnsi="Calibri" w:cs="Calibri"/>
          <w:lang w:val="el-GR" w:eastAsia="el-GR"/>
        </w:rPr>
      </w:pPr>
      <w:r w:rsidRPr="006D2F2D">
        <w:rPr>
          <w:rFonts w:ascii="Calibri" w:hAnsi="Calibri" w:cs="Calibri"/>
          <w:lang w:val="el-GR" w:eastAsia="el-GR"/>
        </w:rPr>
        <w:t>Για κάθε αποτέλεσμα πρέπει να περιλαμβάνεται διάγραμμα.</w:t>
      </w:r>
    </w:p>
    <w:p w14:paraId="26BDBB1E" w14:textId="77777777" w:rsidR="00817BA9" w:rsidRPr="006D2F2D" w:rsidRDefault="00817BA9" w:rsidP="00B516FA">
      <w:pPr>
        <w:spacing w:before="240" w:after="240"/>
        <w:rPr>
          <w:rFonts w:ascii="Calibri" w:hAnsi="Calibri" w:cs="Calibri"/>
          <w:lang w:val="el-GR" w:eastAsia="el-GR"/>
        </w:rPr>
      </w:pPr>
    </w:p>
    <w:p w14:paraId="57C0451D" w14:textId="77777777" w:rsidR="0023488B" w:rsidRPr="006D2F2D" w:rsidRDefault="004018EA">
      <w:pPr>
        <w:rPr>
          <w:rFonts w:ascii="Calibri" w:hAnsi="Calibri" w:cs="Calibri"/>
          <w:b/>
          <w:bCs/>
          <w:u w:val="single"/>
          <w:lang w:val="el-GR" w:eastAsia="el-GR"/>
        </w:rPr>
      </w:pPr>
      <w:bookmarkStart w:id="88" w:name="_Toc144829196"/>
      <w:r w:rsidRPr="00831E27">
        <w:rPr>
          <w:rFonts w:ascii="Calibri" w:hAnsi="Calibri" w:cs="Calibri"/>
          <w:b/>
          <w:bCs/>
          <w:u w:val="single"/>
          <w:lang w:val="en-US" w:eastAsia="el-GR"/>
        </w:rPr>
        <w:t>S</w:t>
      </w:r>
      <w:r w:rsidRPr="006D2F2D">
        <w:rPr>
          <w:rFonts w:ascii="Calibri" w:hAnsi="Calibri" w:cs="Calibri"/>
          <w:b/>
          <w:bCs/>
          <w:u w:val="single"/>
          <w:lang w:val="el-GR" w:eastAsia="el-GR"/>
        </w:rPr>
        <w:t>10-Αποδοχές εργαζομένων (μισθολογικό χάσμα και συνολικές αποδοχές)</w:t>
      </w:r>
    </w:p>
    <w:p w14:paraId="062853DD" w14:textId="77777777" w:rsidR="00831E27" w:rsidRPr="006D2F2D" w:rsidRDefault="00831E27" w:rsidP="00831E27">
      <w:pPr>
        <w:rPr>
          <w:lang w:val="el-G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053E544D" w14:textId="77777777" w:rsidTr="00AF1ED1">
        <w:trPr>
          <w:jc w:val="center"/>
        </w:trPr>
        <w:tc>
          <w:tcPr>
            <w:tcW w:w="5670" w:type="dxa"/>
            <w:shd w:val="clear" w:color="auto" w:fill="auto"/>
          </w:tcPr>
          <w:p w14:paraId="5425EF18" w14:textId="77777777" w:rsidR="00831E27" w:rsidRPr="006D2F2D" w:rsidRDefault="00831E27" w:rsidP="00AF1ED1">
            <w:pPr>
              <w:spacing w:line="360" w:lineRule="auto"/>
              <w:jc w:val="both"/>
              <w:rPr>
                <w:rFonts w:ascii="Calibri" w:eastAsia="Times New Roman" w:hAnsi="Calibri" w:cs="Calibri"/>
                <w:lang w:val="el-GR" w:eastAsia="el-GR"/>
              </w:rPr>
            </w:pPr>
          </w:p>
        </w:tc>
        <w:tc>
          <w:tcPr>
            <w:tcW w:w="1275" w:type="dxa"/>
            <w:shd w:val="clear" w:color="auto" w:fill="auto"/>
          </w:tcPr>
          <w:p w14:paraId="4E525332"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474E7915"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28880541"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6C3B8A8F" w14:textId="77777777" w:rsidTr="00AF1ED1">
        <w:trPr>
          <w:trHeight w:val="456"/>
          <w:jc w:val="center"/>
        </w:trPr>
        <w:tc>
          <w:tcPr>
            <w:tcW w:w="5670" w:type="dxa"/>
            <w:shd w:val="clear" w:color="auto" w:fill="auto"/>
          </w:tcPr>
          <w:p w14:paraId="4334BE9A" w14:textId="77777777" w:rsidR="0023488B" w:rsidRPr="00406DF9"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S</w:t>
            </w:r>
            <w:r w:rsidRPr="00406DF9">
              <w:rPr>
                <w:rFonts w:ascii="Calibri" w:eastAsia="Times New Roman" w:hAnsi="Calibri" w:cs="Calibri"/>
                <w:lang w:val="el-GR" w:eastAsia="el-GR"/>
              </w:rPr>
              <w:t>10-1 Μισθολογικό χάσμα μεταξύ ανδρών και γυναικών</w:t>
            </w:r>
          </w:p>
        </w:tc>
        <w:tc>
          <w:tcPr>
            <w:tcW w:w="1275" w:type="dxa"/>
            <w:shd w:val="clear" w:color="auto" w:fill="auto"/>
          </w:tcPr>
          <w:p w14:paraId="5980EF5D"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426B9F52"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35CBF324"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00537782" w14:textId="77777777" w:rsidTr="00AF1ED1">
        <w:trPr>
          <w:jc w:val="center"/>
        </w:trPr>
        <w:tc>
          <w:tcPr>
            <w:tcW w:w="5670" w:type="dxa"/>
            <w:shd w:val="clear" w:color="auto" w:fill="auto"/>
          </w:tcPr>
          <w:p w14:paraId="433F9206" w14:textId="77777777" w:rsidR="0023488B" w:rsidRPr="00406DF9" w:rsidRDefault="004018EA">
            <w:pPr>
              <w:spacing w:line="360" w:lineRule="auto"/>
              <w:rPr>
                <w:lang w:val="el-GR"/>
              </w:rPr>
            </w:pPr>
            <w:r>
              <w:rPr>
                <w:rFonts w:ascii="Calibri" w:eastAsia="Times New Roman" w:hAnsi="Calibri" w:cs="Calibri"/>
                <w:lang w:val="en-US" w:eastAsia="el-GR"/>
              </w:rPr>
              <w:t>S</w:t>
            </w:r>
            <w:r w:rsidRPr="00406DF9">
              <w:rPr>
                <w:rFonts w:ascii="Calibri" w:eastAsia="Times New Roman" w:hAnsi="Calibri" w:cs="Calibri"/>
                <w:lang w:val="el-GR" w:eastAsia="el-GR"/>
              </w:rPr>
              <w:t xml:space="preserve">10-2Αναλογία </w:t>
            </w:r>
            <w:r w:rsidR="00E3015E" w:rsidRPr="00406DF9">
              <w:rPr>
                <w:rFonts w:ascii="Calibri" w:eastAsia="Times New Roman" w:hAnsi="Calibri" w:cs="Calibri"/>
                <w:lang w:val="el-GR" w:eastAsia="el-GR"/>
              </w:rPr>
              <w:t>της ετήσιας συνολικής αποζημίωσης του υψηλότερα αμειβόμενου ατόμου προς τη διάμεση ετήσια συνολική αποζημίωση όλων των εργαζομένων (εξαιρουμένου του υψηλότερα αμειβόμενου ατόμου)</w:t>
            </w:r>
          </w:p>
        </w:tc>
        <w:tc>
          <w:tcPr>
            <w:tcW w:w="1275" w:type="dxa"/>
            <w:shd w:val="clear" w:color="auto" w:fill="auto"/>
          </w:tcPr>
          <w:p w14:paraId="78D1D69B"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2522DDC3"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45A25995"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1D1C698E" w14:textId="77777777" w:rsidR="00831E27" w:rsidRDefault="00831E27" w:rsidP="00831E27"/>
    <w:p w14:paraId="660A3052" w14:textId="77777777" w:rsidR="0023488B" w:rsidRPr="00406DF9" w:rsidRDefault="004018EA">
      <w:pPr>
        <w:spacing w:before="240" w:after="240"/>
        <w:rPr>
          <w:rFonts w:ascii="Calibri" w:hAnsi="Calibri" w:cs="Calibri"/>
          <w:lang w:val="el-GR" w:eastAsia="el-GR"/>
        </w:rPr>
      </w:pPr>
      <w:r w:rsidRPr="00406DF9">
        <w:rPr>
          <w:rFonts w:ascii="Calibri" w:hAnsi="Calibri" w:cs="Calibri"/>
          <w:lang w:val="el-GR" w:eastAsia="el-GR"/>
        </w:rPr>
        <w:t>Για κάθε αποτέλεσμα πρέπει να περιλαμβάνεται διάγραμμα.</w:t>
      </w:r>
    </w:p>
    <w:p w14:paraId="2FECA9CF" w14:textId="77777777" w:rsidR="00817BA9" w:rsidRPr="00406DF9" w:rsidRDefault="00817BA9" w:rsidP="001B141E">
      <w:pPr>
        <w:spacing w:before="240" w:after="240"/>
        <w:rPr>
          <w:rFonts w:ascii="Calibri" w:hAnsi="Calibri" w:cs="Calibri"/>
          <w:lang w:val="el-GR" w:eastAsia="el-GR"/>
        </w:rPr>
      </w:pPr>
    </w:p>
    <w:p w14:paraId="253B32E2" w14:textId="77777777" w:rsidR="0023488B" w:rsidRPr="00406DF9" w:rsidRDefault="004018EA">
      <w:pPr>
        <w:spacing w:before="240" w:after="240"/>
        <w:rPr>
          <w:rFonts w:ascii="Calibri" w:hAnsi="Calibri" w:cs="Calibri"/>
          <w:b/>
          <w:bCs/>
          <w:u w:val="single"/>
          <w:lang w:val="el-GR" w:eastAsia="el-GR"/>
        </w:rPr>
      </w:pPr>
      <w:r w:rsidRPr="001B141E">
        <w:rPr>
          <w:rFonts w:ascii="Calibri" w:hAnsi="Calibri" w:cs="Calibri"/>
          <w:b/>
          <w:bCs/>
          <w:u w:val="single"/>
          <w:lang w:val="en-US" w:eastAsia="el-GR"/>
        </w:rPr>
        <w:t>S</w:t>
      </w:r>
      <w:r w:rsidRPr="00406DF9">
        <w:rPr>
          <w:rFonts w:ascii="Calibri" w:hAnsi="Calibri" w:cs="Calibri"/>
          <w:b/>
          <w:bCs/>
          <w:u w:val="single"/>
          <w:lang w:val="el-GR" w:eastAsia="el-GR"/>
        </w:rPr>
        <w:t>11-Ικανοποίηση και αφοσίωση των πελατών</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729"/>
      </w:tblGrid>
      <w:tr w:rsidR="0023488B" w14:paraId="7677A15C" w14:textId="77777777" w:rsidTr="001B141E">
        <w:trPr>
          <w:trHeight w:val="439"/>
          <w:jc w:val="center"/>
        </w:trPr>
        <w:tc>
          <w:tcPr>
            <w:tcW w:w="4441" w:type="dxa"/>
            <w:shd w:val="clear" w:color="auto" w:fill="auto"/>
          </w:tcPr>
          <w:p w14:paraId="6B1BC2EB" w14:textId="77777777" w:rsidR="001B141E" w:rsidRPr="00406DF9" w:rsidRDefault="001B141E" w:rsidP="00AF1ED1">
            <w:pPr>
              <w:spacing w:line="360" w:lineRule="auto"/>
              <w:jc w:val="both"/>
              <w:rPr>
                <w:rFonts w:ascii="Calibri" w:eastAsia="Times New Roman" w:hAnsi="Calibri" w:cs="Calibri"/>
                <w:lang w:val="el-GR" w:eastAsia="el-GR"/>
              </w:rPr>
            </w:pPr>
          </w:p>
        </w:tc>
        <w:tc>
          <w:tcPr>
            <w:tcW w:w="4729" w:type="dxa"/>
            <w:shd w:val="clear" w:color="auto" w:fill="auto"/>
          </w:tcPr>
          <w:p w14:paraId="2311A1C4"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2D8CA998" w14:textId="77777777" w:rsidTr="001B141E">
        <w:trPr>
          <w:trHeight w:val="461"/>
          <w:jc w:val="center"/>
        </w:trPr>
        <w:tc>
          <w:tcPr>
            <w:tcW w:w="4441" w:type="dxa"/>
            <w:shd w:val="clear" w:color="auto" w:fill="auto"/>
          </w:tcPr>
          <w:p w14:paraId="6676395C"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S11-1 </w:t>
            </w:r>
            <w:proofErr w:type="spellStart"/>
            <w:r w:rsidRPr="001B141E">
              <w:rPr>
                <w:rFonts w:ascii="Calibri" w:eastAsia="Times New Roman" w:hAnsi="Calibri" w:cs="Calibri"/>
                <w:lang w:val="en-US" w:eastAsia="el-GR"/>
              </w:rPr>
              <w:t>Ικ</w:t>
            </w:r>
            <w:proofErr w:type="spellEnd"/>
            <w:r w:rsidRPr="001B141E">
              <w:rPr>
                <w:rFonts w:ascii="Calibri" w:eastAsia="Times New Roman" w:hAnsi="Calibri" w:cs="Calibri"/>
                <w:lang w:val="en-US" w:eastAsia="el-GR"/>
              </w:rPr>
              <w:t>ανοποίηση π</w:t>
            </w:r>
            <w:proofErr w:type="spellStart"/>
            <w:r w:rsidRPr="001B141E">
              <w:rPr>
                <w:rFonts w:ascii="Calibri" w:eastAsia="Times New Roman" w:hAnsi="Calibri" w:cs="Calibri"/>
                <w:lang w:val="en-US" w:eastAsia="el-GR"/>
              </w:rPr>
              <w:t>ελ</w:t>
            </w:r>
            <w:proofErr w:type="spellEnd"/>
            <w:r w:rsidRPr="001B141E">
              <w:rPr>
                <w:rFonts w:ascii="Calibri" w:eastAsia="Times New Roman" w:hAnsi="Calibri" w:cs="Calibri"/>
                <w:lang w:val="en-US" w:eastAsia="el-GR"/>
              </w:rPr>
              <w:t>ατών</w:t>
            </w:r>
          </w:p>
        </w:tc>
        <w:tc>
          <w:tcPr>
            <w:tcW w:w="4729" w:type="dxa"/>
            <w:shd w:val="clear" w:color="auto" w:fill="auto"/>
          </w:tcPr>
          <w:p w14:paraId="608370D6"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3406436E" w14:textId="77777777" w:rsidTr="001B141E">
        <w:trPr>
          <w:trHeight w:val="439"/>
          <w:jc w:val="center"/>
        </w:trPr>
        <w:tc>
          <w:tcPr>
            <w:tcW w:w="4441" w:type="dxa"/>
            <w:shd w:val="clear" w:color="auto" w:fill="auto"/>
          </w:tcPr>
          <w:p w14:paraId="0852FC9F" w14:textId="77777777" w:rsidR="0023488B" w:rsidRPr="00406DF9" w:rsidRDefault="004018EA">
            <w:pPr>
              <w:spacing w:line="360" w:lineRule="auto"/>
              <w:rPr>
                <w:lang w:val="el-GR"/>
              </w:rPr>
            </w:pPr>
            <w:r>
              <w:rPr>
                <w:rFonts w:ascii="Calibri" w:eastAsia="Times New Roman" w:hAnsi="Calibri" w:cs="Calibri"/>
                <w:lang w:val="en-US" w:eastAsia="el-GR"/>
              </w:rPr>
              <w:t>S</w:t>
            </w:r>
            <w:r w:rsidRPr="00406DF9">
              <w:rPr>
                <w:rFonts w:ascii="Calibri" w:eastAsia="Times New Roman" w:hAnsi="Calibri" w:cs="Calibri"/>
                <w:lang w:val="el-GR" w:eastAsia="el-GR"/>
              </w:rPr>
              <w:t>11-2 Ποσοστό πελατών που επιστρέφουν</w:t>
            </w:r>
          </w:p>
        </w:tc>
        <w:tc>
          <w:tcPr>
            <w:tcW w:w="4729" w:type="dxa"/>
            <w:shd w:val="clear" w:color="auto" w:fill="auto"/>
          </w:tcPr>
          <w:p w14:paraId="72B20F6A"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6F55986B" w14:textId="77777777" w:rsidR="0023488B" w:rsidRPr="00406DF9" w:rsidRDefault="004018EA">
      <w:pPr>
        <w:spacing w:before="240" w:after="240"/>
        <w:rPr>
          <w:rFonts w:ascii="Calibri" w:hAnsi="Calibri" w:cs="Calibri"/>
          <w:lang w:val="el-GR" w:eastAsia="el-GR"/>
        </w:rPr>
      </w:pPr>
      <w:r w:rsidRPr="00406DF9">
        <w:rPr>
          <w:rFonts w:ascii="Calibri" w:hAnsi="Calibri" w:cs="Calibri"/>
          <w:lang w:val="el-GR" w:eastAsia="el-GR"/>
        </w:rPr>
        <w:t xml:space="preserve">Για κάθε αποτέλεσμα πρέπει να περιλαμβάνεται ένας πίνακας. </w:t>
      </w:r>
    </w:p>
    <w:p w14:paraId="41C52952" w14:textId="77777777" w:rsidR="00817BA9" w:rsidRPr="00406DF9" w:rsidRDefault="00817BA9" w:rsidP="001B141E">
      <w:pPr>
        <w:spacing w:before="240" w:after="240"/>
        <w:rPr>
          <w:lang w:val="el-GR"/>
        </w:rPr>
      </w:pPr>
      <w:r w:rsidRPr="00406DF9">
        <w:rPr>
          <w:rFonts w:ascii="Calibri" w:hAnsi="Calibri" w:cs="Calibri"/>
          <w:lang w:val="el-GR" w:eastAsia="el-GR"/>
        </w:rPr>
        <w:br w:type="page"/>
      </w:r>
    </w:p>
    <w:p w14:paraId="43CF10B8" w14:textId="77777777" w:rsidR="0023488B" w:rsidRDefault="004018EA">
      <w:pPr>
        <w:pStyle w:val="2"/>
        <w:numPr>
          <w:ilvl w:val="0"/>
          <w:numId w:val="11"/>
        </w:numPr>
        <w:ind w:left="360"/>
        <w:rPr>
          <w:rFonts w:ascii="Calibri" w:hAnsi="Calibri" w:cs="Calibri"/>
          <w:lang w:eastAsia="el-GR"/>
        </w:rPr>
      </w:pPr>
      <w:bookmarkStart w:id="89" w:name="_Toc145425593"/>
      <w:bookmarkStart w:id="90" w:name="_Toc158648291"/>
      <w:proofErr w:type="spellStart"/>
      <w:r w:rsidRPr="009B3F0F">
        <w:rPr>
          <w:rFonts w:ascii="Calibri" w:hAnsi="Calibri" w:cs="Calibri"/>
          <w:lang w:eastAsia="el-GR"/>
        </w:rPr>
        <w:t>Δείκτες</w:t>
      </w:r>
      <w:proofErr w:type="spellEnd"/>
      <w:r w:rsidRPr="009B3F0F">
        <w:rPr>
          <w:rFonts w:ascii="Calibri" w:hAnsi="Calibri" w:cs="Calibri"/>
          <w:lang w:eastAsia="el-GR"/>
        </w:rPr>
        <w:t xml:space="preserve"> </w:t>
      </w:r>
      <w:proofErr w:type="spellStart"/>
      <w:r w:rsidRPr="009B3F0F">
        <w:rPr>
          <w:rFonts w:ascii="Calibri" w:hAnsi="Calibri" w:cs="Calibri"/>
          <w:lang w:eastAsia="el-GR"/>
        </w:rPr>
        <w:t>δι</w:t>
      </w:r>
      <w:proofErr w:type="spellEnd"/>
      <w:r w:rsidRPr="009B3F0F">
        <w:rPr>
          <w:rFonts w:ascii="Calibri" w:hAnsi="Calibri" w:cs="Calibri"/>
          <w:lang w:eastAsia="el-GR"/>
        </w:rPr>
        <w:t>ακυβέρνησης</w:t>
      </w:r>
      <w:bookmarkEnd w:id="88"/>
      <w:bookmarkEnd w:id="89"/>
      <w:bookmarkEnd w:id="90"/>
    </w:p>
    <w:p w14:paraId="79C14C31" w14:textId="77777777" w:rsidR="0023488B" w:rsidRPr="00406DF9" w:rsidRDefault="004018EA">
      <w:pPr>
        <w:spacing w:before="240" w:after="240"/>
        <w:rPr>
          <w:rFonts w:ascii="Calibri" w:hAnsi="Calibri" w:cs="Calibri"/>
          <w:b/>
          <w:bCs/>
          <w:u w:val="single"/>
          <w:lang w:val="el-GR" w:eastAsia="el-GR"/>
        </w:rPr>
      </w:pPr>
      <w:r w:rsidRPr="00590149">
        <w:rPr>
          <w:rFonts w:ascii="Calibri" w:hAnsi="Calibri" w:cs="Calibri"/>
          <w:b/>
          <w:bCs/>
          <w:u w:val="single"/>
          <w:lang w:val="en-US" w:eastAsia="el-GR"/>
        </w:rPr>
        <w:t>G</w:t>
      </w:r>
      <w:r w:rsidRPr="00406DF9">
        <w:rPr>
          <w:rFonts w:ascii="Calibri" w:hAnsi="Calibri" w:cs="Calibri"/>
          <w:b/>
          <w:bCs/>
          <w:u w:val="single"/>
          <w:lang w:val="el-GR" w:eastAsia="el-GR"/>
        </w:rPr>
        <w:t>1 - Διαφορετικότητα και ανεξαρτησία του Διοικητικού Συμβουλίου</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39C010DA" w14:textId="77777777" w:rsidTr="00AF1ED1">
        <w:trPr>
          <w:jc w:val="center"/>
        </w:trPr>
        <w:tc>
          <w:tcPr>
            <w:tcW w:w="5670" w:type="dxa"/>
            <w:shd w:val="clear" w:color="auto" w:fill="auto"/>
          </w:tcPr>
          <w:p w14:paraId="0794DC7B" w14:textId="77777777" w:rsidR="00590149" w:rsidRPr="00406DF9" w:rsidRDefault="00590149" w:rsidP="00AF1ED1">
            <w:pPr>
              <w:spacing w:line="360" w:lineRule="auto"/>
              <w:jc w:val="both"/>
              <w:rPr>
                <w:rFonts w:ascii="Calibri" w:eastAsia="Times New Roman" w:hAnsi="Calibri" w:cs="Calibri"/>
                <w:lang w:val="el-GR" w:eastAsia="el-GR"/>
              </w:rPr>
            </w:pPr>
          </w:p>
        </w:tc>
        <w:tc>
          <w:tcPr>
            <w:tcW w:w="1275" w:type="dxa"/>
            <w:shd w:val="clear" w:color="auto" w:fill="auto"/>
          </w:tcPr>
          <w:p w14:paraId="74DB04B7"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1150DCDD"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6635D1D7"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254929AF" w14:textId="77777777" w:rsidTr="00AF1ED1">
        <w:trPr>
          <w:trHeight w:val="456"/>
          <w:jc w:val="center"/>
        </w:trPr>
        <w:tc>
          <w:tcPr>
            <w:tcW w:w="5670" w:type="dxa"/>
            <w:shd w:val="clear" w:color="auto" w:fill="auto"/>
          </w:tcPr>
          <w:p w14:paraId="18535CAE" w14:textId="77777777" w:rsidR="0023488B" w:rsidRPr="00406DF9"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G</w:t>
            </w:r>
            <w:r w:rsidRPr="00406DF9">
              <w:rPr>
                <w:rFonts w:ascii="Calibri" w:eastAsia="Times New Roman" w:hAnsi="Calibri" w:cs="Calibri"/>
                <w:lang w:val="el-GR" w:eastAsia="el-GR"/>
              </w:rPr>
              <w:t>1-1 Σύνθεση του Διοικητικού Συμβουλίου (φύλο, εθνικότητα, δεξιότητες, εμπειρογνωμοσύνη)</w:t>
            </w:r>
          </w:p>
        </w:tc>
        <w:tc>
          <w:tcPr>
            <w:tcW w:w="1275" w:type="dxa"/>
            <w:shd w:val="clear" w:color="auto" w:fill="auto"/>
          </w:tcPr>
          <w:p w14:paraId="51173EC0"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03CF26CB"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3D0FE175"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457522DC" w14:textId="77777777" w:rsidTr="00AF1ED1">
        <w:trPr>
          <w:jc w:val="center"/>
        </w:trPr>
        <w:tc>
          <w:tcPr>
            <w:tcW w:w="5670" w:type="dxa"/>
            <w:shd w:val="clear" w:color="auto" w:fill="auto"/>
          </w:tcPr>
          <w:p w14:paraId="02D0F2CC" w14:textId="77777777" w:rsidR="0023488B" w:rsidRDefault="004018EA">
            <w:pPr>
              <w:spacing w:line="360" w:lineRule="auto"/>
              <w:rPr>
                <w:rFonts w:ascii="Calibri" w:eastAsia="Times New Roman" w:hAnsi="Calibri" w:cs="Calibri"/>
                <w:b/>
                <w:bCs/>
                <w:lang w:val="en-US" w:eastAsia="el-GR"/>
              </w:rPr>
            </w:pPr>
            <w:r w:rsidRPr="00590149">
              <w:rPr>
                <w:rFonts w:ascii="Calibri" w:eastAsia="Times New Roman" w:hAnsi="Calibri" w:cs="Calibri"/>
                <w:lang w:val="en-US" w:eastAsia="el-GR"/>
              </w:rPr>
              <w:t xml:space="preserve">G1-2 </w:t>
            </w:r>
            <w:proofErr w:type="spellStart"/>
            <w:r w:rsidRPr="00590149">
              <w:rPr>
                <w:rFonts w:ascii="Calibri" w:eastAsia="Times New Roman" w:hAnsi="Calibri" w:cs="Calibri"/>
                <w:lang w:val="en-US" w:eastAsia="el-GR"/>
              </w:rPr>
              <w:t>Ποσοστό</w:t>
            </w:r>
            <w:proofErr w:type="spellEnd"/>
            <w:r w:rsidRPr="00590149">
              <w:rPr>
                <w:rFonts w:ascii="Calibri" w:eastAsia="Times New Roman" w:hAnsi="Calibri" w:cs="Calibri"/>
                <w:lang w:val="en-US" w:eastAsia="el-GR"/>
              </w:rPr>
              <w:t xml:space="preserve"> α</w:t>
            </w:r>
            <w:proofErr w:type="spellStart"/>
            <w:r w:rsidRPr="00590149">
              <w:rPr>
                <w:rFonts w:ascii="Calibri" w:eastAsia="Times New Roman" w:hAnsi="Calibri" w:cs="Calibri"/>
                <w:lang w:val="en-US" w:eastAsia="el-GR"/>
              </w:rPr>
              <w:t>νεξάρτητων</w:t>
            </w:r>
            <w:proofErr w:type="spellEnd"/>
            <w:r w:rsidRPr="00590149">
              <w:rPr>
                <w:rFonts w:ascii="Calibri" w:eastAsia="Times New Roman" w:hAnsi="Calibri" w:cs="Calibri"/>
                <w:lang w:val="en-US" w:eastAsia="el-GR"/>
              </w:rPr>
              <w:t xml:space="preserve"> </w:t>
            </w:r>
            <w:proofErr w:type="spellStart"/>
            <w:r w:rsidRPr="00590149">
              <w:rPr>
                <w:rFonts w:ascii="Calibri" w:eastAsia="Times New Roman" w:hAnsi="Calibri" w:cs="Calibri"/>
                <w:lang w:val="en-US" w:eastAsia="el-GR"/>
              </w:rPr>
              <w:t>διευθυντών</w:t>
            </w:r>
            <w:proofErr w:type="spellEnd"/>
          </w:p>
        </w:tc>
        <w:tc>
          <w:tcPr>
            <w:tcW w:w="1275" w:type="dxa"/>
            <w:shd w:val="clear" w:color="auto" w:fill="auto"/>
          </w:tcPr>
          <w:p w14:paraId="24FF35E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c>
          <w:tcPr>
            <w:tcW w:w="1276" w:type="dxa"/>
            <w:shd w:val="clear" w:color="auto" w:fill="auto"/>
          </w:tcPr>
          <w:p w14:paraId="6DC2D44D"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66577D77"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39C72997" w14:textId="77777777" w:rsidR="0023488B" w:rsidRPr="00406DF9" w:rsidRDefault="004018EA">
      <w:pPr>
        <w:spacing w:before="240" w:after="240"/>
        <w:rPr>
          <w:rFonts w:ascii="Calibri" w:hAnsi="Calibri" w:cs="Calibri"/>
          <w:lang w:val="el-GR" w:eastAsia="el-GR"/>
        </w:rPr>
      </w:pPr>
      <w:r w:rsidRPr="00406DF9">
        <w:rPr>
          <w:rFonts w:ascii="Calibri" w:hAnsi="Calibri" w:cs="Calibri"/>
          <w:lang w:val="el-GR" w:eastAsia="el-GR"/>
        </w:rPr>
        <w:t xml:space="preserve">Για κάθε αποτέλεσμα πρέπει να περιλαμβάνεται </w:t>
      </w:r>
      <w:r w:rsidR="00756DDE" w:rsidRPr="00406DF9">
        <w:rPr>
          <w:rFonts w:ascii="Calibri" w:hAnsi="Calibri" w:cs="Calibri"/>
          <w:lang w:val="el-GR" w:eastAsia="el-GR"/>
        </w:rPr>
        <w:t xml:space="preserve">ένα κυκλικό διάγραμμα (για το </w:t>
      </w:r>
      <w:r w:rsidR="00756DDE">
        <w:rPr>
          <w:rFonts w:ascii="Calibri" w:hAnsi="Calibri" w:cs="Calibri"/>
          <w:lang w:val="en-US" w:eastAsia="el-GR"/>
        </w:rPr>
        <w:t>G</w:t>
      </w:r>
      <w:r w:rsidR="00756DDE" w:rsidRPr="00406DF9">
        <w:rPr>
          <w:rFonts w:ascii="Calibri" w:hAnsi="Calibri" w:cs="Calibri"/>
          <w:lang w:val="el-GR" w:eastAsia="el-GR"/>
        </w:rPr>
        <w:t>1-1) και ένα διάγραμμα (</w:t>
      </w:r>
      <w:r w:rsidR="00756DDE">
        <w:rPr>
          <w:rFonts w:ascii="Calibri" w:hAnsi="Calibri" w:cs="Calibri"/>
          <w:lang w:val="en-US" w:eastAsia="el-GR"/>
        </w:rPr>
        <w:t>G</w:t>
      </w:r>
      <w:r w:rsidR="00756DDE" w:rsidRPr="00406DF9">
        <w:rPr>
          <w:rFonts w:ascii="Calibri" w:hAnsi="Calibri" w:cs="Calibri"/>
          <w:lang w:val="el-GR" w:eastAsia="el-GR"/>
        </w:rPr>
        <w:t>1-2).</w:t>
      </w:r>
    </w:p>
    <w:p w14:paraId="28934D44" w14:textId="77777777" w:rsidR="00817BA9" w:rsidRPr="00406DF9" w:rsidRDefault="00817BA9" w:rsidP="00590149">
      <w:pPr>
        <w:spacing w:before="240" w:after="240"/>
        <w:rPr>
          <w:rFonts w:ascii="Calibri" w:hAnsi="Calibri" w:cs="Calibri"/>
          <w:lang w:val="el-GR" w:eastAsia="el-GR"/>
        </w:rPr>
      </w:pPr>
    </w:p>
    <w:p w14:paraId="3607E127" w14:textId="77777777" w:rsidR="0023488B" w:rsidRDefault="004018EA">
      <w:pPr>
        <w:spacing w:before="240" w:after="240"/>
        <w:rPr>
          <w:rFonts w:ascii="Calibri" w:hAnsi="Calibri" w:cs="Calibri"/>
          <w:b/>
          <w:bCs/>
          <w:u w:val="single"/>
          <w:lang w:val="en-US" w:eastAsia="el-GR"/>
        </w:rPr>
      </w:pPr>
      <w:r w:rsidRPr="00590149">
        <w:rPr>
          <w:rFonts w:ascii="Calibri" w:hAnsi="Calibri" w:cs="Calibri"/>
          <w:b/>
          <w:bCs/>
          <w:u w:val="single"/>
          <w:lang w:val="en-US" w:eastAsia="el-GR"/>
        </w:rPr>
        <w:t xml:space="preserve">G2 - </w:t>
      </w:r>
      <w:proofErr w:type="spellStart"/>
      <w:r w:rsidRPr="00590149">
        <w:rPr>
          <w:rFonts w:ascii="Calibri" w:hAnsi="Calibri" w:cs="Calibri"/>
          <w:b/>
          <w:bCs/>
          <w:u w:val="single"/>
          <w:lang w:val="en-US" w:eastAsia="el-GR"/>
        </w:rPr>
        <w:t>Τήρηση</w:t>
      </w:r>
      <w:proofErr w:type="spellEnd"/>
      <w:r w:rsidRPr="00590149">
        <w:rPr>
          <w:rFonts w:ascii="Calibri" w:hAnsi="Calibri" w:cs="Calibri"/>
          <w:b/>
          <w:bCs/>
          <w:u w:val="single"/>
          <w:lang w:val="en-US" w:eastAsia="el-GR"/>
        </w:rPr>
        <w:t xml:space="preserve"> π</w:t>
      </w:r>
      <w:proofErr w:type="spellStart"/>
      <w:r w:rsidRPr="00590149">
        <w:rPr>
          <w:rFonts w:ascii="Calibri" w:hAnsi="Calibri" w:cs="Calibri"/>
          <w:b/>
          <w:bCs/>
          <w:u w:val="single"/>
          <w:lang w:val="en-US" w:eastAsia="el-GR"/>
        </w:rPr>
        <w:t>ολιτικών</w:t>
      </w:r>
      <w:proofErr w:type="spellEnd"/>
      <w:r w:rsidRPr="00590149">
        <w:rPr>
          <w:rFonts w:ascii="Calibri" w:hAnsi="Calibri" w:cs="Calibri"/>
          <w:b/>
          <w:bCs/>
          <w:u w:val="single"/>
          <w:lang w:val="en-US" w:eastAsia="el-GR"/>
        </w:rPr>
        <w:t xml:space="preserve"> </w:t>
      </w:r>
      <w:proofErr w:type="spellStart"/>
      <w:r w:rsidRPr="00590149">
        <w:rPr>
          <w:rFonts w:ascii="Calibri" w:hAnsi="Calibri" w:cs="Calibri"/>
          <w:b/>
          <w:bCs/>
          <w:u w:val="single"/>
          <w:lang w:val="en-US" w:eastAsia="el-GR"/>
        </w:rPr>
        <w:t>ετ</w:t>
      </w:r>
      <w:proofErr w:type="spellEnd"/>
      <w:r w:rsidRPr="00590149">
        <w:rPr>
          <w:rFonts w:ascii="Calibri" w:hAnsi="Calibri" w:cs="Calibri"/>
          <w:b/>
          <w:bCs/>
          <w:u w:val="single"/>
          <w:lang w:val="en-US" w:eastAsia="el-GR"/>
        </w:rPr>
        <w:t xml:space="preserve">αιρικής </w:t>
      </w:r>
      <w:proofErr w:type="spellStart"/>
      <w:r w:rsidRPr="00590149">
        <w:rPr>
          <w:rFonts w:ascii="Calibri" w:hAnsi="Calibri" w:cs="Calibri"/>
          <w:b/>
          <w:bCs/>
          <w:u w:val="single"/>
          <w:lang w:val="en-US" w:eastAsia="el-GR"/>
        </w:rPr>
        <w:t>δι</w:t>
      </w:r>
      <w:proofErr w:type="spellEnd"/>
      <w:r w:rsidRPr="00590149">
        <w:rPr>
          <w:rFonts w:ascii="Calibri" w:hAnsi="Calibri" w:cs="Calibri"/>
          <w:b/>
          <w:bCs/>
          <w:u w:val="single"/>
          <w:lang w:val="en-US" w:eastAsia="el-GR"/>
        </w:rPr>
        <w:t>ακυβέρνησης</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29815AA2" w14:textId="77777777" w:rsidTr="00AF1ED1">
        <w:trPr>
          <w:jc w:val="center"/>
        </w:trPr>
        <w:tc>
          <w:tcPr>
            <w:tcW w:w="5670" w:type="dxa"/>
            <w:shd w:val="clear" w:color="auto" w:fill="auto"/>
          </w:tcPr>
          <w:p w14:paraId="67555887" w14:textId="77777777" w:rsidR="00590149" w:rsidRPr="0052669A" w:rsidRDefault="00590149" w:rsidP="00AF1ED1">
            <w:pPr>
              <w:spacing w:line="360" w:lineRule="auto"/>
              <w:jc w:val="both"/>
              <w:rPr>
                <w:rFonts w:ascii="Calibri" w:eastAsia="Times New Roman" w:hAnsi="Calibri" w:cs="Calibri"/>
                <w:lang w:val="en-US" w:eastAsia="el-GR"/>
              </w:rPr>
            </w:pPr>
          </w:p>
        </w:tc>
        <w:tc>
          <w:tcPr>
            <w:tcW w:w="1275" w:type="dxa"/>
            <w:shd w:val="clear" w:color="auto" w:fill="auto"/>
          </w:tcPr>
          <w:p w14:paraId="50321832"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2CD7183F"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52C9F9CF"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4FC11A07" w14:textId="77777777" w:rsidTr="00AF1ED1">
        <w:trPr>
          <w:trHeight w:val="456"/>
          <w:jc w:val="center"/>
        </w:trPr>
        <w:tc>
          <w:tcPr>
            <w:tcW w:w="5670" w:type="dxa"/>
            <w:shd w:val="clear" w:color="auto" w:fill="auto"/>
          </w:tcPr>
          <w:p w14:paraId="627EC9EC" w14:textId="77777777" w:rsidR="0023488B" w:rsidRPr="00406DF9"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G</w:t>
            </w:r>
            <w:r w:rsidRPr="00406DF9">
              <w:rPr>
                <w:rFonts w:ascii="Calibri" w:eastAsia="Times New Roman" w:hAnsi="Calibri" w:cs="Calibri"/>
                <w:lang w:val="el-GR" w:eastAsia="el-GR"/>
              </w:rPr>
              <w:t>2-1 Σύνολο βασικών πολιτικών εταιρικής διακυβέρνησης</w:t>
            </w:r>
          </w:p>
        </w:tc>
        <w:tc>
          <w:tcPr>
            <w:tcW w:w="1275" w:type="dxa"/>
            <w:shd w:val="clear" w:color="auto" w:fill="auto"/>
          </w:tcPr>
          <w:p w14:paraId="3515511B"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0DD541A4"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4943F955"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3E106AD1" w14:textId="77777777" w:rsidR="0023488B" w:rsidRPr="00406DF9" w:rsidRDefault="004018EA">
      <w:pPr>
        <w:spacing w:before="240" w:after="240" w:line="360" w:lineRule="auto"/>
        <w:jc w:val="both"/>
        <w:rPr>
          <w:rFonts w:ascii="Calibri" w:hAnsi="Calibri" w:cs="Calibri"/>
          <w:lang w:val="el-GR" w:eastAsia="el-GR"/>
        </w:rPr>
      </w:pPr>
      <w:r w:rsidRPr="00406DF9">
        <w:rPr>
          <w:rFonts w:ascii="Calibri" w:hAnsi="Calibri" w:cs="Calibri"/>
          <w:lang w:val="el-GR" w:eastAsia="el-GR"/>
        </w:rPr>
        <w:t xml:space="preserve">Για το </w:t>
      </w:r>
      <w:r w:rsidR="00756DDE">
        <w:rPr>
          <w:rFonts w:ascii="Calibri" w:hAnsi="Calibri" w:cs="Calibri"/>
          <w:lang w:val="en-US" w:eastAsia="el-GR"/>
        </w:rPr>
        <w:t>G</w:t>
      </w:r>
      <w:r w:rsidR="00756DDE" w:rsidRPr="00406DF9">
        <w:rPr>
          <w:rFonts w:ascii="Calibri" w:hAnsi="Calibri" w:cs="Calibri"/>
          <w:lang w:val="el-GR" w:eastAsia="el-GR"/>
        </w:rPr>
        <w:t>2-1</w:t>
      </w:r>
      <w:r w:rsidRPr="00406DF9">
        <w:rPr>
          <w:rFonts w:ascii="Calibri" w:hAnsi="Calibri" w:cs="Calibri"/>
          <w:lang w:val="el-GR" w:eastAsia="el-GR"/>
        </w:rPr>
        <w:t xml:space="preserve">, </w:t>
      </w:r>
      <w:r w:rsidR="00756DDE" w:rsidRPr="00406DF9">
        <w:rPr>
          <w:rFonts w:ascii="Calibri" w:hAnsi="Calibri" w:cs="Calibri"/>
          <w:lang w:val="el-GR" w:eastAsia="el-GR"/>
        </w:rPr>
        <w:t xml:space="preserve">οι πολιτικές πρέπει να περιγράφονται επιγραμματικά και στη συνέχεια να αναλύονται εκτός του πίνακα σε περίπτωση που χρειάζονται περισσότερες εξηγήσεις. </w:t>
      </w:r>
    </w:p>
    <w:p w14:paraId="16DE9976" w14:textId="77777777" w:rsidR="00817BA9" w:rsidRPr="00406DF9" w:rsidRDefault="00817BA9" w:rsidP="00756DDE">
      <w:pPr>
        <w:spacing w:before="240" w:after="240" w:line="360" w:lineRule="auto"/>
        <w:jc w:val="both"/>
        <w:rPr>
          <w:rFonts w:ascii="Calibri" w:hAnsi="Calibri" w:cs="Calibri"/>
          <w:lang w:val="el-GR" w:eastAsia="el-GR"/>
        </w:rPr>
      </w:pPr>
    </w:p>
    <w:p w14:paraId="74B20CEB" w14:textId="77777777" w:rsidR="0023488B" w:rsidRPr="00406DF9" w:rsidRDefault="004018EA">
      <w:pPr>
        <w:spacing w:before="240" w:after="240"/>
        <w:rPr>
          <w:rFonts w:ascii="Calibri" w:hAnsi="Calibri" w:cs="Calibri"/>
          <w:b/>
          <w:bCs/>
          <w:u w:val="single"/>
          <w:lang w:val="el-GR" w:eastAsia="el-GR"/>
        </w:rPr>
      </w:pPr>
      <w:r w:rsidRPr="00590149">
        <w:rPr>
          <w:rFonts w:ascii="Calibri" w:hAnsi="Calibri" w:cs="Calibri"/>
          <w:b/>
          <w:bCs/>
          <w:u w:val="single"/>
          <w:lang w:val="en-US" w:eastAsia="el-GR"/>
        </w:rPr>
        <w:t>G</w:t>
      </w:r>
      <w:r w:rsidRPr="00406DF9">
        <w:rPr>
          <w:rFonts w:ascii="Calibri" w:hAnsi="Calibri" w:cs="Calibri"/>
          <w:b/>
          <w:bCs/>
          <w:u w:val="single"/>
          <w:lang w:val="el-GR" w:eastAsia="el-GR"/>
        </w:rPr>
        <w:t>3 - Διαχείριση σχέσεων με τους προμηθευτές και στρατηγική βιωσιμότητας</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806"/>
      </w:tblGrid>
      <w:tr w:rsidR="0023488B" w14:paraId="5A4BCA88" w14:textId="77777777" w:rsidTr="00756DDE">
        <w:trPr>
          <w:jc w:val="center"/>
        </w:trPr>
        <w:tc>
          <w:tcPr>
            <w:tcW w:w="4518" w:type="dxa"/>
            <w:shd w:val="clear" w:color="auto" w:fill="auto"/>
          </w:tcPr>
          <w:p w14:paraId="6DA69764" w14:textId="77777777" w:rsidR="00BA2FD8" w:rsidRPr="00406DF9" w:rsidRDefault="00BA2FD8" w:rsidP="00AF1ED1">
            <w:pPr>
              <w:spacing w:line="360" w:lineRule="auto"/>
              <w:jc w:val="both"/>
              <w:rPr>
                <w:rFonts w:ascii="Calibri" w:eastAsia="Times New Roman" w:hAnsi="Calibri" w:cs="Calibri"/>
                <w:lang w:val="el-GR" w:eastAsia="el-GR"/>
              </w:rPr>
            </w:pPr>
          </w:p>
        </w:tc>
        <w:tc>
          <w:tcPr>
            <w:tcW w:w="4806" w:type="dxa"/>
            <w:shd w:val="clear" w:color="auto" w:fill="auto"/>
          </w:tcPr>
          <w:p w14:paraId="2B0AD9A1"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52C9DB43" w14:textId="77777777" w:rsidTr="00756DDE">
        <w:trPr>
          <w:trHeight w:val="456"/>
          <w:jc w:val="center"/>
        </w:trPr>
        <w:tc>
          <w:tcPr>
            <w:tcW w:w="4518" w:type="dxa"/>
            <w:shd w:val="clear" w:color="auto" w:fill="auto"/>
          </w:tcPr>
          <w:p w14:paraId="28A5A377" w14:textId="77777777" w:rsidR="0023488B" w:rsidRPr="00406DF9"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G</w:t>
            </w:r>
            <w:r w:rsidRPr="00406DF9">
              <w:rPr>
                <w:rFonts w:ascii="Calibri" w:eastAsia="Times New Roman" w:hAnsi="Calibri" w:cs="Calibri"/>
                <w:lang w:val="el-GR" w:eastAsia="el-GR"/>
              </w:rPr>
              <w:t>3-1 Περιγραφή της προσέγγισης της ΜΜΕ στις σχέσεις με τους προμηθευτές</w:t>
            </w:r>
          </w:p>
        </w:tc>
        <w:tc>
          <w:tcPr>
            <w:tcW w:w="4806" w:type="dxa"/>
            <w:shd w:val="clear" w:color="auto" w:fill="auto"/>
          </w:tcPr>
          <w:p w14:paraId="757CE0D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77227D8F" w14:textId="77777777" w:rsidTr="00756DDE">
        <w:trPr>
          <w:jc w:val="center"/>
        </w:trPr>
        <w:tc>
          <w:tcPr>
            <w:tcW w:w="4518" w:type="dxa"/>
            <w:shd w:val="clear" w:color="auto" w:fill="auto"/>
          </w:tcPr>
          <w:p w14:paraId="24ED86AA" w14:textId="77777777" w:rsidR="0023488B" w:rsidRPr="00406DF9" w:rsidRDefault="004018EA">
            <w:pPr>
              <w:spacing w:line="360" w:lineRule="auto"/>
              <w:rPr>
                <w:rFonts w:ascii="Calibri" w:eastAsia="Times New Roman" w:hAnsi="Calibri" w:cs="Calibri"/>
                <w:b/>
                <w:bCs/>
                <w:lang w:val="el-GR" w:eastAsia="el-GR"/>
              </w:rPr>
            </w:pPr>
            <w:r>
              <w:rPr>
                <w:rFonts w:ascii="Calibri" w:eastAsia="Times New Roman" w:hAnsi="Calibri" w:cs="Calibri"/>
                <w:lang w:val="en-US" w:eastAsia="el-GR"/>
              </w:rPr>
              <w:t>G</w:t>
            </w:r>
            <w:r w:rsidRPr="00406DF9">
              <w:rPr>
                <w:rFonts w:ascii="Calibri" w:eastAsia="Times New Roman" w:hAnsi="Calibri" w:cs="Calibri"/>
                <w:lang w:val="el-GR" w:eastAsia="el-GR"/>
              </w:rPr>
              <w:t>3-2 Ποσοστό των προμηθευτών των ΜΜΕ που τηρούν περιβαλλοντικά και κοινωνικά κριτήρια/πρότυπα.</w:t>
            </w:r>
          </w:p>
        </w:tc>
        <w:tc>
          <w:tcPr>
            <w:tcW w:w="4806" w:type="dxa"/>
            <w:shd w:val="clear" w:color="auto" w:fill="auto"/>
          </w:tcPr>
          <w:p w14:paraId="4753DBC2"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0137E039" w14:textId="77777777" w:rsidR="0023488B" w:rsidRPr="00406DF9" w:rsidRDefault="004018EA">
      <w:pPr>
        <w:spacing w:before="240" w:after="240" w:line="360" w:lineRule="auto"/>
        <w:rPr>
          <w:rFonts w:ascii="Calibri" w:hAnsi="Calibri" w:cs="Calibri"/>
          <w:lang w:val="el-GR" w:eastAsia="el-GR"/>
        </w:rPr>
      </w:pPr>
      <w:r w:rsidRPr="00406DF9">
        <w:rPr>
          <w:rFonts w:ascii="Calibri" w:hAnsi="Calibri" w:cs="Calibri"/>
          <w:lang w:val="el-GR" w:eastAsia="el-GR"/>
        </w:rPr>
        <w:t xml:space="preserve">Για το </w:t>
      </w:r>
      <w:r w:rsidRPr="00BA2FD8">
        <w:rPr>
          <w:rFonts w:ascii="Calibri" w:hAnsi="Calibri" w:cs="Calibri"/>
          <w:lang w:val="en-US" w:eastAsia="el-GR"/>
        </w:rPr>
        <w:t>G</w:t>
      </w:r>
      <w:r w:rsidRPr="00406DF9">
        <w:rPr>
          <w:rFonts w:ascii="Calibri" w:hAnsi="Calibri" w:cs="Calibri"/>
          <w:lang w:val="el-GR" w:eastAsia="el-GR"/>
        </w:rPr>
        <w:t xml:space="preserve">3-1 η προσέγγιση πρέπει να περιγράφεται επιγραμματικά και στη συνέχεια να αναλύεται εκτός πίνακα σε περίπτωση που χρειάζονται περισσότερες εξηγήσεις. </w:t>
      </w:r>
      <w:r w:rsidR="00756DDE" w:rsidRPr="00406DF9">
        <w:rPr>
          <w:rFonts w:ascii="Calibri" w:hAnsi="Calibri" w:cs="Calibri"/>
          <w:lang w:val="el-GR" w:eastAsia="el-GR"/>
        </w:rPr>
        <w:t xml:space="preserve">Για το </w:t>
      </w:r>
      <w:r w:rsidR="00756DDE">
        <w:rPr>
          <w:rFonts w:ascii="Calibri" w:hAnsi="Calibri" w:cs="Calibri"/>
          <w:lang w:val="en-US" w:eastAsia="el-GR"/>
        </w:rPr>
        <w:t>G</w:t>
      </w:r>
      <w:r w:rsidR="00756DDE" w:rsidRPr="00406DF9">
        <w:rPr>
          <w:rFonts w:ascii="Calibri" w:hAnsi="Calibri" w:cs="Calibri"/>
          <w:lang w:val="el-GR" w:eastAsia="el-GR"/>
        </w:rPr>
        <w:t xml:space="preserve">3-2 πρέπει να περιλαμβάνεται διάγραμμα. </w:t>
      </w:r>
    </w:p>
    <w:p w14:paraId="57A19531" w14:textId="77777777" w:rsidR="0023488B" w:rsidRPr="00406DF9" w:rsidRDefault="004018EA">
      <w:pPr>
        <w:spacing w:before="240" w:after="240"/>
        <w:rPr>
          <w:rFonts w:ascii="Calibri" w:hAnsi="Calibri" w:cs="Calibri"/>
          <w:b/>
          <w:bCs/>
          <w:u w:val="single"/>
          <w:lang w:val="el-GR" w:eastAsia="el-GR"/>
        </w:rPr>
      </w:pPr>
      <w:r w:rsidRPr="00590149">
        <w:rPr>
          <w:rFonts w:ascii="Calibri" w:hAnsi="Calibri" w:cs="Calibri"/>
          <w:b/>
          <w:bCs/>
          <w:u w:val="single"/>
          <w:lang w:val="en-US" w:eastAsia="el-GR"/>
        </w:rPr>
        <w:t>G</w:t>
      </w:r>
      <w:r w:rsidRPr="00406DF9">
        <w:rPr>
          <w:rFonts w:ascii="Calibri" w:hAnsi="Calibri" w:cs="Calibri"/>
          <w:b/>
          <w:bCs/>
          <w:u w:val="single"/>
          <w:lang w:val="el-GR" w:eastAsia="el-GR"/>
        </w:rPr>
        <w:t>4 - Αναλογία αμοιβών εκτελεστικών στελεχών που συνδέονται με την απόδοση</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0651508D" w14:textId="77777777" w:rsidTr="00AF1ED1">
        <w:trPr>
          <w:jc w:val="center"/>
        </w:trPr>
        <w:tc>
          <w:tcPr>
            <w:tcW w:w="5670" w:type="dxa"/>
            <w:shd w:val="clear" w:color="auto" w:fill="auto"/>
          </w:tcPr>
          <w:p w14:paraId="6CE55244" w14:textId="77777777" w:rsidR="000E4307" w:rsidRPr="00406DF9" w:rsidRDefault="000E4307" w:rsidP="00AF1ED1">
            <w:pPr>
              <w:spacing w:line="360" w:lineRule="auto"/>
              <w:jc w:val="both"/>
              <w:rPr>
                <w:rFonts w:ascii="Calibri" w:eastAsia="Times New Roman" w:hAnsi="Calibri" w:cs="Calibri"/>
                <w:lang w:val="el-GR" w:eastAsia="el-GR"/>
              </w:rPr>
            </w:pPr>
          </w:p>
        </w:tc>
        <w:tc>
          <w:tcPr>
            <w:tcW w:w="1275" w:type="dxa"/>
            <w:shd w:val="clear" w:color="auto" w:fill="auto"/>
          </w:tcPr>
          <w:p w14:paraId="3491DB5D"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5A993E8C"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440170CD"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6FD52B2E" w14:textId="77777777" w:rsidTr="00AF1ED1">
        <w:trPr>
          <w:trHeight w:val="456"/>
          <w:jc w:val="center"/>
        </w:trPr>
        <w:tc>
          <w:tcPr>
            <w:tcW w:w="5670" w:type="dxa"/>
            <w:shd w:val="clear" w:color="auto" w:fill="auto"/>
          </w:tcPr>
          <w:p w14:paraId="788BF029" w14:textId="77777777" w:rsidR="0023488B" w:rsidRPr="00406DF9" w:rsidRDefault="004018EA">
            <w:pPr>
              <w:spacing w:line="360" w:lineRule="auto"/>
              <w:rPr>
                <w:rFonts w:ascii="Calibri" w:eastAsia="Times New Roman" w:hAnsi="Calibri" w:cs="Calibri"/>
                <w:lang w:val="el-GR" w:eastAsia="el-GR"/>
              </w:rPr>
            </w:pPr>
            <w:r>
              <w:rPr>
                <w:rFonts w:ascii="Calibri" w:eastAsia="Times New Roman" w:hAnsi="Calibri" w:cs="Calibri"/>
                <w:lang w:val="en-US" w:eastAsia="el-GR"/>
              </w:rPr>
              <w:t>G</w:t>
            </w:r>
            <w:r w:rsidRPr="00406DF9">
              <w:rPr>
                <w:rFonts w:ascii="Calibri" w:eastAsia="Times New Roman" w:hAnsi="Calibri" w:cs="Calibri"/>
                <w:lang w:val="el-GR" w:eastAsia="el-GR"/>
              </w:rPr>
              <w:t>4-1 Ποσοστό της συνολικής αποζημίωσης ενός στελέχους που είναι μεταβλητή και συνδέεται με δείκτες απόδοσης</w:t>
            </w:r>
          </w:p>
        </w:tc>
        <w:tc>
          <w:tcPr>
            <w:tcW w:w="1275" w:type="dxa"/>
            <w:shd w:val="clear" w:color="auto" w:fill="auto"/>
          </w:tcPr>
          <w:p w14:paraId="2B8944EA"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4C258DC3"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57BC59FD"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bl>
    <w:p w14:paraId="5FE66F9B" w14:textId="77777777" w:rsidR="0023488B" w:rsidRPr="00406DF9" w:rsidRDefault="004018EA">
      <w:pPr>
        <w:spacing w:before="240" w:after="240"/>
        <w:rPr>
          <w:rFonts w:ascii="Calibri" w:hAnsi="Calibri" w:cs="Calibri"/>
          <w:lang w:val="el-GR" w:eastAsia="el-GR"/>
        </w:rPr>
      </w:pPr>
      <w:r w:rsidRPr="00406DF9">
        <w:rPr>
          <w:rFonts w:ascii="Calibri" w:hAnsi="Calibri" w:cs="Calibri"/>
          <w:lang w:val="el-GR" w:eastAsia="el-GR"/>
        </w:rPr>
        <w:t xml:space="preserve">Για το </w:t>
      </w:r>
      <w:r w:rsidRPr="00A2685A">
        <w:rPr>
          <w:rFonts w:ascii="Calibri" w:hAnsi="Calibri" w:cs="Calibri"/>
          <w:lang w:val="en-US" w:eastAsia="el-GR"/>
        </w:rPr>
        <w:t>G</w:t>
      </w:r>
      <w:r w:rsidRPr="00406DF9">
        <w:rPr>
          <w:rFonts w:ascii="Calibri" w:hAnsi="Calibri" w:cs="Calibri"/>
          <w:lang w:val="el-GR" w:eastAsia="el-GR"/>
        </w:rPr>
        <w:t xml:space="preserve">4-1 πρέπει να συμπεριληφθεί διάγραμμα. </w:t>
      </w:r>
    </w:p>
    <w:p w14:paraId="26547CBB" w14:textId="77777777" w:rsidR="00817BA9" w:rsidRPr="00406DF9" w:rsidRDefault="00817BA9" w:rsidP="00590149">
      <w:pPr>
        <w:spacing w:before="240" w:after="240"/>
        <w:rPr>
          <w:rFonts w:ascii="Calibri" w:hAnsi="Calibri" w:cs="Calibri"/>
          <w:lang w:val="el-GR" w:eastAsia="el-GR"/>
        </w:rPr>
      </w:pPr>
    </w:p>
    <w:p w14:paraId="1241C93C" w14:textId="77777777" w:rsidR="0023488B" w:rsidRDefault="004018EA">
      <w:pPr>
        <w:spacing w:before="240" w:after="240"/>
        <w:rPr>
          <w:rFonts w:ascii="Calibri" w:hAnsi="Calibri" w:cs="Calibri"/>
          <w:b/>
          <w:bCs/>
          <w:u w:val="single"/>
          <w:lang w:val="en-US" w:eastAsia="el-GR"/>
        </w:rPr>
      </w:pPr>
      <w:r w:rsidRPr="00590149">
        <w:rPr>
          <w:rFonts w:ascii="Calibri" w:hAnsi="Calibri" w:cs="Calibri"/>
          <w:b/>
          <w:bCs/>
          <w:u w:val="single"/>
          <w:lang w:val="en-US" w:eastAsia="el-GR"/>
        </w:rPr>
        <w:t xml:space="preserve">G5 - </w:t>
      </w:r>
      <w:proofErr w:type="spellStart"/>
      <w:r w:rsidRPr="00590149">
        <w:rPr>
          <w:rFonts w:ascii="Calibri" w:hAnsi="Calibri" w:cs="Calibri"/>
          <w:b/>
          <w:bCs/>
          <w:u w:val="single"/>
          <w:lang w:val="en-US" w:eastAsia="el-GR"/>
        </w:rPr>
        <w:t>Δέσμευση</w:t>
      </w:r>
      <w:proofErr w:type="spellEnd"/>
      <w:r w:rsidRPr="00590149">
        <w:rPr>
          <w:rFonts w:ascii="Calibri" w:hAnsi="Calibri" w:cs="Calibri"/>
          <w:b/>
          <w:bCs/>
          <w:u w:val="single"/>
          <w:lang w:val="en-US" w:eastAsia="el-GR"/>
        </w:rPr>
        <w:t xml:space="preserve"> </w:t>
      </w:r>
      <w:proofErr w:type="spellStart"/>
      <w:r w:rsidRPr="00590149">
        <w:rPr>
          <w:rFonts w:ascii="Calibri" w:hAnsi="Calibri" w:cs="Calibri"/>
          <w:b/>
          <w:bCs/>
          <w:u w:val="single"/>
          <w:lang w:val="en-US" w:eastAsia="el-GR"/>
        </w:rPr>
        <w:t>ενδι</w:t>
      </w:r>
      <w:proofErr w:type="spellEnd"/>
      <w:r w:rsidRPr="00590149">
        <w:rPr>
          <w:rFonts w:ascii="Calibri" w:hAnsi="Calibri" w:cs="Calibri"/>
          <w:b/>
          <w:bCs/>
          <w:u w:val="single"/>
          <w:lang w:val="en-US" w:eastAsia="el-GR"/>
        </w:rPr>
        <w:t xml:space="preserve">αφερομένων </w:t>
      </w:r>
      <w:proofErr w:type="spellStart"/>
      <w:r w:rsidRPr="00590149">
        <w:rPr>
          <w:rFonts w:ascii="Calibri" w:hAnsi="Calibri" w:cs="Calibri"/>
          <w:b/>
          <w:bCs/>
          <w:u w:val="single"/>
          <w:lang w:val="en-US" w:eastAsia="el-GR"/>
        </w:rPr>
        <w:t>μερών</w:t>
      </w:r>
      <w:proofErr w:type="spellEnd"/>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gridCol w:w="1276"/>
      </w:tblGrid>
      <w:tr w:rsidR="0023488B" w14:paraId="55AF638D" w14:textId="77777777" w:rsidTr="00AF1ED1">
        <w:trPr>
          <w:jc w:val="center"/>
        </w:trPr>
        <w:tc>
          <w:tcPr>
            <w:tcW w:w="5670" w:type="dxa"/>
            <w:shd w:val="clear" w:color="auto" w:fill="auto"/>
          </w:tcPr>
          <w:p w14:paraId="00D1B83A" w14:textId="77777777" w:rsidR="00A2685A" w:rsidRPr="0052669A" w:rsidRDefault="00A2685A" w:rsidP="00AF1ED1">
            <w:pPr>
              <w:spacing w:line="360" w:lineRule="auto"/>
              <w:jc w:val="both"/>
              <w:rPr>
                <w:rFonts w:ascii="Calibri" w:eastAsia="Times New Roman" w:hAnsi="Calibri" w:cs="Calibri"/>
                <w:lang w:val="en-US" w:eastAsia="el-GR"/>
              </w:rPr>
            </w:pPr>
          </w:p>
        </w:tc>
        <w:tc>
          <w:tcPr>
            <w:tcW w:w="1275" w:type="dxa"/>
            <w:shd w:val="clear" w:color="auto" w:fill="auto"/>
          </w:tcPr>
          <w:p w14:paraId="089529BE"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5D6F18FE"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c>
          <w:tcPr>
            <w:tcW w:w="1276" w:type="dxa"/>
            <w:shd w:val="clear" w:color="auto" w:fill="auto"/>
          </w:tcPr>
          <w:p w14:paraId="0A1EABBF" w14:textId="77777777" w:rsidR="0023488B" w:rsidRDefault="004018EA">
            <w:pPr>
              <w:spacing w:line="360" w:lineRule="auto"/>
              <w:jc w:val="center"/>
              <w:rPr>
                <w:rFonts w:ascii="Calibri" w:eastAsia="Times New Roman" w:hAnsi="Calibri" w:cs="Calibri"/>
                <w:lang w:val="el-GR" w:eastAsia="el-GR"/>
              </w:rPr>
            </w:pPr>
            <w:r w:rsidRPr="0052669A">
              <w:rPr>
                <w:rFonts w:ascii="Calibri" w:eastAsia="Times New Roman" w:hAnsi="Calibri" w:cs="Calibri"/>
                <w:lang w:val="el-GR" w:eastAsia="el-GR"/>
              </w:rPr>
              <w:t>20ΧΧ</w:t>
            </w:r>
          </w:p>
        </w:tc>
      </w:tr>
      <w:tr w:rsidR="0023488B" w14:paraId="0550BF7A" w14:textId="77777777" w:rsidTr="00AF1ED1">
        <w:trPr>
          <w:trHeight w:val="456"/>
          <w:jc w:val="center"/>
        </w:trPr>
        <w:tc>
          <w:tcPr>
            <w:tcW w:w="5670" w:type="dxa"/>
            <w:shd w:val="clear" w:color="auto" w:fill="auto"/>
          </w:tcPr>
          <w:p w14:paraId="448AF5A9"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G5-1 </w:t>
            </w:r>
            <w:proofErr w:type="spellStart"/>
            <w:r w:rsidRPr="00A2685A">
              <w:rPr>
                <w:rFonts w:ascii="Calibri" w:eastAsia="Times New Roman" w:hAnsi="Calibri" w:cs="Calibri"/>
                <w:lang w:val="en-US" w:eastAsia="el-GR"/>
              </w:rPr>
              <w:t>Ικ</w:t>
            </w:r>
            <w:proofErr w:type="spellEnd"/>
            <w:r w:rsidRPr="00A2685A">
              <w:rPr>
                <w:rFonts w:ascii="Calibri" w:eastAsia="Times New Roman" w:hAnsi="Calibri" w:cs="Calibri"/>
                <w:lang w:val="en-US" w:eastAsia="el-GR"/>
              </w:rPr>
              <w:t>ανοποίηση π</w:t>
            </w:r>
            <w:proofErr w:type="spellStart"/>
            <w:r w:rsidRPr="00A2685A">
              <w:rPr>
                <w:rFonts w:ascii="Calibri" w:eastAsia="Times New Roman" w:hAnsi="Calibri" w:cs="Calibri"/>
                <w:lang w:val="en-US" w:eastAsia="el-GR"/>
              </w:rPr>
              <w:t>ελ</w:t>
            </w:r>
            <w:proofErr w:type="spellEnd"/>
            <w:r w:rsidRPr="00A2685A">
              <w:rPr>
                <w:rFonts w:ascii="Calibri" w:eastAsia="Times New Roman" w:hAnsi="Calibri" w:cs="Calibri"/>
                <w:lang w:val="en-US" w:eastAsia="el-GR"/>
              </w:rPr>
              <w:t>ατών</w:t>
            </w:r>
          </w:p>
        </w:tc>
        <w:tc>
          <w:tcPr>
            <w:tcW w:w="1275" w:type="dxa"/>
            <w:shd w:val="clear" w:color="auto" w:fill="auto"/>
          </w:tcPr>
          <w:p w14:paraId="21FF1B47" w14:textId="77777777" w:rsidR="00A2685A" w:rsidRPr="0052669A" w:rsidRDefault="00A2685A" w:rsidP="00AF1ED1">
            <w:pPr>
              <w:spacing w:line="360" w:lineRule="auto"/>
              <w:jc w:val="center"/>
              <w:rPr>
                <w:rFonts w:ascii="Calibri" w:eastAsia="Times New Roman" w:hAnsi="Calibri" w:cs="Calibri"/>
                <w:lang w:val="en-US" w:eastAsia="el-GR"/>
              </w:rPr>
            </w:pPr>
          </w:p>
        </w:tc>
        <w:tc>
          <w:tcPr>
            <w:tcW w:w="1276" w:type="dxa"/>
            <w:shd w:val="clear" w:color="auto" w:fill="auto"/>
          </w:tcPr>
          <w:p w14:paraId="52C64630" w14:textId="77777777" w:rsidR="00A2685A" w:rsidRPr="0052669A" w:rsidRDefault="00A2685A" w:rsidP="00AF1ED1">
            <w:pPr>
              <w:spacing w:line="360" w:lineRule="auto"/>
              <w:jc w:val="center"/>
              <w:rPr>
                <w:rFonts w:ascii="Calibri" w:eastAsia="Times New Roman" w:hAnsi="Calibri" w:cs="Calibri"/>
                <w:lang w:val="en-US" w:eastAsia="el-GR"/>
              </w:rPr>
            </w:pPr>
          </w:p>
        </w:tc>
        <w:tc>
          <w:tcPr>
            <w:tcW w:w="1276" w:type="dxa"/>
            <w:shd w:val="clear" w:color="auto" w:fill="auto"/>
          </w:tcPr>
          <w:p w14:paraId="1B7F7FA6"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61965D4E" w14:textId="77777777" w:rsidTr="00AF1ED1">
        <w:trPr>
          <w:jc w:val="center"/>
        </w:trPr>
        <w:tc>
          <w:tcPr>
            <w:tcW w:w="5670" w:type="dxa"/>
            <w:shd w:val="clear" w:color="auto" w:fill="auto"/>
          </w:tcPr>
          <w:p w14:paraId="05CE5955" w14:textId="77777777" w:rsidR="0023488B" w:rsidRDefault="004018EA">
            <w:pPr>
              <w:spacing w:line="360" w:lineRule="auto"/>
            </w:pPr>
            <w:r>
              <w:rPr>
                <w:rFonts w:ascii="Calibri" w:eastAsia="Times New Roman" w:hAnsi="Calibri" w:cs="Calibri"/>
                <w:lang w:val="en-US" w:eastAsia="el-GR"/>
              </w:rPr>
              <w:t xml:space="preserve">G5-2 </w:t>
            </w:r>
            <w:proofErr w:type="spellStart"/>
            <w:r w:rsidRPr="00A2685A">
              <w:rPr>
                <w:rFonts w:ascii="Calibri" w:eastAsia="Times New Roman" w:hAnsi="Calibri" w:cs="Calibri"/>
                <w:lang w:val="en-US" w:eastAsia="el-GR"/>
              </w:rPr>
              <w:t>Ικ</w:t>
            </w:r>
            <w:proofErr w:type="spellEnd"/>
            <w:r w:rsidRPr="00A2685A">
              <w:rPr>
                <w:rFonts w:ascii="Calibri" w:eastAsia="Times New Roman" w:hAnsi="Calibri" w:cs="Calibri"/>
                <w:lang w:val="en-US" w:eastAsia="el-GR"/>
              </w:rPr>
              <w:t xml:space="preserve">ανοποίηση </w:t>
            </w:r>
            <w:proofErr w:type="spellStart"/>
            <w:r w:rsidRPr="00A2685A">
              <w:rPr>
                <w:rFonts w:ascii="Calibri" w:eastAsia="Times New Roman" w:hAnsi="Calibri" w:cs="Calibri"/>
                <w:lang w:val="en-US" w:eastAsia="el-GR"/>
              </w:rPr>
              <w:t>των</w:t>
            </w:r>
            <w:proofErr w:type="spellEnd"/>
            <w:r w:rsidRPr="00A2685A">
              <w:rPr>
                <w:rFonts w:ascii="Calibri" w:eastAsia="Times New Roman" w:hAnsi="Calibri" w:cs="Calibri"/>
                <w:lang w:val="en-US" w:eastAsia="el-GR"/>
              </w:rPr>
              <w:t xml:space="preserve"> </w:t>
            </w:r>
            <w:proofErr w:type="spellStart"/>
            <w:r w:rsidRPr="00A2685A">
              <w:rPr>
                <w:rFonts w:ascii="Calibri" w:eastAsia="Times New Roman" w:hAnsi="Calibri" w:cs="Calibri"/>
                <w:lang w:val="en-US" w:eastAsia="el-GR"/>
              </w:rPr>
              <w:t>εργ</w:t>
            </w:r>
            <w:proofErr w:type="spellEnd"/>
            <w:r w:rsidRPr="00A2685A">
              <w:rPr>
                <w:rFonts w:ascii="Calibri" w:eastAsia="Times New Roman" w:hAnsi="Calibri" w:cs="Calibri"/>
                <w:lang w:val="en-US" w:eastAsia="el-GR"/>
              </w:rPr>
              <w:t>αζομένων</w:t>
            </w:r>
          </w:p>
        </w:tc>
        <w:tc>
          <w:tcPr>
            <w:tcW w:w="1275" w:type="dxa"/>
            <w:shd w:val="clear" w:color="auto" w:fill="auto"/>
          </w:tcPr>
          <w:p w14:paraId="5845B339" w14:textId="77777777" w:rsidR="00A2685A" w:rsidRPr="0052669A" w:rsidRDefault="00A2685A" w:rsidP="00AF1ED1">
            <w:pPr>
              <w:spacing w:line="360" w:lineRule="auto"/>
              <w:jc w:val="center"/>
              <w:rPr>
                <w:rFonts w:ascii="Calibri" w:eastAsia="Times New Roman" w:hAnsi="Calibri" w:cs="Calibri"/>
                <w:lang w:val="en-US" w:eastAsia="el-GR"/>
              </w:rPr>
            </w:pPr>
          </w:p>
        </w:tc>
        <w:tc>
          <w:tcPr>
            <w:tcW w:w="1276" w:type="dxa"/>
            <w:shd w:val="clear" w:color="auto" w:fill="auto"/>
          </w:tcPr>
          <w:p w14:paraId="04F96508" w14:textId="77777777" w:rsidR="00A2685A" w:rsidRPr="0052669A" w:rsidRDefault="00A2685A" w:rsidP="00AF1ED1">
            <w:pPr>
              <w:spacing w:line="360" w:lineRule="auto"/>
              <w:jc w:val="center"/>
              <w:rPr>
                <w:rFonts w:ascii="Calibri" w:eastAsia="Times New Roman" w:hAnsi="Calibri" w:cs="Calibri"/>
                <w:lang w:val="en-US" w:eastAsia="el-GR"/>
              </w:rPr>
            </w:pPr>
          </w:p>
        </w:tc>
        <w:tc>
          <w:tcPr>
            <w:tcW w:w="1276" w:type="dxa"/>
            <w:shd w:val="clear" w:color="auto" w:fill="auto"/>
          </w:tcPr>
          <w:p w14:paraId="6EA596C8" w14:textId="77777777" w:rsidR="0023488B" w:rsidRDefault="004018EA">
            <w:pPr>
              <w:spacing w:line="360" w:lineRule="auto"/>
              <w:jc w:val="center"/>
              <w:rPr>
                <w:rFonts w:ascii="Calibri" w:eastAsia="Times New Roman" w:hAnsi="Calibri" w:cs="Calibri"/>
                <w:lang w:val="en-US" w:eastAsia="el-GR"/>
              </w:rPr>
            </w:pPr>
            <w:r w:rsidRPr="0052669A">
              <w:rPr>
                <w:rFonts w:ascii="Calibri" w:eastAsia="Times New Roman" w:hAnsi="Calibri" w:cs="Calibri"/>
                <w:lang w:val="en-US" w:eastAsia="el-GR"/>
              </w:rPr>
              <w:t>x</w:t>
            </w:r>
          </w:p>
        </w:tc>
      </w:tr>
      <w:tr w:rsidR="0023488B" w14:paraId="77841E51" w14:textId="77777777" w:rsidTr="00AF1ED1">
        <w:trPr>
          <w:jc w:val="center"/>
        </w:trPr>
        <w:tc>
          <w:tcPr>
            <w:tcW w:w="5670" w:type="dxa"/>
            <w:shd w:val="clear" w:color="auto" w:fill="auto"/>
          </w:tcPr>
          <w:p w14:paraId="608673D8" w14:textId="77777777" w:rsidR="0023488B" w:rsidRDefault="004018EA">
            <w:pPr>
              <w:spacing w:line="360" w:lineRule="auto"/>
              <w:rPr>
                <w:rFonts w:ascii="Calibri" w:eastAsia="Times New Roman" w:hAnsi="Calibri" w:cs="Calibri"/>
                <w:lang w:val="en-US" w:eastAsia="el-GR"/>
              </w:rPr>
            </w:pPr>
            <w:r>
              <w:rPr>
                <w:rFonts w:ascii="Calibri" w:eastAsia="Times New Roman" w:hAnsi="Calibri" w:cs="Calibri"/>
                <w:lang w:val="en-US" w:eastAsia="el-GR"/>
              </w:rPr>
              <w:t xml:space="preserve">G5-3 </w:t>
            </w:r>
            <w:proofErr w:type="spellStart"/>
            <w:r w:rsidRPr="00A2685A">
              <w:rPr>
                <w:rFonts w:ascii="Calibri" w:eastAsia="Times New Roman" w:hAnsi="Calibri" w:cs="Calibri"/>
                <w:lang w:val="en-US" w:eastAsia="el-GR"/>
              </w:rPr>
              <w:t>Κοινοτική</w:t>
            </w:r>
            <w:proofErr w:type="spellEnd"/>
            <w:r w:rsidRPr="00A2685A">
              <w:rPr>
                <w:rFonts w:ascii="Calibri" w:eastAsia="Times New Roman" w:hAnsi="Calibri" w:cs="Calibri"/>
                <w:lang w:val="en-US" w:eastAsia="el-GR"/>
              </w:rPr>
              <w:t xml:space="preserve"> </w:t>
            </w:r>
            <w:proofErr w:type="spellStart"/>
            <w:r w:rsidRPr="00A2685A">
              <w:rPr>
                <w:rFonts w:ascii="Calibri" w:eastAsia="Times New Roman" w:hAnsi="Calibri" w:cs="Calibri"/>
                <w:lang w:val="en-US" w:eastAsia="el-GR"/>
              </w:rPr>
              <w:t>δέσμευση</w:t>
            </w:r>
            <w:proofErr w:type="spellEnd"/>
            <w:r w:rsidRPr="00A2685A">
              <w:rPr>
                <w:rFonts w:ascii="Calibri" w:eastAsia="Times New Roman" w:hAnsi="Calibri" w:cs="Calibri"/>
                <w:lang w:val="en-US" w:eastAsia="el-GR"/>
              </w:rPr>
              <w:t xml:space="preserve"> Βα</w:t>
            </w:r>
            <w:proofErr w:type="spellStart"/>
            <w:r w:rsidRPr="00A2685A">
              <w:rPr>
                <w:rFonts w:ascii="Calibri" w:eastAsia="Times New Roman" w:hAnsi="Calibri" w:cs="Calibri"/>
                <w:lang w:val="en-US" w:eastAsia="el-GR"/>
              </w:rPr>
              <w:t>θμολογί</w:t>
            </w:r>
            <w:proofErr w:type="spellEnd"/>
            <w:r w:rsidRPr="00A2685A">
              <w:rPr>
                <w:rFonts w:ascii="Calibri" w:eastAsia="Times New Roman" w:hAnsi="Calibri" w:cs="Calibri"/>
                <w:lang w:val="en-US" w:eastAsia="el-GR"/>
              </w:rPr>
              <w:t>α</w:t>
            </w:r>
          </w:p>
        </w:tc>
        <w:tc>
          <w:tcPr>
            <w:tcW w:w="1275" w:type="dxa"/>
            <w:shd w:val="clear" w:color="auto" w:fill="auto"/>
          </w:tcPr>
          <w:p w14:paraId="2116FEA3"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0A336C8A"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c>
          <w:tcPr>
            <w:tcW w:w="1276" w:type="dxa"/>
            <w:shd w:val="clear" w:color="auto" w:fill="auto"/>
          </w:tcPr>
          <w:p w14:paraId="71D79BE2" w14:textId="77777777" w:rsidR="0023488B" w:rsidRDefault="004018EA">
            <w:pPr>
              <w:spacing w:line="360" w:lineRule="auto"/>
              <w:jc w:val="center"/>
              <w:rPr>
                <w:rFonts w:ascii="Calibri" w:eastAsia="Times New Roman" w:hAnsi="Calibri" w:cs="Calibri"/>
                <w:lang w:val="en-US" w:eastAsia="el-GR"/>
              </w:rPr>
            </w:pPr>
            <w:r>
              <w:rPr>
                <w:rFonts w:ascii="Calibri" w:eastAsia="Times New Roman" w:hAnsi="Calibri" w:cs="Calibri"/>
                <w:lang w:val="en-US" w:eastAsia="el-GR"/>
              </w:rPr>
              <w:t>x</w:t>
            </w:r>
          </w:p>
        </w:tc>
      </w:tr>
    </w:tbl>
    <w:p w14:paraId="228BF4F3" w14:textId="77777777" w:rsidR="0023488B" w:rsidRPr="00406DF9" w:rsidRDefault="004018EA">
      <w:pPr>
        <w:spacing w:before="240" w:after="240"/>
        <w:jc w:val="both"/>
        <w:rPr>
          <w:rFonts w:ascii="Calibri" w:hAnsi="Calibri" w:cs="Calibri"/>
          <w:sz w:val="32"/>
          <w:szCs w:val="32"/>
          <w:lang w:val="el-GR" w:eastAsia="el-GR"/>
        </w:rPr>
      </w:pPr>
      <w:r w:rsidRPr="00406DF9">
        <w:rPr>
          <w:rFonts w:ascii="Calibri" w:hAnsi="Calibri" w:cs="Calibri"/>
          <w:lang w:val="el-GR" w:eastAsia="el-GR"/>
        </w:rPr>
        <w:t xml:space="preserve">Για κάθε </w:t>
      </w:r>
      <w:r w:rsidRPr="00A2685A">
        <w:rPr>
          <w:rFonts w:ascii="Calibri" w:hAnsi="Calibri" w:cs="Calibri"/>
          <w:lang w:val="en-US" w:eastAsia="el-GR"/>
        </w:rPr>
        <w:t>G</w:t>
      </w:r>
      <w:r w:rsidRPr="00406DF9">
        <w:rPr>
          <w:rFonts w:ascii="Calibri" w:hAnsi="Calibri" w:cs="Calibri"/>
          <w:lang w:val="el-GR" w:eastAsia="el-GR"/>
        </w:rPr>
        <w:t xml:space="preserve">5-1 και </w:t>
      </w:r>
      <w:r w:rsidRPr="00A2685A">
        <w:rPr>
          <w:rFonts w:ascii="Calibri" w:hAnsi="Calibri" w:cs="Calibri"/>
          <w:lang w:val="en-US" w:eastAsia="el-GR"/>
        </w:rPr>
        <w:t>G</w:t>
      </w:r>
      <w:r w:rsidRPr="00406DF9">
        <w:rPr>
          <w:rFonts w:ascii="Calibri" w:hAnsi="Calibri" w:cs="Calibri"/>
          <w:lang w:val="el-GR" w:eastAsia="el-GR"/>
        </w:rPr>
        <w:t xml:space="preserve">5-2 πρέπει να περιλαμβάνεται διάγραμμα, ενώ το </w:t>
      </w:r>
      <w:r w:rsidRPr="00A2685A">
        <w:rPr>
          <w:rFonts w:ascii="Calibri" w:hAnsi="Calibri" w:cs="Calibri"/>
          <w:lang w:val="en-US" w:eastAsia="el-GR"/>
        </w:rPr>
        <w:t>G</w:t>
      </w:r>
      <w:r w:rsidRPr="00406DF9">
        <w:rPr>
          <w:rFonts w:ascii="Calibri" w:hAnsi="Calibri" w:cs="Calibri"/>
          <w:lang w:val="el-GR" w:eastAsia="el-GR"/>
        </w:rPr>
        <w:t>5-3 μπορεί να παρουσιάζεται μόνο σε πίνακα.</w:t>
      </w:r>
    </w:p>
    <w:sectPr w:rsidR="0023488B" w:rsidRPr="00406DF9" w:rsidSect="00702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A686" w14:textId="77777777" w:rsidR="004018EA" w:rsidRDefault="004018EA">
      <w:r>
        <w:separator/>
      </w:r>
    </w:p>
  </w:endnote>
  <w:endnote w:type="continuationSeparator" w:id="0">
    <w:p w14:paraId="4400040F" w14:textId="77777777" w:rsidR="004018EA" w:rsidRDefault="0040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A1"/>
    <w:family w:val="swiss"/>
    <w:pitch w:val="variable"/>
    <w:sig w:usb0="00000287" w:usb1="00000000" w:usb2="00000000" w:usb3="00000000" w:csb0="0000009F" w:csb1="00000000"/>
  </w:font>
  <w:font w:name="FreeSans">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F82" w14:textId="77777777" w:rsidR="0023488B" w:rsidRDefault="004018E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BC2B5F" w14:textId="77777777" w:rsidR="00966AB8" w:rsidRDefault="00966AB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4319" w14:textId="77777777" w:rsidR="0023488B" w:rsidRDefault="004018EA">
    <w:pPr>
      <w:pBdr>
        <w:top w:val="single" w:sz="4" w:space="1" w:color="D8D8D8"/>
      </w:pBdr>
      <w:jc w:val="center"/>
      <w:rPr>
        <w:rFonts w:ascii="Calibri" w:hAnsi="Calibri"/>
        <w:sz w:val="20"/>
        <w:szCs w:val="20"/>
      </w:rPr>
    </w:pPr>
    <w:proofErr w:type="spellStart"/>
    <w:r w:rsidRPr="003B7447">
      <w:rPr>
        <w:rFonts w:ascii="Calibri" w:hAnsi="Calibri"/>
        <w:sz w:val="20"/>
        <w:szCs w:val="20"/>
      </w:rPr>
      <w:t>Σελίδ</w:t>
    </w:r>
    <w:proofErr w:type="spellEnd"/>
    <w:r w:rsidRPr="003B7447">
      <w:rPr>
        <w:rFonts w:ascii="Calibri" w:hAnsi="Calibri"/>
        <w:sz w:val="20"/>
        <w:szCs w:val="20"/>
      </w:rPr>
      <w:t xml:space="preserve">α | </w:t>
    </w:r>
    <w:r w:rsidRPr="003B7447">
      <w:rPr>
        <w:rFonts w:ascii="Calibri" w:hAnsi="Calibri"/>
        <w:sz w:val="20"/>
        <w:szCs w:val="20"/>
      </w:rPr>
      <w:fldChar w:fldCharType="begin"/>
    </w:r>
    <w:r w:rsidRPr="003B7447">
      <w:rPr>
        <w:rFonts w:ascii="Calibri" w:hAnsi="Calibri"/>
        <w:sz w:val="20"/>
        <w:szCs w:val="20"/>
      </w:rPr>
      <w:instrText xml:space="preserve"> PAGE   \* MERGEFORMAT </w:instrText>
    </w:r>
    <w:r w:rsidRPr="003B7447">
      <w:rPr>
        <w:rFonts w:ascii="Calibri" w:hAnsi="Calibri"/>
        <w:sz w:val="20"/>
        <w:szCs w:val="20"/>
      </w:rPr>
      <w:fldChar w:fldCharType="separate"/>
    </w:r>
    <w:r w:rsidR="006D2F2D">
      <w:rPr>
        <w:rFonts w:ascii="Calibri" w:hAnsi="Calibri"/>
        <w:noProof/>
        <w:sz w:val="20"/>
        <w:szCs w:val="20"/>
      </w:rPr>
      <w:t>7</w:t>
    </w:r>
    <w:r w:rsidRPr="003B7447">
      <w:rPr>
        <w:rFonts w:ascii="Calibri" w:hAnsi="Calibri"/>
        <w:noProof/>
        <w:sz w:val="20"/>
        <w:szCs w:val="20"/>
      </w:rPr>
      <w:fldChar w:fldCharType="end"/>
    </w:r>
  </w:p>
  <w:p w14:paraId="54FEEE6C" w14:textId="77777777" w:rsidR="00966AB8" w:rsidRDefault="00C5488D" w:rsidP="00D175ED">
    <w:pPr>
      <w:pStyle w:val="a6"/>
      <w:tabs>
        <w:tab w:val="clear" w:pos="8306"/>
      </w:tabs>
      <w:spacing w:before="60"/>
      <w:ind w:right="-261"/>
      <w:rPr>
        <w:rFonts w:ascii="Tahoma" w:hAnsi="Tahoma"/>
        <w:sz w:val="16"/>
        <w:szCs w:val="16"/>
      </w:rPr>
    </w:pPr>
    <w:r w:rsidRPr="008D57E7">
      <w:rPr>
        <w:noProof/>
        <w:lang w:val="en-US" w:eastAsia="en-US"/>
      </w:rPr>
      <w:drawing>
        <wp:inline distT="0" distB="0" distL="0" distR="0" wp14:anchorId="604E5477" wp14:editId="380B4427">
          <wp:extent cx="2133600" cy="428625"/>
          <wp:effectExtent l="0" t="0" r="0" b="0"/>
          <wp:docPr id="6" name="Picture 105764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640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inline>
      </w:drawing>
    </w:r>
  </w:p>
  <w:p w14:paraId="530D84FE" w14:textId="77777777" w:rsidR="00966AB8" w:rsidRPr="003C2BC0" w:rsidRDefault="00966AB8">
    <w:pPr>
      <w:pStyle w:val="a6"/>
      <w:jc w:val="right"/>
      <w:rPr>
        <w:rFonts w:ascii="Century Gothic" w:hAnsi="Century Gothic"/>
        <w:sz w:val="20"/>
        <w:szCs w:val="20"/>
        <w:u w:val="single"/>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A168" w14:textId="77777777" w:rsidR="0023488B" w:rsidRDefault="004018EA">
    <w:pPr>
      <w:pBdr>
        <w:top w:val="single" w:sz="4" w:space="1" w:color="D8D8D8"/>
      </w:pBdr>
      <w:jc w:val="center"/>
      <w:rPr>
        <w:rFonts w:ascii="Tahoma" w:hAnsi="Tahoma"/>
        <w:sz w:val="16"/>
        <w:szCs w:val="16"/>
      </w:rPr>
    </w:pPr>
    <w:proofErr w:type="spellStart"/>
    <w:r w:rsidRPr="00126033">
      <w:rPr>
        <w:rFonts w:ascii="Calibri" w:hAnsi="Calibri"/>
        <w:sz w:val="20"/>
        <w:szCs w:val="20"/>
      </w:rPr>
      <w:t>Σελίδ</w:t>
    </w:r>
    <w:proofErr w:type="spellEnd"/>
    <w:r w:rsidRPr="00126033">
      <w:rPr>
        <w:rFonts w:ascii="Calibri" w:hAnsi="Calibri"/>
        <w:sz w:val="20"/>
        <w:szCs w:val="20"/>
      </w:rPr>
      <w:t xml:space="preserve">α | </w:t>
    </w:r>
    <w:r w:rsidRPr="00126033">
      <w:rPr>
        <w:rFonts w:ascii="Calibri" w:hAnsi="Calibri"/>
        <w:sz w:val="20"/>
        <w:szCs w:val="20"/>
      </w:rPr>
      <w:fldChar w:fldCharType="begin"/>
    </w:r>
    <w:r w:rsidRPr="00126033">
      <w:rPr>
        <w:rFonts w:ascii="Calibri" w:hAnsi="Calibri"/>
        <w:sz w:val="20"/>
        <w:szCs w:val="20"/>
      </w:rPr>
      <w:instrText xml:space="preserve"> PAGE   \* MERGEFORMAT </w:instrText>
    </w:r>
    <w:r w:rsidRPr="00126033">
      <w:rPr>
        <w:rFonts w:ascii="Calibri" w:hAnsi="Calibri"/>
        <w:sz w:val="20"/>
        <w:szCs w:val="20"/>
      </w:rPr>
      <w:fldChar w:fldCharType="separate"/>
    </w:r>
    <w:r>
      <w:rPr>
        <w:rFonts w:ascii="Calibri" w:hAnsi="Calibri"/>
        <w:noProof/>
        <w:sz w:val="20"/>
        <w:szCs w:val="20"/>
      </w:rPr>
      <w:t>1</w:t>
    </w:r>
    <w:r w:rsidRPr="00126033">
      <w:rPr>
        <w:rFonts w:ascii="Calibri" w:hAnsi="Calibri"/>
        <w:noProof/>
        <w:sz w:val="20"/>
        <w:szCs w:val="20"/>
      </w:rPr>
      <w:fldChar w:fldCharType="end"/>
    </w:r>
  </w:p>
  <w:p w14:paraId="4F0DC283" w14:textId="77777777" w:rsidR="00966AB8" w:rsidRDefault="00966AB8" w:rsidP="00351AE6">
    <w:pPr>
      <w:pStyle w:val="a6"/>
      <w:tabs>
        <w:tab w:val="clear" w:pos="8306"/>
        <w:tab w:val="right" w:pos="9360"/>
      </w:tabs>
      <w:spacing w:before="60"/>
      <w:ind w:right="-261"/>
      <w:jc w:val="both"/>
      <w:rPr>
        <w:rFonts w:ascii="Tahoma" w:hAnsi="Tahom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F63C" w14:textId="77777777" w:rsidR="0023488B" w:rsidRDefault="004018EA">
    <w:pPr>
      <w:pBdr>
        <w:top w:val="nil"/>
        <w:left w:val="nil"/>
        <w:bottom w:val="nil"/>
        <w:right w:val="nil"/>
        <w:between w:val="nil"/>
      </w:pBdr>
      <w:tabs>
        <w:tab w:val="center" w:pos="4320"/>
        <w:tab w:val="right" w:pos="864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D2F2D">
      <w:rPr>
        <w:rFonts w:ascii="Arial" w:eastAsia="Arial" w:hAnsi="Arial" w:cs="Arial"/>
        <w:noProof/>
        <w:color w:val="000000"/>
      </w:rPr>
      <w:t>76</w:t>
    </w:r>
    <w:r>
      <w:rPr>
        <w:rFonts w:ascii="Arial" w:eastAsia="Arial" w:hAnsi="Arial" w:cs="Arial"/>
        <w:color w:val="000000"/>
      </w:rPr>
      <w:fldChar w:fldCharType="end"/>
    </w:r>
  </w:p>
  <w:p w14:paraId="28BC2E25" w14:textId="77777777" w:rsidR="00966AB8" w:rsidRDefault="00966AB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6ACC" w14:textId="77777777" w:rsidR="004018EA" w:rsidRDefault="004018EA">
      <w:r>
        <w:separator/>
      </w:r>
    </w:p>
  </w:footnote>
  <w:footnote w:type="continuationSeparator" w:id="0">
    <w:p w14:paraId="7DD67E85" w14:textId="77777777" w:rsidR="004018EA" w:rsidRDefault="004018EA">
      <w:r>
        <w:continuationSeparator/>
      </w:r>
    </w:p>
  </w:footnote>
  <w:footnote w:id="1">
    <w:p w14:paraId="3C8B0B56" w14:textId="77777777" w:rsidR="0023488B" w:rsidRPr="00406DF9" w:rsidRDefault="004018EA">
      <w:pPr>
        <w:pStyle w:val="aa"/>
        <w:rPr>
          <w:rFonts w:ascii="Calibri" w:hAnsi="Calibri" w:cs="Calibri"/>
          <w:lang w:val="el-GR"/>
        </w:rPr>
      </w:pPr>
      <w:r w:rsidRPr="00AF1ED1">
        <w:rPr>
          <w:rStyle w:val="ab"/>
          <w:rFonts w:ascii="Calibri" w:hAnsi="Calibri" w:cs="Calibri"/>
        </w:rPr>
        <w:footnoteRef/>
      </w:r>
      <w:r w:rsidRPr="00406DF9">
        <w:rPr>
          <w:rFonts w:ascii="Calibri" w:hAnsi="Calibri" w:cs="Calibri"/>
          <w:lang w:val="el-GR"/>
        </w:rPr>
        <w:t>Οι πολύ μικρές επιχειρήσεις (πολύ μικρές) ορίζονται στην ενότητα "Το τοπίο των ΜΜΕ".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C455" w14:textId="77777777" w:rsidR="00966AB8" w:rsidRPr="00702D28" w:rsidRDefault="00C5488D" w:rsidP="00702D28">
    <w:pPr>
      <w:pStyle w:val="a5"/>
      <w:tabs>
        <w:tab w:val="left" w:pos="3682"/>
        <w:tab w:val="left" w:pos="4111"/>
      </w:tabs>
      <w:jc w:val="right"/>
      <w:rPr>
        <w:rFonts w:ascii="Calibri" w:hAnsi="Calibri"/>
        <w:b/>
        <w:i/>
        <w:sz w:val="20"/>
        <w:szCs w:val="20"/>
        <w:u w:val="single"/>
      </w:rPr>
    </w:pPr>
    <w:r w:rsidRPr="008D57E7">
      <w:rPr>
        <w:noProof/>
        <w:lang w:val="en-US" w:eastAsia="en-US"/>
      </w:rPr>
      <w:drawing>
        <wp:inline distT="0" distB="0" distL="0" distR="0" wp14:anchorId="5AD52E43" wp14:editId="3F5CA5B8">
          <wp:extent cx="1562100" cy="466725"/>
          <wp:effectExtent l="0" t="0" r="0" b="0"/>
          <wp:docPr id="5"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inline>
      </w:drawing>
    </w:r>
  </w:p>
  <w:p w14:paraId="07DA9945" w14:textId="77777777" w:rsidR="00966AB8" w:rsidRDefault="00966AB8">
    <w:pPr>
      <w:pStyle w:val="a5"/>
      <w:jc w:val="center"/>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23488B" w14:paraId="33A53334" w14:textId="77777777" w:rsidTr="509FF3B6">
      <w:trPr>
        <w:trHeight w:val="300"/>
      </w:trPr>
      <w:tc>
        <w:tcPr>
          <w:tcW w:w="3005" w:type="dxa"/>
        </w:tcPr>
        <w:p w14:paraId="38260728" w14:textId="77777777" w:rsidR="00966AB8" w:rsidRDefault="00966AB8" w:rsidP="509FF3B6">
          <w:pPr>
            <w:pStyle w:val="a5"/>
            <w:ind w:left="-115"/>
          </w:pPr>
        </w:p>
      </w:tc>
      <w:tc>
        <w:tcPr>
          <w:tcW w:w="3005" w:type="dxa"/>
        </w:tcPr>
        <w:p w14:paraId="25ED4EFE" w14:textId="77777777" w:rsidR="00966AB8" w:rsidRDefault="00966AB8" w:rsidP="509FF3B6">
          <w:pPr>
            <w:pStyle w:val="a5"/>
            <w:jc w:val="center"/>
          </w:pPr>
        </w:p>
      </w:tc>
      <w:tc>
        <w:tcPr>
          <w:tcW w:w="3005" w:type="dxa"/>
        </w:tcPr>
        <w:p w14:paraId="1BFC285D" w14:textId="77777777" w:rsidR="00966AB8" w:rsidRDefault="00966AB8" w:rsidP="509FF3B6">
          <w:pPr>
            <w:pStyle w:val="a5"/>
            <w:ind w:right="-115"/>
            <w:jc w:val="right"/>
          </w:pPr>
        </w:p>
      </w:tc>
    </w:tr>
  </w:tbl>
  <w:p w14:paraId="63AA2D4D" w14:textId="77777777" w:rsidR="00966AB8" w:rsidRDefault="00966AB8" w:rsidP="509FF3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80"/>
      <w:gridCol w:w="4680"/>
      <w:gridCol w:w="4680"/>
    </w:tblGrid>
    <w:tr w:rsidR="0023488B" w14:paraId="0997E6DD" w14:textId="77777777" w:rsidTr="509FF3B6">
      <w:trPr>
        <w:trHeight w:val="300"/>
      </w:trPr>
      <w:tc>
        <w:tcPr>
          <w:tcW w:w="4680" w:type="dxa"/>
        </w:tcPr>
        <w:p w14:paraId="3E814229" w14:textId="77777777" w:rsidR="00966AB8" w:rsidRDefault="00966AB8" w:rsidP="509FF3B6">
          <w:pPr>
            <w:pStyle w:val="a5"/>
            <w:ind w:left="-115"/>
          </w:pPr>
        </w:p>
      </w:tc>
      <w:tc>
        <w:tcPr>
          <w:tcW w:w="4680" w:type="dxa"/>
        </w:tcPr>
        <w:p w14:paraId="7FD400BF" w14:textId="77777777" w:rsidR="00966AB8" w:rsidRDefault="00966AB8" w:rsidP="509FF3B6">
          <w:pPr>
            <w:pStyle w:val="a5"/>
            <w:jc w:val="center"/>
          </w:pPr>
        </w:p>
      </w:tc>
      <w:tc>
        <w:tcPr>
          <w:tcW w:w="4680" w:type="dxa"/>
        </w:tcPr>
        <w:p w14:paraId="032DA823" w14:textId="77777777" w:rsidR="00966AB8" w:rsidRDefault="00966AB8" w:rsidP="509FF3B6">
          <w:pPr>
            <w:pStyle w:val="a5"/>
            <w:ind w:right="-115"/>
            <w:jc w:val="right"/>
          </w:pPr>
        </w:p>
      </w:tc>
    </w:tr>
  </w:tbl>
  <w:p w14:paraId="23805CD8" w14:textId="77777777" w:rsidR="00966AB8" w:rsidRDefault="00966AB8" w:rsidP="509FF3B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80"/>
      <w:gridCol w:w="4680"/>
      <w:gridCol w:w="4680"/>
    </w:tblGrid>
    <w:tr w:rsidR="0023488B" w14:paraId="75F9A45F" w14:textId="77777777" w:rsidTr="509FF3B6">
      <w:trPr>
        <w:trHeight w:val="300"/>
      </w:trPr>
      <w:tc>
        <w:tcPr>
          <w:tcW w:w="4680" w:type="dxa"/>
        </w:tcPr>
        <w:p w14:paraId="7487AE90" w14:textId="77777777" w:rsidR="00966AB8" w:rsidRDefault="00966AB8" w:rsidP="509FF3B6">
          <w:pPr>
            <w:pStyle w:val="a5"/>
            <w:ind w:left="-115"/>
          </w:pPr>
        </w:p>
      </w:tc>
      <w:tc>
        <w:tcPr>
          <w:tcW w:w="4680" w:type="dxa"/>
        </w:tcPr>
        <w:p w14:paraId="1440C5AF" w14:textId="77777777" w:rsidR="00966AB8" w:rsidRDefault="00966AB8" w:rsidP="509FF3B6">
          <w:pPr>
            <w:pStyle w:val="a5"/>
            <w:jc w:val="center"/>
          </w:pPr>
        </w:p>
      </w:tc>
      <w:tc>
        <w:tcPr>
          <w:tcW w:w="4680" w:type="dxa"/>
        </w:tcPr>
        <w:p w14:paraId="13EC9415" w14:textId="77777777" w:rsidR="00966AB8" w:rsidRDefault="00966AB8" w:rsidP="509FF3B6">
          <w:pPr>
            <w:pStyle w:val="a5"/>
            <w:ind w:right="-115"/>
            <w:jc w:val="right"/>
          </w:pPr>
        </w:p>
      </w:tc>
    </w:tr>
  </w:tbl>
  <w:p w14:paraId="0523B9F1" w14:textId="77777777" w:rsidR="00966AB8" w:rsidRDefault="00966AB8" w:rsidP="509FF3B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A8AB" w14:textId="77777777" w:rsidR="00966AB8" w:rsidRDefault="00C5488D" w:rsidP="00FB0D19">
    <w:pPr>
      <w:pBdr>
        <w:top w:val="nil"/>
        <w:left w:val="nil"/>
        <w:bottom w:val="nil"/>
        <w:right w:val="nil"/>
        <w:between w:val="nil"/>
      </w:pBdr>
      <w:tabs>
        <w:tab w:val="center" w:pos="4320"/>
        <w:tab w:val="right" w:pos="8640"/>
      </w:tabs>
      <w:jc w:val="right"/>
      <w:rPr>
        <w:rFonts w:ascii="Arial" w:eastAsia="Arial" w:hAnsi="Arial" w:cs="Arial"/>
        <w:color w:val="C00000"/>
      </w:rPr>
    </w:pPr>
    <w:r w:rsidRPr="008D57E7">
      <w:rPr>
        <w:rFonts w:ascii="Arial" w:eastAsia="Arial" w:hAnsi="Arial" w:cs="Arial"/>
        <w:noProof/>
        <w:color w:val="C00000"/>
        <w:lang w:val="en-US" w:eastAsia="en-US"/>
      </w:rPr>
      <w:drawing>
        <wp:inline distT="0" distB="0" distL="0" distR="0" wp14:anchorId="23426DBA" wp14:editId="46783F14">
          <wp:extent cx="1657350" cy="476250"/>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76250"/>
                  </a:xfrm>
                  <a:prstGeom prst="rect">
                    <a:avLst/>
                  </a:prstGeom>
                  <a:noFill/>
                  <a:ln>
                    <a:noFill/>
                  </a:ln>
                </pic:spPr>
              </pic:pic>
            </a:graphicData>
          </a:graphic>
        </wp:inline>
      </w:drawing>
    </w:r>
    <w:r w:rsidR="00966AB8" w:rsidRPr="00031DD7">
      <w:rPr>
        <w:rFonts w:ascii="Arial" w:eastAsia="Arial" w:hAnsi="Arial" w:cs="Arial"/>
        <w:color w:val="C00000"/>
        <w:lang w:val="en-US"/>
      </w:rPr>
      <w:t xml:space="preserve">                                          </w:t>
    </w:r>
  </w:p>
  <w:p w14:paraId="096B736D" w14:textId="77777777" w:rsidR="00966AB8" w:rsidRDefault="00966AB8">
    <w:pPr>
      <w:pBdr>
        <w:top w:val="nil"/>
        <w:left w:val="nil"/>
        <w:bottom w:val="nil"/>
        <w:right w:val="nil"/>
        <w:between w:val="nil"/>
      </w:pBdr>
      <w:tabs>
        <w:tab w:val="center" w:pos="4320"/>
        <w:tab w:val="right" w:pos="8640"/>
      </w:tabs>
      <w:jc w:val="right"/>
      <w:rPr>
        <w:color w:val="C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A3C9" w14:textId="77777777" w:rsidR="00966AB8" w:rsidRDefault="00C5488D">
    <w:pPr>
      <w:rPr>
        <w:color w:val="000000"/>
      </w:rPr>
    </w:pPr>
    <w:r w:rsidRPr="008D57E7">
      <w:rPr>
        <w:rFonts w:ascii="Arial" w:eastAsia="Arial" w:hAnsi="Arial" w:cs="Arial"/>
        <w:noProof/>
        <w:color w:val="C00000"/>
        <w:lang w:val="en-US" w:eastAsia="en-US"/>
      </w:rPr>
      <w:drawing>
        <wp:inline distT="0" distB="0" distL="0" distR="0" wp14:anchorId="0E18B930" wp14:editId="65850E86">
          <wp:extent cx="1657350" cy="47625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922248"/>
    <w:lvl w:ilvl="0">
      <w:start w:val="1"/>
      <w:numFmt w:val="bullet"/>
      <w:lvlText w:val=""/>
      <w:lvlJc w:val="left"/>
      <w:pPr>
        <w:tabs>
          <w:tab w:val="num" w:pos="0"/>
        </w:tabs>
        <w:ind w:left="0" w:firstLine="0"/>
      </w:pPr>
      <w:rPr>
        <w:rFonts w:ascii="Symbol" w:hAnsi="Symbol" w:hint="default"/>
      </w:rPr>
    </w:lvl>
    <w:lvl w:ilvl="1">
      <w:start w:val="1"/>
      <w:numFmt w:val="bullet"/>
      <w:pStyle w:val="a"/>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3550A"/>
    <w:multiLevelType w:val="multilevel"/>
    <w:tmpl w:val="0407001F"/>
    <w:styleLink w:val="Formatvorlag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4E6D80"/>
    <w:multiLevelType w:val="hybridMultilevel"/>
    <w:tmpl w:val="BCB020FE"/>
    <w:lvl w:ilvl="0" w:tplc="FE48AC3A">
      <w:start w:val="1"/>
      <w:numFmt w:val="decimal"/>
      <w:lvlText w:val="%1."/>
      <w:lvlJc w:val="left"/>
      <w:pPr>
        <w:ind w:left="720" w:hanging="360"/>
      </w:pPr>
      <w:rPr>
        <w:rFonts w:hint="default"/>
      </w:rPr>
    </w:lvl>
    <w:lvl w:ilvl="1" w:tplc="BF804B8C" w:tentative="1">
      <w:start w:val="1"/>
      <w:numFmt w:val="lowerLetter"/>
      <w:lvlText w:val="%2."/>
      <w:lvlJc w:val="left"/>
      <w:pPr>
        <w:ind w:left="1440" w:hanging="360"/>
      </w:pPr>
    </w:lvl>
    <w:lvl w:ilvl="2" w:tplc="AFC83250" w:tentative="1">
      <w:start w:val="1"/>
      <w:numFmt w:val="lowerRoman"/>
      <w:lvlText w:val="%3."/>
      <w:lvlJc w:val="right"/>
      <w:pPr>
        <w:ind w:left="2160" w:hanging="180"/>
      </w:pPr>
    </w:lvl>
    <w:lvl w:ilvl="3" w:tplc="B74ED800" w:tentative="1">
      <w:start w:val="1"/>
      <w:numFmt w:val="decimal"/>
      <w:lvlText w:val="%4."/>
      <w:lvlJc w:val="left"/>
      <w:pPr>
        <w:ind w:left="2880" w:hanging="360"/>
      </w:pPr>
    </w:lvl>
    <w:lvl w:ilvl="4" w:tplc="F40AC9B4" w:tentative="1">
      <w:start w:val="1"/>
      <w:numFmt w:val="lowerLetter"/>
      <w:lvlText w:val="%5."/>
      <w:lvlJc w:val="left"/>
      <w:pPr>
        <w:ind w:left="3600" w:hanging="360"/>
      </w:pPr>
    </w:lvl>
    <w:lvl w:ilvl="5" w:tplc="932C9662" w:tentative="1">
      <w:start w:val="1"/>
      <w:numFmt w:val="lowerRoman"/>
      <w:lvlText w:val="%6."/>
      <w:lvlJc w:val="right"/>
      <w:pPr>
        <w:ind w:left="4320" w:hanging="180"/>
      </w:pPr>
    </w:lvl>
    <w:lvl w:ilvl="6" w:tplc="CA40ACCC" w:tentative="1">
      <w:start w:val="1"/>
      <w:numFmt w:val="decimal"/>
      <w:lvlText w:val="%7."/>
      <w:lvlJc w:val="left"/>
      <w:pPr>
        <w:ind w:left="5040" w:hanging="360"/>
      </w:pPr>
    </w:lvl>
    <w:lvl w:ilvl="7" w:tplc="ADCACBD8" w:tentative="1">
      <w:start w:val="1"/>
      <w:numFmt w:val="lowerLetter"/>
      <w:lvlText w:val="%8."/>
      <w:lvlJc w:val="left"/>
      <w:pPr>
        <w:ind w:left="5760" w:hanging="360"/>
      </w:pPr>
    </w:lvl>
    <w:lvl w:ilvl="8" w:tplc="CC8CC0CA" w:tentative="1">
      <w:start w:val="1"/>
      <w:numFmt w:val="lowerRoman"/>
      <w:lvlText w:val="%9."/>
      <w:lvlJc w:val="right"/>
      <w:pPr>
        <w:ind w:left="6480" w:hanging="180"/>
      </w:pPr>
    </w:lvl>
  </w:abstractNum>
  <w:abstractNum w:abstractNumId="3" w15:restartNumberingAfterBreak="0">
    <w:nsid w:val="20AA4D55"/>
    <w:multiLevelType w:val="hybridMultilevel"/>
    <w:tmpl w:val="DF207C7A"/>
    <w:lvl w:ilvl="0" w:tplc="4214693A">
      <w:start w:val="1"/>
      <w:numFmt w:val="bullet"/>
      <w:lvlText w:val=""/>
      <w:lvlJc w:val="left"/>
      <w:pPr>
        <w:ind w:left="720" w:hanging="360"/>
      </w:pPr>
      <w:rPr>
        <w:rFonts w:ascii="Symbol" w:hAnsi="Symbol" w:hint="default"/>
      </w:rPr>
    </w:lvl>
    <w:lvl w:ilvl="1" w:tplc="743228EE" w:tentative="1">
      <w:start w:val="1"/>
      <w:numFmt w:val="bullet"/>
      <w:lvlText w:val="o"/>
      <w:lvlJc w:val="left"/>
      <w:pPr>
        <w:ind w:left="1440" w:hanging="360"/>
      </w:pPr>
      <w:rPr>
        <w:rFonts w:ascii="Courier New" w:hAnsi="Courier New" w:cs="Courier New" w:hint="default"/>
      </w:rPr>
    </w:lvl>
    <w:lvl w:ilvl="2" w:tplc="7F3CC638" w:tentative="1">
      <w:start w:val="1"/>
      <w:numFmt w:val="bullet"/>
      <w:lvlText w:val=""/>
      <w:lvlJc w:val="left"/>
      <w:pPr>
        <w:ind w:left="2160" w:hanging="360"/>
      </w:pPr>
      <w:rPr>
        <w:rFonts w:ascii="Wingdings" w:hAnsi="Wingdings" w:hint="default"/>
      </w:rPr>
    </w:lvl>
    <w:lvl w:ilvl="3" w:tplc="E04C4100" w:tentative="1">
      <w:start w:val="1"/>
      <w:numFmt w:val="bullet"/>
      <w:lvlText w:val=""/>
      <w:lvlJc w:val="left"/>
      <w:pPr>
        <w:ind w:left="2880" w:hanging="360"/>
      </w:pPr>
      <w:rPr>
        <w:rFonts w:ascii="Symbol" w:hAnsi="Symbol" w:hint="default"/>
      </w:rPr>
    </w:lvl>
    <w:lvl w:ilvl="4" w:tplc="11C4D530" w:tentative="1">
      <w:start w:val="1"/>
      <w:numFmt w:val="bullet"/>
      <w:lvlText w:val="o"/>
      <w:lvlJc w:val="left"/>
      <w:pPr>
        <w:ind w:left="3600" w:hanging="360"/>
      </w:pPr>
      <w:rPr>
        <w:rFonts w:ascii="Courier New" w:hAnsi="Courier New" w:cs="Courier New" w:hint="default"/>
      </w:rPr>
    </w:lvl>
    <w:lvl w:ilvl="5" w:tplc="26DE797A" w:tentative="1">
      <w:start w:val="1"/>
      <w:numFmt w:val="bullet"/>
      <w:lvlText w:val=""/>
      <w:lvlJc w:val="left"/>
      <w:pPr>
        <w:ind w:left="4320" w:hanging="360"/>
      </w:pPr>
      <w:rPr>
        <w:rFonts w:ascii="Wingdings" w:hAnsi="Wingdings" w:hint="default"/>
      </w:rPr>
    </w:lvl>
    <w:lvl w:ilvl="6" w:tplc="B492B3DE" w:tentative="1">
      <w:start w:val="1"/>
      <w:numFmt w:val="bullet"/>
      <w:lvlText w:val=""/>
      <w:lvlJc w:val="left"/>
      <w:pPr>
        <w:ind w:left="5040" w:hanging="360"/>
      </w:pPr>
      <w:rPr>
        <w:rFonts w:ascii="Symbol" w:hAnsi="Symbol" w:hint="default"/>
      </w:rPr>
    </w:lvl>
    <w:lvl w:ilvl="7" w:tplc="CF5CBBD6" w:tentative="1">
      <w:start w:val="1"/>
      <w:numFmt w:val="bullet"/>
      <w:lvlText w:val="o"/>
      <w:lvlJc w:val="left"/>
      <w:pPr>
        <w:ind w:left="5760" w:hanging="360"/>
      </w:pPr>
      <w:rPr>
        <w:rFonts w:ascii="Courier New" w:hAnsi="Courier New" w:cs="Courier New" w:hint="default"/>
      </w:rPr>
    </w:lvl>
    <w:lvl w:ilvl="8" w:tplc="8284804E" w:tentative="1">
      <w:start w:val="1"/>
      <w:numFmt w:val="bullet"/>
      <w:lvlText w:val=""/>
      <w:lvlJc w:val="left"/>
      <w:pPr>
        <w:ind w:left="6480" w:hanging="360"/>
      </w:pPr>
      <w:rPr>
        <w:rFonts w:ascii="Wingdings" w:hAnsi="Wingdings" w:hint="default"/>
      </w:rPr>
    </w:lvl>
  </w:abstractNum>
  <w:abstractNum w:abstractNumId="4" w15:restartNumberingAfterBreak="0">
    <w:nsid w:val="35996ED2"/>
    <w:multiLevelType w:val="hybridMultilevel"/>
    <w:tmpl w:val="97C8576A"/>
    <w:lvl w:ilvl="0" w:tplc="3B1E6B30">
      <w:start w:val="1"/>
      <w:numFmt w:val="decimal"/>
      <w:lvlText w:val="%1."/>
      <w:lvlJc w:val="left"/>
      <w:pPr>
        <w:ind w:left="720" w:hanging="360"/>
      </w:pPr>
      <w:rPr>
        <w:rFonts w:hint="default"/>
      </w:rPr>
    </w:lvl>
    <w:lvl w:ilvl="1" w:tplc="7ED08D82" w:tentative="1">
      <w:start w:val="1"/>
      <w:numFmt w:val="lowerLetter"/>
      <w:lvlText w:val="%2."/>
      <w:lvlJc w:val="left"/>
      <w:pPr>
        <w:ind w:left="1440" w:hanging="360"/>
      </w:pPr>
    </w:lvl>
    <w:lvl w:ilvl="2" w:tplc="2BBA0682" w:tentative="1">
      <w:start w:val="1"/>
      <w:numFmt w:val="lowerRoman"/>
      <w:lvlText w:val="%3."/>
      <w:lvlJc w:val="right"/>
      <w:pPr>
        <w:ind w:left="2160" w:hanging="180"/>
      </w:pPr>
    </w:lvl>
    <w:lvl w:ilvl="3" w:tplc="E63C2DCC" w:tentative="1">
      <w:start w:val="1"/>
      <w:numFmt w:val="decimal"/>
      <w:lvlText w:val="%4."/>
      <w:lvlJc w:val="left"/>
      <w:pPr>
        <w:ind w:left="2880" w:hanging="360"/>
      </w:pPr>
    </w:lvl>
    <w:lvl w:ilvl="4" w:tplc="5D1A3B8C" w:tentative="1">
      <w:start w:val="1"/>
      <w:numFmt w:val="lowerLetter"/>
      <w:lvlText w:val="%5."/>
      <w:lvlJc w:val="left"/>
      <w:pPr>
        <w:ind w:left="3600" w:hanging="360"/>
      </w:pPr>
    </w:lvl>
    <w:lvl w:ilvl="5" w:tplc="E6F62468" w:tentative="1">
      <w:start w:val="1"/>
      <w:numFmt w:val="lowerRoman"/>
      <w:lvlText w:val="%6."/>
      <w:lvlJc w:val="right"/>
      <w:pPr>
        <w:ind w:left="4320" w:hanging="180"/>
      </w:pPr>
    </w:lvl>
    <w:lvl w:ilvl="6" w:tplc="F892A254" w:tentative="1">
      <w:start w:val="1"/>
      <w:numFmt w:val="decimal"/>
      <w:lvlText w:val="%7."/>
      <w:lvlJc w:val="left"/>
      <w:pPr>
        <w:ind w:left="5040" w:hanging="360"/>
      </w:pPr>
    </w:lvl>
    <w:lvl w:ilvl="7" w:tplc="E9D8B83C" w:tentative="1">
      <w:start w:val="1"/>
      <w:numFmt w:val="lowerLetter"/>
      <w:lvlText w:val="%8."/>
      <w:lvlJc w:val="left"/>
      <w:pPr>
        <w:ind w:left="5760" w:hanging="360"/>
      </w:pPr>
    </w:lvl>
    <w:lvl w:ilvl="8" w:tplc="5E44F254" w:tentative="1">
      <w:start w:val="1"/>
      <w:numFmt w:val="lowerRoman"/>
      <w:lvlText w:val="%9."/>
      <w:lvlJc w:val="right"/>
      <w:pPr>
        <w:ind w:left="6480" w:hanging="180"/>
      </w:pPr>
    </w:lvl>
  </w:abstractNum>
  <w:abstractNum w:abstractNumId="5" w15:restartNumberingAfterBreak="0">
    <w:nsid w:val="3C821016"/>
    <w:multiLevelType w:val="hybridMultilevel"/>
    <w:tmpl w:val="B91E2798"/>
    <w:lvl w:ilvl="0" w:tplc="B934B0B6">
      <w:start w:val="1"/>
      <w:numFmt w:val="bullet"/>
      <w:lvlText w:val=""/>
      <w:lvlJc w:val="left"/>
      <w:pPr>
        <w:ind w:left="720" w:hanging="360"/>
      </w:pPr>
      <w:rPr>
        <w:rFonts w:ascii="Symbol" w:hAnsi="Symbol" w:hint="default"/>
      </w:rPr>
    </w:lvl>
    <w:lvl w:ilvl="1" w:tplc="C56A29DE" w:tentative="1">
      <w:start w:val="1"/>
      <w:numFmt w:val="bullet"/>
      <w:lvlText w:val="o"/>
      <w:lvlJc w:val="left"/>
      <w:pPr>
        <w:ind w:left="1440" w:hanging="360"/>
      </w:pPr>
      <w:rPr>
        <w:rFonts w:ascii="Courier New" w:hAnsi="Courier New" w:cs="Courier New" w:hint="default"/>
      </w:rPr>
    </w:lvl>
    <w:lvl w:ilvl="2" w:tplc="92B01716" w:tentative="1">
      <w:start w:val="1"/>
      <w:numFmt w:val="bullet"/>
      <w:lvlText w:val=""/>
      <w:lvlJc w:val="left"/>
      <w:pPr>
        <w:ind w:left="2160" w:hanging="360"/>
      </w:pPr>
      <w:rPr>
        <w:rFonts w:ascii="Wingdings" w:hAnsi="Wingdings" w:hint="default"/>
      </w:rPr>
    </w:lvl>
    <w:lvl w:ilvl="3" w:tplc="1C069380" w:tentative="1">
      <w:start w:val="1"/>
      <w:numFmt w:val="bullet"/>
      <w:lvlText w:val=""/>
      <w:lvlJc w:val="left"/>
      <w:pPr>
        <w:ind w:left="2880" w:hanging="360"/>
      </w:pPr>
      <w:rPr>
        <w:rFonts w:ascii="Symbol" w:hAnsi="Symbol" w:hint="default"/>
      </w:rPr>
    </w:lvl>
    <w:lvl w:ilvl="4" w:tplc="2416E1FE" w:tentative="1">
      <w:start w:val="1"/>
      <w:numFmt w:val="bullet"/>
      <w:lvlText w:val="o"/>
      <w:lvlJc w:val="left"/>
      <w:pPr>
        <w:ind w:left="3600" w:hanging="360"/>
      </w:pPr>
      <w:rPr>
        <w:rFonts w:ascii="Courier New" w:hAnsi="Courier New" w:cs="Courier New" w:hint="default"/>
      </w:rPr>
    </w:lvl>
    <w:lvl w:ilvl="5" w:tplc="5C2C65E0" w:tentative="1">
      <w:start w:val="1"/>
      <w:numFmt w:val="bullet"/>
      <w:lvlText w:val=""/>
      <w:lvlJc w:val="left"/>
      <w:pPr>
        <w:ind w:left="4320" w:hanging="360"/>
      </w:pPr>
      <w:rPr>
        <w:rFonts w:ascii="Wingdings" w:hAnsi="Wingdings" w:hint="default"/>
      </w:rPr>
    </w:lvl>
    <w:lvl w:ilvl="6" w:tplc="A5C86406" w:tentative="1">
      <w:start w:val="1"/>
      <w:numFmt w:val="bullet"/>
      <w:lvlText w:val=""/>
      <w:lvlJc w:val="left"/>
      <w:pPr>
        <w:ind w:left="5040" w:hanging="360"/>
      </w:pPr>
      <w:rPr>
        <w:rFonts w:ascii="Symbol" w:hAnsi="Symbol" w:hint="default"/>
      </w:rPr>
    </w:lvl>
    <w:lvl w:ilvl="7" w:tplc="C8E8F874" w:tentative="1">
      <w:start w:val="1"/>
      <w:numFmt w:val="bullet"/>
      <w:lvlText w:val="o"/>
      <w:lvlJc w:val="left"/>
      <w:pPr>
        <w:ind w:left="5760" w:hanging="360"/>
      </w:pPr>
      <w:rPr>
        <w:rFonts w:ascii="Courier New" w:hAnsi="Courier New" w:cs="Courier New" w:hint="default"/>
      </w:rPr>
    </w:lvl>
    <w:lvl w:ilvl="8" w:tplc="3EFCD4E6" w:tentative="1">
      <w:start w:val="1"/>
      <w:numFmt w:val="bullet"/>
      <w:lvlText w:val=""/>
      <w:lvlJc w:val="left"/>
      <w:pPr>
        <w:ind w:left="6480" w:hanging="360"/>
      </w:pPr>
      <w:rPr>
        <w:rFonts w:ascii="Wingdings" w:hAnsi="Wingdings" w:hint="default"/>
      </w:rPr>
    </w:lvl>
  </w:abstractNum>
  <w:abstractNum w:abstractNumId="6" w15:restartNumberingAfterBreak="0">
    <w:nsid w:val="47566F97"/>
    <w:multiLevelType w:val="hybridMultilevel"/>
    <w:tmpl w:val="980810A8"/>
    <w:lvl w:ilvl="0" w:tplc="7932CFAA">
      <w:start w:val="1"/>
      <w:numFmt w:val="bullet"/>
      <w:lvlText w:val=""/>
      <w:lvlJc w:val="left"/>
      <w:pPr>
        <w:ind w:left="720" w:hanging="360"/>
      </w:pPr>
      <w:rPr>
        <w:rFonts w:ascii="Wingdings" w:hAnsi="Wingdings" w:hint="default"/>
      </w:rPr>
    </w:lvl>
    <w:lvl w:ilvl="1" w:tplc="42E01C74" w:tentative="1">
      <w:start w:val="1"/>
      <w:numFmt w:val="bullet"/>
      <w:lvlText w:val="o"/>
      <w:lvlJc w:val="left"/>
      <w:pPr>
        <w:ind w:left="1440" w:hanging="360"/>
      </w:pPr>
      <w:rPr>
        <w:rFonts w:ascii="Courier New" w:hAnsi="Courier New" w:cs="Courier New" w:hint="default"/>
      </w:rPr>
    </w:lvl>
    <w:lvl w:ilvl="2" w:tplc="FA9CFC64" w:tentative="1">
      <w:start w:val="1"/>
      <w:numFmt w:val="bullet"/>
      <w:lvlText w:val=""/>
      <w:lvlJc w:val="left"/>
      <w:pPr>
        <w:ind w:left="2160" w:hanging="360"/>
      </w:pPr>
      <w:rPr>
        <w:rFonts w:ascii="Wingdings" w:hAnsi="Wingdings" w:hint="default"/>
      </w:rPr>
    </w:lvl>
    <w:lvl w:ilvl="3" w:tplc="2EDE75F8" w:tentative="1">
      <w:start w:val="1"/>
      <w:numFmt w:val="bullet"/>
      <w:lvlText w:val=""/>
      <w:lvlJc w:val="left"/>
      <w:pPr>
        <w:ind w:left="2880" w:hanging="360"/>
      </w:pPr>
      <w:rPr>
        <w:rFonts w:ascii="Symbol" w:hAnsi="Symbol" w:hint="default"/>
      </w:rPr>
    </w:lvl>
    <w:lvl w:ilvl="4" w:tplc="09F69BC4" w:tentative="1">
      <w:start w:val="1"/>
      <w:numFmt w:val="bullet"/>
      <w:lvlText w:val="o"/>
      <w:lvlJc w:val="left"/>
      <w:pPr>
        <w:ind w:left="3600" w:hanging="360"/>
      </w:pPr>
      <w:rPr>
        <w:rFonts w:ascii="Courier New" w:hAnsi="Courier New" w:cs="Courier New" w:hint="default"/>
      </w:rPr>
    </w:lvl>
    <w:lvl w:ilvl="5" w:tplc="2F84335E" w:tentative="1">
      <w:start w:val="1"/>
      <w:numFmt w:val="bullet"/>
      <w:lvlText w:val=""/>
      <w:lvlJc w:val="left"/>
      <w:pPr>
        <w:ind w:left="4320" w:hanging="360"/>
      </w:pPr>
      <w:rPr>
        <w:rFonts w:ascii="Wingdings" w:hAnsi="Wingdings" w:hint="default"/>
      </w:rPr>
    </w:lvl>
    <w:lvl w:ilvl="6" w:tplc="FE22E70C" w:tentative="1">
      <w:start w:val="1"/>
      <w:numFmt w:val="bullet"/>
      <w:lvlText w:val=""/>
      <w:lvlJc w:val="left"/>
      <w:pPr>
        <w:ind w:left="5040" w:hanging="360"/>
      </w:pPr>
      <w:rPr>
        <w:rFonts w:ascii="Symbol" w:hAnsi="Symbol" w:hint="default"/>
      </w:rPr>
    </w:lvl>
    <w:lvl w:ilvl="7" w:tplc="58367E6E" w:tentative="1">
      <w:start w:val="1"/>
      <w:numFmt w:val="bullet"/>
      <w:lvlText w:val="o"/>
      <w:lvlJc w:val="left"/>
      <w:pPr>
        <w:ind w:left="5760" w:hanging="360"/>
      </w:pPr>
      <w:rPr>
        <w:rFonts w:ascii="Courier New" w:hAnsi="Courier New" w:cs="Courier New" w:hint="default"/>
      </w:rPr>
    </w:lvl>
    <w:lvl w:ilvl="8" w:tplc="A51E0D82" w:tentative="1">
      <w:start w:val="1"/>
      <w:numFmt w:val="bullet"/>
      <w:lvlText w:val=""/>
      <w:lvlJc w:val="left"/>
      <w:pPr>
        <w:ind w:left="6480" w:hanging="360"/>
      </w:pPr>
      <w:rPr>
        <w:rFonts w:ascii="Wingdings" w:hAnsi="Wingdings" w:hint="default"/>
      </w:rPr>
    </w:lvl>
  </w:abstractNum>
  <w:abstractNum w:abstractNumId="7" w15:restartNumberingAfterBreak="0">
    <w:nsid w:val="4F5F42A3"/>
    <w:multiLevelType w:val="hybridMultilevel"/>
    <w:tmpl w:val="451A82A8"/>
    <w:lvl w:ilvl="0" w:tplc="F7AC2DE6">
      <w:start w:val="1"/>
      <w:numFmt w:val="bullet"/>
      <w:lvlText w:val=""/>
      <w:lvlJc w:val="left"/>
      <w:pPr>
        <w:ind w:left="720" w:hanging="360"/>
      </w:pPr>
      <w:rPr>
        <w:rFonts w:ascii="Wingdings" w:hAnsi="Wingdings" w:hint="default"/>
      </w:rPr>
    </w:lvl>
    <w:lvl w:ilvl="1" w:tplc="3CE226CC" w:tentative="1">
      <w:start w:val="1"/>
      <w:numFmt w:val="bullet"/>
      <w:lvlText w:val="o"/>
      <w:lvlJc w:val="left"/>
      <w:pPr>
        <w:ind w:left="1440" w:hanging="360"/>
      </w:pPr>
      <w:rPr>
        <w:rFonts w:ascii="Courier New" w:hAnsi="Courier New" w:cs="Courier New" w:hint="default"/>
      </w:rPr>
    </w:lvl>
    <w:lvl w:ilvl="2" w:tplc="B43A9580" w:tentative="1">
      <w:start w:val="1"/>
      <w:numFmt w:val="bullet"/>
      <w:lvlText w:val=""/>
      <w:lvlJc w:val="left"/>
      <w:pPr>
        <w:ind w:left="2160" w:hanging="360"/>
      </w:pPr>
      <w:rPr>
        <w:rFonts w:ascii="Wingdings" w:hAnsi="Wingdings" w:hint="default"/>
      </w:rPr>
    </w:lvl>
    <w:lvl w:ilvl="3" w:tplc="CBECDBE0" w:tentative="1">
      <w:start w:val="1"/>
      <w:numFmt w:val="bullet"/>
      <w:lvlText w:val=""/>
      <w:lvlJc w:val="left"/>
      <w:pPr>
        <w:ind w:left="2880" w:hanging="360"/>
      </w:pPr>
      <w:rPr>
        <w:rFonts w:ascii="Symbol" w:hAnsi="Symbol" w:hint="default"/>
      </w:rPr>
    </w:lvl>
    <w:lvl w:ilvl="4" w:tplc="E41A587E" w:tentative="1">
      <w:start w:val="1"/>
      <w:numFmt w:val="bullet"/>
      <w:lvlText w:val="o"/>
      <w:lvlJc w:val="left"/>
      <w:pPr>
        <w:ind w:left="3600" w:hanging="360"/>
      </w:pPr>
      <w:rPr>
        <w:rFonts w:ascii="Courier New" w:hAnsi="Courier New" w:cs="Courier New" w:hint="default"/>
      </w:rPr>
    </w:lvl>
    <w:lvl w:ilvl="5" w:tplc="68CE087A" w:tentative="1">
      <w:start w:val="1"/>
      <w:numFmt w:val="bullet"/>
      <w:lvlText w:val=""/>
      <w:lvlJc w:val="left"/>
      <w:pPr>
        <w:ind w:left="4320" w:hanging="360"/>
      </w:pPr>
      <w:rPr>
        <w:rFonts w:ascii="Wingdings" w:hAnsi="Wingdings" w:hint="default"/>
      </w:rPr>
    </w:lvl>
    <w:lvl w:ilvl="6" w:tplc="83783138" w:tentative="1">
      <w:start w:val="1"/>
      <w:numFmt w:val="bullet"/>
      <w:lvlText w:val=""/>
      <w:lvlJc w:val="left"/>
      <w:pPr>
        <w:ind w:left="5040" w:hanging="360"/>
      </w:pPr>
      <w:rPr>
        <w:rFonts w:ascii="Symbol" w:hAnsi="Symbol" w:hint="default"/>
      </w:rPr>
    </w:lvl>
    <w:lvl w:ilvl="7" w:tplc="8EA49A58" w:tentative="1">
      <w:start w:val="1"/>
      <w:numFmt w:val="bullet"/>
      <w:lvlText w:val="o"/>
      <w:lvlJc w:val="left"/>
      <w:pPr>
        <w:ind w:left="5760" w:hanging="360"/>
      </w:pPr>
      <w:rPr>
        <w:rFonts w:ascii="Courier New" w:hAnsi="Courier New" w:cs="Courier New" w:hint="default"/>
      </w:rPr>
    </w:lvl>
    <w:lvl w:ilvl="8" w:tplc="B60430BA" w:tentative="1">
      <w:start w:val="1"/>
      <w:numFmt w:val="bullet"/>
      <w:lvlText w:val=""/>
      <w:lvlJc w:val="left"/>
      <w:pPr>
        <w:ind w:left="6480" w:hanging="360"/>
      </w:pPr>
      <w:rPr>
        <w:rFonts w:ascii="Wingdings" w:hAnsi="Wingdings" w:hint="default"/>
      </w:rPr>
    </w:lvl>
  </w:abstractNum>
  <w:abstractNum w:abstractNumId="8" w15:restartNumberingAfterBreak="0">
    <w:nsid w:val="50F220EF"/>
    <w:multiLevelType w:val="hybridMultilevel"/>
    <w:tmpl w:val="309056FE"/>
    <w:lvl w:ilvl="0" w:tplc="FE769798">
      <w:start w:val="1"/>
      <w:numFmt w:val="bullet"/>
      <w:lvlText w:val=""/>
      <w:lvlJc w:val="left"/>
      <w:pPr>
        <w:ind w:left="720" w:hanging="360"/>
      </w:pPr>
      <w:rPr>
        <w:rFonts w:ascii="Wingdings" w:hAnsi="Wingdings" w:hint="default"/>
      </w:rPr>
    </w:lvl>
    <w:lvl w:ilvl="1" w:tplc="07E40CE0" w:tentative="1">
      <w:start w:val="1"/>
      <w:numFmt w:val="bullet"/>
      <w:lvlText w:val="o"/>
      <w:lvlJc w:val="left"/>
      <w:pPr>
        <w:ind w:left="1440" w:hanging="360"/>
      </w:pPr>
      <w:rPr>
        <w:rFonts w:ascii="Courier New" w:hAnsi="Courier New" w:cs="Courier New" w:hint="default"/>
      </w:rPr>
    </w:lvl>
    <w:lvl w:ilvl="2" w:tplc="396EC4C8" w:tentative="1">
      <w:start w:val="1"/>
      <w:numFmt w:val="bullet"/>
      <w:lvlText w:val=""/>
      <w:lvlJc w:val="left"/>
      <w:pPr>
        <w:ind w:left="2160" w:hanging="360"/>
      </w:pPr>
      <w:rPr>
        <w:rFonts w:ascii="Wingdings" w:hAnsi="Wingdings" w:hint="default"/>
      </w:rPr>
    </w:lvl>
    <w:lvl w:ilvl="3" w:tplc="BF687126" w:tentative="1">
      <w:start w:val="1"/>
      <w:numFmt w:val="bullet"/>
      <w:lvlText w:val=""/>
      <w:lvlJc w:val="left"/>
      <w:pPr>
        <w:ind w:left="2880" w:hanging="360"/>
      </w:pPr>
      <w:rPr>
        <w:rFonts w:ascii="Symbol" w:hAnsi="Symbol" w:hint="default"/>
      </w:rPr>
    </w:lvl>
    <w:lvl w:ilvl="4" w:tplc="44F86452" w:tentative="1">
      <w:start w:val="1"/>
      <w:numFmt w:val="bullet"/>
      <w:lvlText w:val="o"/>
      <w:lvlJc w:val="left"/>
      <w:pPr>
        <w:ind w:left="3600" w:hanging="360"/>
      </w:pPr>
      <w:rPr>
        <w:rFonts w:ascii="Courier New" w:hAnsi="Courier New" w:cs="Courier New" w:hint="default"/>
      </w:rPr>
    </w:lvl>
    <w:lvl w:ilvl="5" w:tplc="253CE61A" w:tentative="1">
      <w:start w:val="1"/>
      <w:numFmt w:val="bullet"/>
      <w:lvlText w:val=""/>
      <w:lvlJc w:val="left"/>
      <w:pPr>
        <w:ind w:left="4320" w:hanging="360"/>
      </w:pPr>
      <w:rPr>
        <w:rFonts w:ascii="Wingdings" w:hAnsi="Wingdings" w:hint="default"/>
      </w:rPr>
    </w:lvl>
    <w:lvl w:ilvl="6" w:tplc="FC9C7FC6" w:tentative="1">
      <w:start w:val="1"/>
      <w:numFmt w:val="bullet"/>
      <w:lvlText w:val=""/>
      <w:lvlJc w:val="left"/>
      <w:pPr>
        <w:ind w:left="5040" w:hanging="360"/>
      </w:pPr>
      <w:rPr>
        <w:rFonts w:ascii="Symbol" w:hAnsi="Symbol" w:hint="default"/>
      </w:rPr>
    </w:lvl>
    <w:lvl w:ilvl="7" w:tplc="773E0BD8" w:tentative="1">
      <w:start w:val="1"/>
      <w:numFmt w:val="bullet"/>
      <w:lvlText w:val="o"/>
      <w:lvlJc w:val="left"/>
      <w:pPr>
        <w:ind w:left="5760" w:hanging="360"/>
      </w:pPr>
      <w:rPr>
        <w:rFonts w:ascii="Courier New" w:hAnsi="Courier New" w:cs="Courier New" w:hint="default"/>
      </w:rPr>
    </w:lvl>
    <w:lvl w:ilvl="8" w:tplc="A56CA822" w:tentative="1">
      <w:start w:val="1"/>
      <w:numFmt w:val="bullet"/>
      <w:lvlText w:val=""/>
      <w:lvlJc w:val="left"/>
      <w:pPr>
        <w:ind w:left="6480" w:hanging="360"/>
      </w:pPr>
      <w:rPr>
        <w:rFonts w:ascii="Wingdings" w:hAnsi="Wingdings" w:hint="default"/>
      </w:rPr>
    </w:lvl>
  </w:abstractNum>
  <w:abstractNum w:abstractNumId="9" w15:restartNumberingAfterBreak="0">
    <w:nsid w:val="5EDE3388"/>
    <w:multiLevelType w:val="hybridMultilevel"/>
    <w:tmpl w:val="5718C656"/>
    <w:lvl w:ilvl="0" w:tplc="2050FD38">
      <w:start w:val="1"/>
      <w:numFmt w:val="decimal"/>
      <w:lvlText w:val="%1."/>
      <w:lvlJc w:val="left"/>
      <w:pPr>
        <w:ind w:left="720" w:hanging="360"/>
      </w:pPr>
    </w:lvl>
    <w:lvl w:ilvl="1" w:tplc="1B06284A">
      <w:start w:val="1"/>
      <w:numFmt w:val="lowerLetter"/>
      <w:lvlText w:val="%2."/>
      <w:lvlJc w:val="left"/>
      <w:pPr>
        <w:ind w:left="1440" w:hanging="360"/>
      </w:pPr>
    </w:lvl>
    <w:lvl w:ilvl="2" w:tplc="E698E504">
      <w:start w:val="1"/>
      <w:numFmt w:val="lowerRoman"/>
      <w:lvlText w:val="%3."/>
      <w:lvlJc w:val="right"/>
      <w:pPr>
        <w:ind w:left="2160" w:hanging="180"/>
      </w:pPr>
    </w:lvl>
    <w:lvl w:ilvl="3" w:tplc="53263D28" w:tentative="1">
      <w:start w:val="1"/>
      <w:numFmt w:val="decimal"/>
      <w:lvlText w:val="%4."/>
      <w:lvlJc w:val="left"/>
      <w:pPr>
        <w:ind w:left="2880" w:hanging="360"/>
      </w:pPr>
    </w:lvl>
    <w:lvl w:ilvl="4" w:tplc="9EDAA772" w:tentative="1">
      <w:start w:val="1"/>
      <w:numFmt w:val="lowerLetter"/>
      <w:lvlText w:val="%5."/>
      <w:lvlJc w:val="left"/>
      <w:pPr>
        <w:ind w:left="3600" w:hanging="360"/>
      </w:pPr>
    </w:lvl>
    <w:lvl w:ilvl="5" w:tplc="66FA084C" w:tentative="1">
      <w:start w:val="1"/>
      <w:numFmt w:val="lowerRoman"/>
      <w:lvlText w:val="%6."/>
      <w:lvlJc w:val="right"/>
      <w:pPr>
        <w:ind w:left="4320" w:hanging="180"/>
      </w:pPr>
    </w:lvl>
    <w:lvl w:ilvl="6" w:tplc="AB7E7D18" w:tentative="1">
      <w:start w:val="1"/>
      <w:numFmt w:val="decimal"/>
      <w:lvlText w:val="%7."/>
      <w:lvlJc w:val="left"/>
      <w:pPr>
        <w:ind w:left="5040" w:hanging="360"/>
      </w:pPr>
    </w:lvl>
    <w:lvl w:ilvl="7" w:tplc="60E22962" w:tentative="1">
      <w:start w:val="1"/>
      <w:numFmt w:val="lowerLetter"/>
      <w:lvlText w:val="%8."/>
      <w:lvlJc w:val="left"/>
      <w:pPr>
        <w:ind w:left="5760" w:hanging="360"/>
      </w:pPr>
    </w:lvl>
    <w:lvl w:ilvl="8" w:tplc="EE00F668" w:tentative="1">
      <w:start w:val="1"/>
      <w:numFmt w:val="lowerRoman"/>
      <w:lvlText w:val="%9."/>
      <w:lvlJc w:val="right"/>
      <w:pPr>
        <w:ind w:left="6480" w:hanging="180"/>
      </w:pPr>
    </w:lvl>
  </w:abstractNum>
  <w:abstractNum w:abstractNumId="10" w15:restartNumberingAfterBreak="0">
    <w:nsid w:val="7A4A326F"/>
    <w:multiLevelType w:val="hybridMultilevel"/>
    <w:tmpl w:val="260AAC20"/>
    <w:lvl w:ilvl="0" w:tplc="87DEF75A">
      <w:start w:val="1"/>
      <w:numFmt w:val="bullet"/>
      <w:lvlText w:val=""/>
      <w:lvlJc w:val="left"/>
      <w:pPr>
        <w:ind w:left="720" w:hanging="360"/>
      </w:pPr>
      <w:rPr>
        <w:rFonts w:ascii="Wingdings" w:hAnsi="Wingdings" w:hint="default"/>
      </w:rPr>
    </w:lvl>
    <w:lvl w:ilvl="1" w:tplc="010C6752" w:tentative="1">
      <w:start w:val="1"/>
      <w:numFmt w:val="bullet"/>
      <w:lvlText w:val="o"/>
      <w:lvlJc w:val="left"/>
      <w:pPr>
        <w:ind w:left="1440" w:hanging="360"/>
      </w:pPr>
      <w:rPr>
        <w:rFonts w:ascii="Courier New" w:hAnsi="Courier New" w:cs="Courier New" w:hint="default"/>
      </w:rPr>
    </w:lvl>
    <w:lvl w:ilvl="2" w:tplc="37C01FB4" w:tentative="1">
      <w:start w:val="1"/>
      <w:numFmt w:val="bullet"/>
      <w:lvlText w:val=""/>
      <w:lvlJc w:val="left"/>
      <w:pPr>
        <w:ind w:left="2160" w:hanging="360"/>
      </w:pPr>
      <w:rPr>
        <w:rFonts w:ascii="Wingdings" w:hAnsi="Wingdings" w:hint="default"/>
      </w:rPr>
    </w:lvl>
    <w:lvl w:ilvl="3" w:tplc="C0E0088E" w:tentative="1">
      <w:start w:val="1"/>
      <w:numFmt w:val="bullet"/>
      <w:lvlText w:val=""/>
      <w:lvlJc w:val="left"/>
      <w:pPr>
        <w:ind w:left="2880" w:hanging="360"/>
      </w:pPr>
      <w:rPr>
        <w:rFonts w:ascii="Symbol" w:hAnsi="Symbol" w:hint="default"/>
      </w:rPr>
    </w:lvl>
    <w:lvl w:ilvl="4" w:tplc="77C40030" w:tentative="1">
      <w:start w:val="1"/>
      <w:numFmt w:val="bullet"/>
      <w:lvlText w:val="o"/>
      <w:lvlJc w:val="left"/>
      <w:pPr>
        <w:ind w:left="3600" w:hanging="360"/>
      </w:pPr>
      <w:rPr>
        <w:rFonts w:ascii="Courier New" w:hAnsi="Courier New" w:cs="Courier New" w:hint="default"/>
      </w:rPr>
    </w:lvl>
    <w:lvl w:ilvl="5" w:tplc="9DD0B8A6" w:tentative="1">
      <w:start w:val="1"/>
      <w:numFmt w:val="bullet"/>
      <w:lvlText w:val=""/>
      <w:lvlJc w:val="left"/>
      <w:pPr>
        <w:ind w:left="4320" w:hanging="360"/>
      </w:pPr>
      <w:rPr>
        <w:rFonts w:ascii="Wingdings" w:hAnsi="Wingdings" w:hint="default"/>
      </w:rPr>
    </w:lvl>
    <w:lvl w:ilvl="6" w:tplc="4DD8BE32" w:tentative="1">
      <w:start w:val="1"/>
      <w:numFmt w:val="bullet"/>
      <w:lvlText w:val=""/>
      <w:lvlJc w:val="left"/>
      <w:pPr>
        <w:ind w:left="5040" w:hanging="360"/>
      </w:pPr>
      <w:rPr>
        <w:rFonts w:ascii="Symbol" w:hAnsi="Symbol" w:hint="default"/>
      </w:rPr>
    </w:lvl>
    <w:lvl w:ilvl="7" w:tplc="37B48642" w:tentative="1">
      <w:start w:val="1"/>
      <w:numFmt w:val="bullet"/>
      <w:lvlText w:val="o"/>
      <w:lvlJc w:val="left"/>
      <w:pPr>
        <w:ind w:left="5760" w:hanging="360"/>
      </w:pPr>
      <w:rPr>
        <w:rFonts w:ascii="Courier New" w:hAnsi="Courier New" w:cs="Courier New" w:hint="default"/>
      </w:rPr>
    </w:lvl>
    <w:lvl w:ilvl="8" w:tplc="F58A6F40" w:tentative="1">
      <w:start w:val="1"/>
      <w:numFmt w:val="bullet"/>
      <w:lvlText w:val=""/>
      <w:lvlJc w:val="left"/>
      <w:pPr>
        <w:ind w:left="6480" w:hanging="360"/>
      </w:pPr>
      <w:rPr>
        <w:rFonts w:ascii="Wingdings" w:hAnsi="Wingdings" w:hint="default"/>
      </w:rPr>
    </w:lvl>
  </w:abstractNum>
  <w:abstractNum w:abstractNumId="11" w15:restartNumberingAfterBreak="0">
    <w:nsid w:val="7B280433"/>
    <w:multiLevelType w:val="singleLevel"/>
    <w:tmpl w:val="1F463482"/>
    <w:lvl w:ilvl="0">
      <w:start w:val="1"/>
      <w:numFmt w:val="bullet"/>
      <w:pStyle w:val="ListDash"/>
      <w:lvlText w:val="–"/>
      <w:lvlJc w:val="left"/>
      <w:pPr>
        <w:tabs>
          <w:tab w:val="num" w:pos="283"/>
        </w:tabs>
        <w:ind w:left="283" w:hanging="283"/>
      </w:pPr>
      <w:rPr>
        <w:rFonts w:ascii="Times New Roman" w:hAnsi="Times New Roman"/>
      </w:rPr>
    </w:lvl>
  </w:abstractNum>
  <w:num w:numId="1" w16cid:durableId="599411302">
    <w:abstractNumId w:val="0"/>
  </w:num>
  <w:num w:numId="2" w16cid:durableId="1017467001">
    <w:abstractNumId w:val="1"/>
  </w:num>
  <w:num w:numId="3" w16cid:durableId="1508447039">
    <w:abstractNumId w:val="11"/>
  </w:num>
  <w:num w:numId="4" w16cid:durableId="1079212500">
    <w:abstractNumId w:val="5"/>
  </w:num>
  <w:num w:numId="5" w16cid:durableId="1902515991">
    <w:abstractNumId w:val="3"/>
  </w:num>
  <w:num w:numId="6" w16cid:durableId="418404608">
    <w:abstractNumId w:val="7"/>
  </w:num>
  <w:num w:numId="7" w16cid:durableId="165248818">
    <w:abstractNumId w:val="10"/>
  </w:num>
  <w:num w:numId="8" w16cid:durableId="1236279044">
    <w:abstractNumId w:val="6"/>
  </w:num>
  <w:num w:numId="9" w16cid:durableId="1913659578">
    <w:abstractNumId w:val="8"/>
  </w:num>
  <w:num w:numId="10" w16cid:durableId="597101448">
    <w:abstractNumId w:val="9"/>
  </w:num>
  <w:num w:numId="11" w16cid:durableId="853229274">
    <w:abstractNumId w:val="2"/>
  </w:num>
  <w:num w:numId="12" w16cid:durableId="10569767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9D"/>
    <w:rsid w:val="0000207B"/>
    <w:rsid w:val="0000584B"/>
    <w:rsid w:val="000154B8"/>
    <w:rsid w:val="00015D5F"/>
    <w:rsid w:val="0002121E"/>
    <w:rsid w:val="000222E0"/>
    <w:rsid w:val="00026A3D"/>
    <w:rsid w:val="000276DD"/>
    <w:rsid w:val="00031DD7"/>
    <w:rsid w:val="00034AED"/>
    <w:rsid w:val="00035404"/>
    <w:rsid w:val="0004013C"/>
    <w:rsid w:val="000426D6"/>
    <w:rsid w:val="0004585E"/>
    <w:rsid w:val="00047D82"/>
    <w:rsid w:val="00054F4F"/>
    <w:rsid w:val="000561A8"/>
    <w:rsid w:val="00067618"/>
    <w:rsid w:val="00067823"/>
    <w:rsid w:val="0007003B"/>
    <w:rsid w:val="00070099"/>
    <w:rsid w:val="00070D7D"/>
    <w:rsid w:val="00070F63"/>
    <w:rsid w:val="00070FBC"/>
    <w:rsid w:val="0007320F"/>
    <w:rsid w:val="00081665"/>
    <w:rsid w:val="00086381"/>
    <w:rsid w:val="00096917"/>
    <w:rsid w:val="000A039D"/>
    <w:rsid w:val="000A11D3"/>
    <w:rsid w:val="000A186A"/>
    <w:rsid w:val="000A2186"/>
    <w:rsid w:val="000A477A"/>
    <w:rsid w:val="000B187A"/>
    <w:rsid w:val="000B1B5D"/>
    <w:rsid w:val="000B1B63"/>
    <w:rsid w:val="000B2B0D"/>
    <w:rsid w:val="000B2EB5"/>
    <w:rsid w:val="000C62C7"/>
    <w:rsid w:val="000D3107"/>
    <w:rsid w:val="000D37FB"/>
    <w:rsid w:val="000D3B7B"/>
    <w:rsid w:val="000D5D63"/>
    <w:rsid w:val="000D72AA"/>
    <w:rsid w:val="000E05D7"/>
    <w:rsid w:val="000E345F"/>
    <w:rsid w:val="000E4307"/>
    <w:rsid w:val="000E6BAF"/>
    <w:rsid w:val="000F1C4C"/>
    <w:rsid w:val="000F694A"/>
    <w:rsid w:val="001064DA"/>
    <w:rsid w:val="001074E9"/>
    <w:rsid w:val="00107E55"/>
    <w:rsid w:val="00111E97"/>
    <w:rsid w:val="00112DC1"/>
    <w:rsid w:val="001143DF"/>
    <w:rsid w:val="00114F6D"/>
    <w:rsid w:val="00120128"/>
    <w:rsid w:val="00122B75"/>
    <w:rsid w:val="00126033"/>
    <w:rsid w:val="0012666B"/>
    <w:rsid w:val="00131939"/>
    <w:rsid w:val="001323DD"/>
    <w:rsid w:val="00132B71"/>
    <w:rsid w:val="001349B6"/>
    <w:rsid w:val="00134B68"/>
    <w:rsid w:val="00134FAA"/>
    <w:rsid w:val="00136EBD"/>
    <w:rsid w:val="00146E9C"/>
    <w:rsid w:val="001542D7"/>
    <w:rsid w:val="00161A03"/>
    <w:rsid w:val="00173A3D"/>
    <w:rsid w:val="00175268"/>
    <w:rsid w:val="00180706"/>
    <w:rsid w:val="00191F71"/>
    <w:rsid w:val="00194F5A"/>
    <w:rsid w:val="00194F90"/>
    <w:rsid w:val="001956AB"/>
    <w:rsid w:val="00196CCD"/>
    <w:rsid w:val="00197EA9"/>
    <w:rsid w:val="001A459C"/>
    <w:rsid w:val="001A4EBC"/>
    <w:rsid w:val="001A7FF7"/>
    <w:rsid w:val="001B141E"/>
    <w:rsid w:val="001B55F5"/>
    <w:rsid w:val="001B6228"/>
    <w:rsid w:val="001C0971"/>
    <w:rsid w:val="001C0E16"/>
    <w:rsid w:val="001C2EB9"/>
    <w:rsid w:val="001D20A4"/>
    <w:rsid w:val="001D4692"/>
    <w:rsid w:val="001D5CBD"/>
    <w:rsid w:val="001E4736"/>
    <w:rsid w:val="001E6DCA"/>
    <w:rsid w:val="001F5CDE"/>
    <w:rsid w:val="001F7DC1"/>
    <w:rsid w:val="0020041B"/>
    <w:rsid w:val="00202BE7"/>
    <w:rsid w:val="00205874"/>
    <w:rsid w:val="002154CA"/>
    <w:rsid w:val="00222D8C"/>
    <w:rsid w:val="00230D98"/>
    <w:rsid w:val="00232ECF"/>
    <w:rsid w:val="0023488B"/>
    <w:rsid w:val="0023544A"/>
    <w:rsid w:val="00236C10"/>
    <w:rsid w:val="00241FEE"/>
    <w:rsid w:val="0024348B"/>
    <w:rsid w:val="0025115A"/>
    <w:rsid w:val="00252F67"/>
    <w:rsid w:val="002631B4"/>
    <w:rsid w:val="002673C1"/>
    <w:rsid w:val="00274521"/>
    <w:rsid w:val="00274AD2"/>
    <w:rsid w:val="002765DF"/>
    <w:rsid w:val="002771E7"/>
    <w:rsid w:val="00287573"/>
    <w:rsid w:val="002A061B"/>
    <w:rsid w:val="002B1E03"/>
    <w:rsid w:val="002B48AE"/>
    <w:rsid w:val="002B5A8E"/>
    <w:rsid w:val="002C4915"/>
    <w:rsid w:val="002C5DAC"/>
    <w:rsid w:val="002C5EDD"/>
    <w:rsid w:val="002C622F"/>
    <w:rsid w:val="002F0CC4"/>
    <w:rsid w:val="002F472B"/>
    <w:rsid w:val="002F5286"/>
    <w:rsid w:val="002F762C"/>
    <w:rsid w:val="002F7BB6"/>
    <w:rsid w:val="003027BA"/>
    <w:rsid w:val="00305928"/>
    <w:rsid w:val="00307D09"/>
    <w:rsid w:val="003136D8"/>
    <w:rsid w:val="0031409E"/>
    <w:rsid w:val="00320000"/>
    <w:rsid w:val="00321DC8"/>
    <w:rsid w:val="00322366"/>
    <w:rsid w:val="003229C5"/>
    <w:rsid w:val="003245D9"/>
    <w:rsid w:val="00327B9A"/>
    <w:rsid w:val="00331702"/>
    <w:rsid w:val="00335294"/>
    <w:rsid w:val="0033585A"/>
    <w:rsid w:val="00342FD4"/>
    <w:rsid w:val="0034539A"/>
    <w:rsid w:val="003519A6"/>
    <w:rsid w:val="00351AE6"/>
    <w:rsid w:val="00353347"/>
    <w:rsid w:val="00354B4A"/>
    <w:rsid w:val="003568F2"/>
    <w:rsid w:val="00356F7B"/>
    <w:rsid w:val="003607EB"/>
    <w:rsid w:val="003675D3"/>
    <w:rsid w:val="00371071"/>
    <w:rsid w:val="00374146"/>
    <w:rsid w:val="003753BB"/>
    <w:rsid w:val="003767AE"/>
    <w:rsid w:val="003800CD"/>
    <w:rsid w:val="003842F9"/>
    <w:rsid w:val="0038476C"/>
    <w:rsid w:val="00390CC1"/>
    <w:rsid w:val="0039148E"/>
    <w:rsid w:val="00394A1F"/>
    <w:rsid w:val="00394F41"/>
    <w:rsid w:val="00395D9A"/>
    <w:rsid w:val="003A15D6"/>
    <w:rsid w:val="003A1F96"/>
    <w:rsid w:val="003B6D2A"/>
    <w:rsid w:val="003B7447"/>
    <w:rsid w:val="003B7A6B"/>
    <w:rsid w:val="003C2BC0"/>
    <w:rsid w:val="003C42B9"/>
    <w:rsid w:val="003C5DC7"/>
    <w:rsid w:val="003C7433"/>
    <w:rsid w:val="003C7BEA"/>
    <w:rsid w:val="003D048A"/>
    <w:rsid w:val="003D2727"/>
    <w:rsid w:val="003D3FD9"/>
    <w:rsid w:val="003D6961"/>
    <w:rsid w:val="003E1643"/>
    <w:rsid w:val="003E34BA"/>
    <w:rsid w:val="003E39DB"/>
    <w:rsid w:val="003E58CB"/>
    <w:rsid w:val="003E676D"/>
    <w:rsid w:val="003F10A0"/>
    <w:rsid w:val="003F2FF6"/>
    <w:rsid w:val="003F7210"/>
    <w:rsid w:val="003F7647"/>
    <w:rsid w:val="004018EA"/>
    <w:rsid w:val="00406DF9"/>
    <w:rsid w:val="00410641"/>
    <w:rsid w:val="004113C7"/>
    <w:rsid w:val="00413582"/>
    <w:rsid w:val="004148A8"/>
    <w:rsid w:val="00416A50"/>
    <w:rsid w:val="004176D4"/>
    <w:rsid w:val="00421C90"/>
    <w:rsid w:val="00433959"/>
    <w:rsid w:val="00433B05"/>
    <w:rsid w:val="00433EE1"/>
    <w:rsid w:val="004346DC"/>
    <w:rsid w:val="00444BE6"/>
    <w:rsid w:val="00446347"/>
    <w:rsid w:val="004521A3"/>
    <w:rsid w:val="00453169"/>
    <w:rsid w:val="00453DE1"/>
    <w:rsid w:val="004632D3"/>
    <w:rsid w:val="00464A8F"/>
    <w:rsid w:val="0047090E"/>
    <w:rsid w:val="00476CE6"/>
    <w:rsid w:val="00481AFA"/>
    <w:rsid w:val="0048269C"/>
    <w:rsid w:val="00482DC3"/>
    <w:rsid w:val="00486D48"/>
    <w:rsid w:val="004913C6"/>
    <w:rsid w:val="004918AC"/>
    <w:rsid w:val="00492131"/>
    <w:rsid w:val="00496F55"/>
    <w:rsid w:val="004A5F87"/>
    <w:rsid w:val="004B02B7"/>
    <w:rsid w:val="004B2BBD"/>
    <w:rsid w:val="004B4BA3"/>
    <w:rsid w:val="004B5BAF"/>
    <w:rsid w:val="004C0BA3"/>
    <w:rsid w:val="004C1087"/>
    <w:rsid w:val="004C261A"/>
    <w:rsid w:val="004D2DD6"/>
    <w:rsid w:val="004D6EB0"/>
    <w:rsid w:val="004E11B2"/>
    <w:rsid w:val="004E432D"/>
    <w:rsid w:val="004E6357"/>
    <w:rsid w:val="004E75A7"/>
    <w:rsid w:val="004F0416"/>
    <w:rsid w:val="004F1325"/>
    <w:rsid w:val="004F3C9C"/>
    <w:rsid w:val="004F484C"/>
    <w:rsid w:val="004F4991"/>
    <w:rsid w:val="004F4D1E"/>
    <w:rsid w:val="004F7151"/>
    <w:rsid w:val="004F7C60"/>
    <w:rsid w:val="00504071"/>
    <w:rsid w:val="00504D1C"/>
    <w:rsid w:val="00513F86"/>
    <w:rsid w:val="00515DBD"/>
    <w:rsid w:val="00520D44"/>
    <w:rsid w:val="00521C03"/>
    <w:rsid w:val="005241B9"/>
    <w:rsid w:val="0052669A"/>
    <w:rsid w:val="0053020A"/>
    <w:rsid w:val="00532916"/>
    <w:rsid w:val="00534760"/>
    <w:rsid w:val="005366CC"/>
    <w:rsid w:val="005378B0"/>
    <w:rsid w:val="00542E73"/>
    <w:rsid w:val="0054787B"/>
    <w:rsid w:val="00552D67"/>
    <w:rsid w:val="005533B5"/>
    <w:rsid w:val="005534B1"/>
    <w:rsid w:val="00566C90"/>
    <w:rsid w:val="00570DE6"/>
    <w:rsid w:val="00571DC3"/>
    <w:rsid w:val="00590149"/>
    <w:rsid w:val="00594D2C"/>
    <w:rsid w:val="00596C2F"/>
    <w:rsid w:val="005A7F51"/>
    <w:rsid w:val="005B3511"/>
    <w:rsid w:val="005C11EE"/>
    <w:rsid w:val="005C5F9D"/>
    <w:rsid w:val="005C613C"/>
    <w:rsid w:val="005D58A1"/>
    <w:rsid w:val="005E355A"/>
    <w:rsid w:val="005E6505"/>
    <w:rsid w:val="005E709D"/>
    <w:rsid w:val="00601936"/>
    <w:rsid w:val="0060212C"/>
    <w:rsid w:val="00602159"/>
    <w:rsid w:val="006021B8"/>
    <w:rsid w:val="006065B8"/>
    <w:rsid w:val="00606A3E"/>
    <w:rsid w:val="00607E29"/>
    <w:rsid w:val="00624009"/>
    <w:rsid w:val="006255BF"/>
    <w:rsid w:val="006309B8"/>
    <w:rsid w:val="00630BFC"/>
    <w:rsid w:val="006354DF"/>
    <w:rsid w:val="00636B51"/>
    <w:rsid w:val="00642F72"/>
    <w:rsid w:val="0064343B"/>
    <w:rsid w:val="00644E87"/>
    <w:rsid w:val="00646BA4"/>
    <w:rsid w:val="00650F78"/>
    <w:rsid w:val="00656D30"/>
    <w:rsid w:val="00656F9B"/>
    <w:rsid w:val="00657EA3"/>
    <w:rsid w:val="006613E4"/>
    <w:rsid w:val="00661C83"/>
    <w:rsid w:val="00662C66"/>
    <w:rsid w:val="00665629"/>
    <w:rsid w:val="006656D7"/>
    <w:rsid w:val="0067380D"/>
    <w:rsid w:val="00674D83"/>
    <w:rsid w:val="00675415"/>
    <w:rsid w:val="006833DD"/>
    <w:rsid w:val="00694AD5"/>
    <w:rsid w:val="00696787"/>
    <w:rsid w:val="006A0417"/>
    <w:rsid w:val="006A26E3"/>
    <w:rsid w:val="006A2BAA"/>
    <w:rsid w:val="006A33DF"/>
    <w:rsid w:val="006A3932"/>
    <w:rsid w:val="006A5690"/>
    <w:rsid w:val="006A6D8B"/>
    <w:rsid w:val="006A6EC4"/>
    <w:rsid w:val="006B0CB6"/>
    <w:rsid w:val="006B5141"/>
    <w:rsid w:val="006C0530"/>
    <w:rsid w:val="006C0C09"/>
    <w:rsid w:val="006C1A7A"/>
    <w:rsid w:val="006C4CFF"/>
    <w:rsid w:val="006D29C6"/>
    <w:rsid w:val="006D2F2D"/>
    <w:rsid w:val="006D5325"/>
    <w:rsid w:val="006E10C7"/>
    <w:rsid w:val="006E4878"/>
    <w:rsid w:val="006F1AFF"/>
    <w:rsid w:val="00702D28"/>
    <w:rsid w:val="007056BA"/>
    <w:rsid w:val="00716BC5"/>
    <w:rsid w:val="0071759F"/>
    <w:rsid w:val="007209CB"/>
    <w:rsid w:val="00725F7E"/>
    <w:rsid w:val="00726796"/>
    <w:rsid w:val="00727B72"/>
    <w:rsid w:val="00730854"/>
    <w:rsid w:val="00731786"/>
    <w:rsid w:val="007342EF"/>
    <w:rsid w:val="007377BB"/>
    <w:rsid w:val="007533BF"/>
    <w:rsid w:val="00755461"/>
    <w:rsid w:val="00756B77"/>
    <w:rsid w:val="00756DDE"/>
    <w:rsid w:val="00767755"/>
    <w:rsid w:val="00772181"/>
    <w:rsid w:val="00772515"/>
    <w:rsid w:val="00774BD1"/>
    <w:rsid w:val="00775DFA"/>
    <w:rsid w:val="007825BA"/>
    <w:rsid w:val="00785BE6"/>
    <w:rsid w:val="00785ED5"/>
    <w:rsid w:val="00791C00"/>
    <w:rsid w:val="00793ACA"/>
    <w:rsid w:val="00796739"/>
    <w:rsid w:val="007B12F4"/>
    <w:rsid w:val="007B2105"/>
    <w:rsid w:val="007B7910"/>
    <w:rsid w:val="007C0859"/>
    <w:rsid w:val="007C362A"/>
    <w:rsid w:val="007C4380"/>
    <w:rsid w:val="007D7C4C"/>
    <w:rsid w:val="007E2D87"/>
    <w:rsid w:val="007F65A3"/>
    <w:rsid w:val="00800E8A"/>
    <w:rsid w:val="0080335B"/>
    <w:rsid w:val="008040A0"/>
    <w:rsid w:val="0080421E"/>
    <w:rsid w:val="00812051"/>
    <w:rsid w:val="00812E02"/>
    <w:rsid w:val="00814DCA"/>
    <w:rsid w:val="00817BA9"/>
    <w:rsid w:val="00821777"/>
    <w:rsid w:val="00825D9B"/>
    <w:rsid w:val="00827202"/>
    <w:rsid w:val="00830E50"/>
    <w:rsid w:val="00831647"/>
    <w:rsid w:val="00831E27"/>
    <w:rsid w:val="00835F31"/>
    <w:rsid w:val="008372D7"/>
    <w:rsid w:val="00837A29"/>
    <w:rsid w:val="0085545D"/>
    <w:rsid w:val="00862388"/>
    <w:rsid w:val="00865E57"/>
    <w:rsid w:val="0086628F"/>
    <w:rsid w:val="00867302"/>
    <w:rsid w:val="00870959"/>
    <w:rsid w:val="00871947"/>
    <w:rsid w:val="00872EEC"/>
    <w:rsid w:val="0087403A"/>
    <w:rsid w:val="00883FFB"/>
    <w:rsid w:val="00891FF1"/>
    <w:rsid w:val="00892610"/>
    <w:rsid w:val="008950CA"/>
    <w:rsid w:val="00897990"/>
    <w:rsid w:val="008A0622"/>
    <w:rsid w:val="008B2718"/>
    <w:rsid w:val="008B7257"/>
    <w:rsid w:val="008C1431"/>
    <w:rsid w:val="008C1572"/>
    <w:rsid w:val="008C3956"/>
    <w:rsid w:val="008C7DAC"/>
    <w:rsid w:val="008D0080"/>
    <w:rsid w:val="008D26BA"/>
    <w:rsid w:val="008D2CB0"/>
    <w:rsid w:val="008D57E7"/>
    <w:rsid w:val="008D7A1B"/>
    <w:rsid w:val="008E1179"/>
    <w:rsid w:val="008E12F6"/>
    <w:rsid w:val="008E2D87"/>
    <w:rsid w:val="008E61BB"/>
    <w:rsid w:val="008E7C59"/>
    <w:rsid w:val="008F17BB"/>
    <w:rsid w:val="008F1C63"/>
    <w:rsid w:val="008F1F9A"/>
    <w:rsid w:val="008F60F4"/>
    <w:rsid w:val="008F617C"/>
    <w:rsid w:val="008F66F8"/>
    <w:rsid w:val="008F7715"/>
    <w:rsid w:val="008F7F0B"/>
    <w:rsid w:val="009049BF"/>
    <w:rsid w:val="00907A10"/>
    <w:rsid w:val="00907A14"/>
    <w:rsid w:val="00916C02"/>
    <w:rsid w:val="009204C8"/>
    <w:rsid w:val="009206BD"/>
    <w:rsid w:val="0092530A"/>
    <w:rsid w:val="00925B1E"/>
    <w:rsid w:val="00931C62"/>
    <w:rsid w:val="009320E5"/>
    <w:rsid w:val="009349C9"/>
    <w:rsid w:val="009365C3"/>
    <w:rsid w:val="00942C14"/>
    <w:rsid w:val="00943B4B"/>
    <w:rsid w:val="00946DBD"/>
    <w:rsid w:val="00947966"/>
    <w:rsid w:val="00947D56"/>
    <w:rsid w:val="00950D3C"/>
    <w:rsid w:val="0095603D"/>
    <w:rsid w:val="0096190B"/>
    <w:rsid w:val="00962540"/>
    <w:rsid w:val="00966AB8"/>
    <w:rsid w:val="00971335"/>
    <w:rsid w:val="00975545"/>
    <w:rsid w:val="00975578"/>
    <w:rsid w:val="0097566E"/>
    <w:rsid w:val="00984522"/>
    <w:rsid w:val="0098584B"/>
    <w:rsid w:val="00987D31"/>
    <w:rsid w:val="009951E0"/>
    <w:rsid w:val="0099566B"/>
    <w:rsid w:val="00996D32"/>
    <w:rsid w:val="00997AC8"/>
    <w:rsid w:val="009A0A7A"/>
    <w:rsid w:val="009A18DB"/>
    <w:rsid w:val="009A20C2"/>
    <w:rsid w:val="009A755B"/>
    <w:rsid w:val="009B249D"/>
    <w:rsid w:val="009B2C92"/>
    <w:rsid w:val="009B3F0F"/>
    <w:rsid w:val="009B58B0"/>
    <w:rsid w:val="009B6850"/>
    <w:rsid w:val="009B7478"/>
    <w:rsid w:val="009D0B6E"/>
    <w:rsid w:val="009D2962"/>
    <w:rsid w:val="009D29E7"/>
    <w:rsid w:val="009D3A95"/>
    <w:rsid w:val="009D5575"/>
    <w:rsid w:val="009D6ABC"/>
    <w:rsid w:val="009D74BB"/>
    <w:rsid w:val="009E5257"/>
    <w:rsid w:val="009E64DF"/>
    <w:rsid w:val="009E7E50"/>
    <w:rsid w:val="009F5FA9"/>
    <w:rsid w:val="00A063BE"/>
    <w:rsid w:val="00A11527"/>
    <w:rsid w:val="00A11FB9"/>
    <w:rsid w:val="00A13B74"/>
    <w:rsid w:val="00A1438F"/>
    <w:rsid w:val="00A23B40"/>
    <w:rsid w:val="00A24B94"/>
    <w:rsid w:val="00A267D2"/>
    <w:rsid w:val="00A2685A"/>
    <w:rsid w:val="00A27C12"/>
    <w:rsid w:val="00A310F9"/>
    <w:rsid w:val="00A32AC1"/>
    <w:rsid w:val="00A41750"/>
    <w:rsid w:val="00A41AF2"/>
    <w:rsid w:val="00A4681A"/>
    <w:rsid w:val="00A46D27"/>
    <w:rsid w:val="00A46E0C"/>
    <w:rsid w:val="00A50638"/>
    <w:rsid w:val="00A54D85"/>
    <w:rsid w:val="00A54F1E"/>
    <w:rsid w:val="00A553FB"/>
    <w:rsid w:val="00A56FC7"/>
    <w:rsid w:val="00A609A9"/>
    <w:rsid w:val="00A67A54"/>
    <w:rsid w:val="00A67C59"/>
    <w:rsid w:val="00A70757"/>
    <w:rsid w:val="00A72921"/>
    <w:rsid w:val="00A80F13"/>
    <w:rsid w:val="00A82EC5"/>
    <w:rsid w:val="00A84DE4"/>
    <w:rsid w:val="00A90BC6"/>
    <w:rsid w:val="00A9131A"/>
    <w:rsid w:val="00A91DC9"/>
    <w:rsid w:val="00A93DD7"/>
    <w:rsid w:val="00A95E63"/>
    <w:rsid w:val="00AA1BD5"/>
    <w:rsid w:val="00AA2FA5"/>
    <w:rsid w:val="00AA4902"/>
    <w:rsid w:val="00AA6C96"/>
    <w:rsid w:val="00AB0645"/>
    <w:rsid w:val="00AB1F41"/>
    <w:rsid w:val="00AC06F0"/>
    <w:rsid w:val="00AC209F"/>
    <w:rsid w:val="00AC4FD3"/>
    <w:rsid w:val="00AC6D30"/>
    <w:rsid w:val="00AD0BB8"/>
    <w:rsid w:val="00AD2CFC"/>
    <w:rsid w:val="00AE045A"/>
    <w:rsid w:val="00AE14C8"/>
    <w:rsid w:val="00AF1ED1"/>
    <w:rsid w:val="00AF2CCE"/>
    <w:rsid w:val="00AF3B33"/>
    <w:rsid w:val="00B03A32"/>
    <w:rsid w:val="00B04202"/>
    <w:rsid w:val="00B0640E"/>
    <w:rsid w:val="00B07F5D"/>
    <w:rsid w:val="00B11C75"/>
    <w:rsid w:val="00B13D6E"/>
    <w:rsid w:val="00B15B80"/>
    <w:rsid w:val="00B20648"/>
    <w:rsid w:val="00B30BFB"/>
    <w:rsid w:val="00B36890"/>
    <w:rsid w:val="00B371BA"/>
    <w:rsid w:val="00B42DA6"/>
    <w:rsid w:val="00B516FA"/>
    <w:rsid w:val="00B52164"/>
    <w:rsid w:val="00B55597"/>
    <w:rsid w:val="00B55D5A"/>
    <w:rsid w:val="00B60856"/>
    <w:rsid w:val="00B60B1D"/>
    <w:rsid w:val="00B60CFA"/>
    <w:rsid w:val="00B67686"/>
    <w:rsid w:val="00B72911"/>
    <w:rsid w:val="00B761F3"/>
    <w:rsid w:val="00B81F0D"/>
    <w:rsid w:val="00B83C57"/>
    <w:rsid w:val="00B855F5"/>
    <w:rsid w:val="00B950D9"/>
    <w:rsid w:val="00B96C67"/>
    <w:rsid w:val="00BA2FD8"/>
    <w:rsid w:val="00BA49F0"/>
    <w:rsid w:val="00BB1492"/>
    <w:rsid w:val="00BB461E"/>
    <w:rsid w:val="00BB59F8"/>
    <w:rsid w:val="00BB5C5D"/>
    <w:rsid w:val="00BB621B"/>
    <w:rsid w:val="00BB767F"/>
    <w:rsid w:val="00BC01D5"/>
    <w:rsid w:val="00BC089A"/>
    <w:rsid w:val="00BC29B2"/>
    <w:rsid w:val="00BC7AE7"/>
    <w:rsid w:val="00BD162D"/>
    <w:rsid w:val="00BD62E5"/>
    <w:rsid w:val="00BE1DF2"/>
    <w:rsid w:val="00BE3514"/>
    <w:rsid w:val="00BE441A"/>
    <w:rsid w:val="00BE55A2"/>
    <w:rsid w:val="00BF0C2F"/>
    <w:rsid w:val="00BF1709"/>
    <w:rsid w:val="00BF6642"/>
    <w:rsid w:val="00BF6BD3"/>
    <w:rsid w:val="00BF77C7"/>
    <w:rsid w:val="00BF7ED5"/>
    <w:rsid w:val="00C033DB"/>
    <w:rsid w:val="00C03A3D"/>
    <w:rsid w:val="00C03E0A"/>
    <w:rsid w:val="00C062C3"/>
    <w:rsid w:val="00C07ACA"/>
    <w:rsid w:val="00C15A38"/>
    <w:rsid w:val="00C17273"/>
    <w:rsid w:val="00C206B7"/>
    <w:rsid w:val="00C21769"/>
    <w:rsid w:val="00C218C3"/>
    <w:rsid w:val="00C243FC"/>
    <w:rsid w:val="00C246FA"/>
    <w:rsid w:val="00C252B2"/>
    <w:rsid w:val="00C3008A"/>
    <w:rsid w:val="00C324D2"/>
    <w:rsid w:val="00C33471"/>
    <w:rsid w:val="00C362C1"/>
    <w:rsid w:val="00C36CF8"/>
    <w:rsid w:val="00C418F3"/>
    <w:rsid w:val="00C451EE"/>
    <w:rsid w:val="00C5049F"/>
    <w:rsid w:val="00C5488D"/>
    <w:rsid w:val="00C64749"/>
    <w:rsid w:val="00C64C52"/>
    <w:rsid w:val="00C65D11"/>
    <w:rsid w:val="00C707E3"/>
    <w:rsid w:val="00C738B2"/>
    <w:rsid w:val="00C740A7"/>
    <w:rsid w:val="00C76539"/>
    <w:rsid w:val="00C80244"/>
    <w:rsid w:val="00C82868"/>
    <w:rsid w:val="00C83E83"/>
    <w:rsid w:val="00C84B0D"/>
    <w:rsid w:val="00C84F0B"/>
    <w:rsid w:val="00C8723D"/>
    <w:rsid w:val="00C9736A"/>
    <w:rsid w:val="00CA6C05"/>
    <w:rsid w:val="00CB4BC2"/>
    <w:rsid w:val="00CC1007"/>
    <w:rsid w:val="00CC7051"/>
    <w:rsid w:val="00CD1154"/>
    <w:rsid w:val="00CD1BBD"/>
    <w:rsid w:val="00CD30DA"/>
    <w:rsid w:val="00CD6F34"/>
    <w:rsid w:val="00CD73F9"/>
    <w:rsid w:val="00CE2E09"/>
    <w:rsid w:val="00CE7F57"/>
    <w:rsid w:val="00CF2E99"/>
    <w:rsid w:val="00CF3050"/>
    <w:rsid w:val="00D03013"/>
    <w:rsid w:val="00D037A8"/>
    <w:rsid w:val="00D0503F"/>
    <w:rsid w:val="00D0739E"/>
    <w:rsid w:val="00D14F71"/>
    <w:rsid w:val="00D151B7"/>
    <w:rsid w:val="00D16F84"/>
    <w:rsid w:val="00D175ED"/>
    <w:rsid w:val="00D17A36"/>
    <w:rsid w:val="00D245DC"/>
    <w:rsid w:val="00D25F71"/>
    <w:rsid w:val="00D26624"/>
    <w:rsid w:val="00D33FFC"/>
    <w:rsid w:val="00D354CE"/>
    <w:rsid w:val="00D37511"/>
    <w:rsid w:val="00D430C6"/>
    <w:rsid w:val="00D54ECC"/>
    <w:rsid w:val="00D57004"/>
    <w:rsid w:val="00D6250F"/>
    <w:rsid w:val="00D736B1"/>
    <w:rsid w:val="00D80F4E"/>
    <w:rsid w:val="00D838AF"/>
    <w:rsid w:val="00D84071"/>
    <w:rsid w:val="00D85E0B"/>
    <w:rsid w:val="00D918B9"/>
    <w:rsid w:val="00DA0EB9"/>
    <w:rsid w:val="00DA2647"/>
    <w:rsid w:val="00DA3BF3"/>
    <w:rsid w:val="00DA561A"/>
    <w:rsid w:val="00DA7013"/>
    <w:rsid w:val="00DA76C4"/>
    <w:rsid w:val="00DB31F1"/>
    <w:rsid w:val="00DB37D7"/>
    <w:rsid w:val="00DB666C"/>
    <w:rsid w:val="00DC74BA"/>
    <w:rsid w:val="00DC75DE"/>
    <w:rsid w:val="00DC760D"/>
    <w:rsid w:val="00DC79E4"/>
    <w:rsid w:val="00DD19BB"/>
    <w:rsid w:val="00DD1DE3"/>
    <w:rsid w:val="00DD2163"/>
    <w:rsid w:val="00DD4F5C"/>
    <w:rsid w:val="00DD6022"/>
    <w:rsid w:val="00DE1686"/>
    <w:rsid w:val="00DE5C2B"/>
    <w:rsid w:val="00DF0072"/>
    <w:rsid w:val="00DF49E8"/>
    <w:rsid w:val="00E04A86"/>
    <w:rsid w:val="00E0540E"/>
    <w:rsid w:val="00E05BE2"/>
    <w:rsid w:val="00E138CB"/>
    <w:rsid w:val="00E13C92"/>
    <w:rsid w:val="00E17AC8"/>
    <w:rsid w:val="00E2285A"/>
    <w:rsid w:val="00E23FE0"/>
    <w:rsid w:val="00E2677C"/>
    <w:rsid w:val="00E3015E"/>
    <w:rsid w:val="00E3045E"/>
    <w:rsid w:val="00E3189E"/>
    <w:rsid w:val="00E31B3F"/>
    <w:rsid w:val="00E36EB7"/>
    <w:rsid w:val="00E37EDF"/>
    <w:rsid w:val="00E4314F"/>
    <w:rsid w:val="00E562A6"/>
    <w:rsid w:val="00E5674A"/>
    <w:rsid w:val="00E570FB"/>
    <w:rsid w:val="00E61500"/>
    <w:rsid w:val="00E6340F"/>
    <w:rsid w:val="00E63D09"/>
    <w:rsid w:val="00E647D9"/>
    <w:rsid w:val="00E65D1F"/>
    <w:rsid w:val="00E71C43"/>
    <w:rsid w:val="00E76720"/>
    <w:rsid w:val="00E77F5C"/>
    <w:rsid w:val="00E8574C"/>
    <w:rsid w:val="00E90306"/>
    <w:rsid w:val="00E92482"/>
    <w:rsid w:val="00E9360F"/>
    <w:rsid w:val="00E946E3"/>
    <w:rsid w:val="00E949AD"/>
    <w:rsid w:val="00E9556C"/>
    <w:rsid w:val="00E95581"/>
    <w:rsid w:val="00EA3333"/>
    <w:rsid w:val="00EA3AF1"/>
    <w:rsid w:val="00EA4AA8"/>
    <w:rsid w:val="00EA7802"/>
    <w:rsid w:val="00EB1CB5"/>
    <w:rsid w:val="00EB3F53"/>
    <w:rsid w:val="00EB4397"/>
    <w:rsid w:val="00EC2C9E"/>
    <w:rsid w:val="00EC7A40"/>
    <w:rsid w:val="00EE2B12"/>
    <w:rsid w:val="00EE71AD"/>
    <w:rsid w:val="00EF2905"/>
    <w:rsid w:val="00F018BC"/>
    <w:rsid w:val="00F22446"/>
    <w:rsid w:val="00F232D2"/>
    <w:rsid w:val="00F2347F"/>
    <w:rsid w:val="00F32DC4"/>
    <w:rsid w:val="00F33E3B"/>
    <w:rsid w:val="00F40922"/>
    <w:rsid w:val="00F468B2"/>
    <w:rsid w:val="00F54361"/>
    <w:rsid w:val="00F559C2"/>
    <w:rsid w:val="00F57CE8"/>
    <w:rsid w:val="00F627A3"/>
    <w:rsid w:val="00F70049"/>
    <w:rsid w:val="00F72253"/>
    <w:rsid w:val="00F760E3"/>
    <w:rsid w:val="00F76A5A"/>
    <w:rsid w:val="00F772F8"/>
    <w:rsid w:val="00F84E02"/>
    <w:rsid w:val="00F84EB9"/>
    <w:rsid w:val="00F94CBA"/>
    <w:rsid w:val="00F95E05"/>
    <w:rsid w:val="00F977D3"/>
    <w:rsid w:val="00FA11D2"/>
    <w:rsid w:val="00FA1409"/>
    <w:rsid w:val="00FA2E8F"/>
    <w:rsid w:val="00FB0D19"/>
    <w:rsid w:val="00FB25D8"/>
    <w:rsid w:val="00FB72F6"/>
    <w:rsid w:val="00FC6447"/>
    <w:rsid w:val="00FC7609"/>
    <w:rsid w:val="00FD146D"/>
    <w:rsid w:val="00FD457B"/>
    <w:rsid w:val="00FF2261"/>
    <w:rsid w:val="00FF7FC3"/>
    <w:rsid w:val="03A1130B"/>
    <w:rsid w:val="078682E4"/>
    <w:rsid w:val="07AE487D"/>
    <w:rsid w:val="0FEAAD97"/>
    <w:rsid w:val="10985519"/>
    <w:rsid w:val="136D71A3"/>
    <w:rsid w:val="15D26555"/>
    <w:rsid w:val="1B788388"/>
    <w:rsid w:val="1BE18E16"/>
    <w:rsid w:val="1EB0244A"/>
    <w:rsid w:val="22D77384"/>
    <w:rsid w:val="2704D60F"/>
    <w:rsid w:val="29308DA3"/>
    <w:rsid w:val="2C6A388D"/>
    <w:rsid w:val="2DB54B0B"/>
    <w:rsid w:val="37E38BC6"/>
    <w:rsid w:val="38D925CD"/>
    <w:rsid w:val="3B6C2367"/>
    <w:rsid w:val="3F3BA9E4"/>
    <w:rsid w:val="4245F83C"/>
    <w:rsid w:val="43C19B73"/>
    <w:rsid w:val="46DE3072"/>
    <w:rsid w:val="471A0AEB"/>
    <w:rsid w:val="49069A6E"/>
    <w:rsid w:val="4A08A2E0"/>
    <w:rsid w:val="4A15D134"/>
    <w:rsid w:val="4B01A6A1"/>
    <w:rsid w:val="4B7FEC89"/>
    <w:rsid w:val="4D7999B5"/>
    <w:rsid w:val="4DA74A65"/>
    <w:rsid w:val="4E27AF29"/>
    <w:rsid w:val="4E3D8D4B"/>
    <w:rsid w:val="509FF3B6"/>
    <w:rsid w:val="545F801A"/>
    <w:rsid w:val="5960C09A"/>
    <w:rsid w:val="59688867"/>
    <w:rsid w:val="5EB24CA5"/>
    <w:rsid w:val="617C58B5"/>
    <w:rsid w:val="65EC88E6"/>
    <w:rsid w:val="6649423B"/>
    <w:rsid w:val="698DB291"/>
    <w:rsid w:val="69CC9199"/>
    <w:rsid w:val="6EF720C0"/>
    <w:rsid w:val="70396F81"/>
    <w:rsid w:val="733DF848"/>
    <w:rsid w:val="7991C5F9"/>
    <w:rsid w:val="7DA9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2BBCA6"/>
  <w15:chartTrackingRefBased/>
  <w15:docId w15:val="{A3F65FA3-582E-4CD9-AE5A-F34BC503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685A"/>
    <w:rPr>
      <w:sz w:val="24"/>
      <w:szCs w:val="24"/>
      <w:lang w:val="en-GB" w:eastAsia="zh-CN"/>
    </w:rPr>
  </w:style>
  <w:style w:type="paragraph" w:styleId="1">
    <w:name w:val="heading 1"/>
    <w:basedOn w:val="a0"/>
    <w:next w:val="a0"/>
    <w:link w:val="1Char"/>
    <w:qFormat/>
    <w:pPr>
      <w:keepNext/>
      <w:tabs>
        <w:tab w:val="center" w:pos="540"/>
      </w:tabs>
      <w:ind w:left="360"/>
      <w:outlineLvl w:val="0"/>
    </w:pPr>
    <w:rPr>
      <w:rFonts w:eastAsia="Times New Roman"/>
      <w:b/>
      <w:lang w:val="en-US" w:eastAsia="el-GR"/>
    </w:rPr>
  </w:style>
  <w:style w:type="paragraph" w:styleId="2">
    <w:name w:val="heading 2"/>
    <w:basedOn w:val="a0"/>
    <w:next w:val="a0"/>
    <w:link w:val="2Char"/>
    <w:qFormat/>
    <w:pPr>
      <w:keepNext/>
      <w:outlineLvl w:val="1"/>
    </w:pPr>
    <w:rPr>
      <w:b/>
      <w:bCs/>
      <w:lang w:val="en-US"/>
    </w:rPr>
  </w:style>
  <w:style w:type="paragraph" w:styleId="3">
    <w:name w:val="heading 3"/>
    <w:basedOn w:val="a0"/>
    <w:next w:val="a0"/>
    <w:link w:val="3Char"/>
    <w:uiPriority w:val="9"/>
    <w:qFormat/>
    <w:rsid w:val="00FD457B"/>
    <w:pPr>
      <w:keepNext/>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header"/>
    <w:basedOn w:val="a0"/>
    <w:link w:val="Char"/>
    <w:uiPriority w:val="99"/>
    <w:pPr>
      <w:tabs>
        <w:tab w:val="center" w:pos="4153"/>
        <w:tab w:val="right" w:pos="8306"/>
      </w:tabs>
    </w:pPr>
  </w:style>
  <w:style w:type="paragraph" w:styleId="a6">
    <w:name w:val="footer"/>
    <w:basedOn w:val="a0"/>
    <w:link w:val="Char0"/>
    <w:uiPriority w:val="99"/>
    <w:pPr>
      <w:tabs>
        <w:tab w:val="center" w:pos="4153"/>
        <w:tab w:val="right" w:pos="8306"/>
      </w:tabs>
    </w:pPr>
  </w:style>
  <w:style w:type="paragraph" w:customStyle="1" w:styleId="CharCharCharCharCharCharCharCharChar">
    <w:name w:val="Char Char Char Char Char Char Char Char Char"/>
    <w:basedOn w:val="a0"/>
    <w:pPr>
      <w:spacing w:after="160" w:line="240" w:lineRule="exact"/>
    </w:pPr>
    <w:rPr>
      <w:rFonts w:ascii="Tahoma" w:eastAsia="Times New Roman" w:hAnsi="Tahoma" w:cs="Tahoma"/>
      <w:sz w:val="20"/>
      <w:szCs w:val="20"/>
      <w:lang w:val="en-US" w:eastAsia="en-US"/>
    </w:rPr>
  </w:style>
  <w:style w:type="character" w:styleId="-">
    <w:name w:val="Hyperlink"/>
    <w:uiPriority w:val="99"/>
    <w:rPr>
      <w:color w:val="0000FF"/>
      <w:u w:val="single"/>
    </w:rPr>
  </w:style>
  <w:style w:type="character" w:styleId="a7">
    <w:name w:val="page number"/>
    <w:basedOn w:val="a1"/>
  </w:style>
  <w:style w:type="paragraph" w:styleId="a8">
    <w:name w:val="Balloon Text"/>
    <w:basedOn w:val="a0"/>
    <w:rPr>
      <w:rFonts w:ascii="Tahoma" w:hAnsi="Tahoma" w:cs="Tahoma"/>
      <w:sz w:val="16"/>
      <w:szCs w:val="16"/>
    </w:rPr>
  </w:style>
  <w:style w:type="character" w:customStyle="1" w:styleId="Char1">
    <w:name w:val="Char"/>
    <w:rPr>
      <w:rFonts w:ascii="Tahoma" w:hAnsi="Tahoma" w:cs="Tahoma"/>
      <w:sz w:val="16"/>
      <w:szCs w:val="16"/>
      <w:lang w:eastAsia="zh-CN"/>
    </w:rPr>
  </w:style>
  <w:style w:type="character" w:customStyle="1" w:styleId="Char00">
    <w:name w:val="Char0"/>
    <w:rPr>
      <w:sz w:val="24"/>
      <w:szCs w:val="24"/>
      <w:lang w:eastAsia="zh-CN"/>
    </w:rPr>
  </w:style>
  <w:style w:type="paragraph" w:customStyle="1" w:styleId="10">
    <w:name w:val="Χωρίς διάστιχο1"/>
    <w:qFormat/>
    <w:rPr>
      <w:rFonts w:ascii="Calibri" w:eastAsia="Times New Roman" w:hAnsi="Calibri"/>
      <w:sz w:val="22"/>
      <w:szCs w:val="22"/>
      <w:lang w:val="el-GR"/>
    </w:rPr>
  </w:style>
  <w:style w:type="character" w:customStyle="1" w:styleId="Char2">
    <w:name w:val="Χωρίς διάστιχο Char"/>
    <w:rPr>
      <w:rFonts w:ascii="Calibri" w:eastAsia="Times New Roman" w:hAnsi="Calibri"/>
      <w:sz w:val="22"/>
      <w:szCs w:val="22"/>
      <w:lang w:val="el-GR" w:eastAsia="en-US" w:bidi="ar-SA"/>
    </w:rPr>
  </w:style>
  <w:style w:type="character" w:customStyle="1" w:styleId="Char10">
    <w:name w:val="Char1"/>
    <w:rPr>
      <w:sz w:val="24"/>
      <w:szCs w:val="24"/>
      <w:lang w:eastAsia="zh-CN"/>
    </w:rPr>
  </w:style>
  <w:style w:type="paragraph" w:styleId="a9">
    <w:name w:val="Body Text"/>
    <w:basedOn w:val="a0"/>
    <w:rPr>
      <w:color w:val="000000"/>
      <w:szCs w:val="20"/>
      <w:lang w:val="es-ES"/>
    </w:rPr>
  </w:style>
  <w:style w:type="paragraph" w:styleId="aa">
    <w:name w:val="footnote text"/>
    <w:basedOn w:val="a0"/>
    <w:link w:val="Char3"/>
    <w:semiHidden/>
    <w:rPr>
      <w:sz w:val="20"/>
      <w:szCs w:val="20"/>
    </w:rPr>
  </w:style>
  <w:style w:type="character" w:styleId="ab">
    <w:name w:val="footnote reference"/>
    <w:aliases w:val="Footnote Reference Superscript"/>
    <w:semiHidden/>
    <w:rPr>
      <w:vertAlign w:val="superscript"/>
    </w:rPr>
  </w:style>
  <w:style w:type="character" w:styleId="-0">
    <w:name w:val="FollowedHyperlink"/>
    <w:rPr>
      <w:color w:val="800080"/>
      <w:u w:val="single"/>
    </w:rPr>
  </w:style>
  <w:style w:type="table" w:styleId="ac">
    <w:name w:val="Table Grid"/>
    <w:basedOn w:val="a2"/>
    <w:uiPriority w:val="39"/>
    <w:rsid w:val="001374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ext">
    <w:name w:val="Field Text"/>
    <w:basedOn w:val="a0"/>
    <w:rsid w:val="00AE0192"/>
    <w:pPr>
      <w:spacing w:before="60" w:after="60"/>
    </w:pPr>
    <w:rPr>
      <w:rFonts w:ascii="Arial" w:eastAsia="Times New Roman" w:hAnsi="Arial"/>
      <w:sz w:val="19"/>
      <w:szCs w:val="20"/>
      <w:lang w:val="en-US" w:eastAsia="en-US"/>
    </w:rPr>
  </w:style>
  <w:style w:type="paragraph" w:customStyle="1" w:styleId="FieldLabel">
    <w:name w:val="Field Label"/>
    <w:basedOn w:val="a0"/>
    <w:rsid w:val="00AE0192"/>
    <w:pPr>
      <w:spacing w:before="60" w:after="60"/>
    </w:pPr>
    <w:rPr>
      <w:rFonts w:ascii="Arial" w:eastAsia="Times New Roman" w:hAnsi="Arial"/>
      <w:b/>
      <w:sz w:val="19"/>
      <w:szCs w:val="22"/>
      <w:lang w:val="en-US" w:eastAsia="en-US"/>
    </w:rPr>
  </w:style>
  <w:style w:type="paragraph" w:customStyle="1" w:styleId="MeetingInformation">
    <w:name w:val="Meeting Information"/>
    <w:basedOn w:val="FieldText"/>
    <w:rsid w:val="00AE0192"/>
    <w:pPr>
      <w:spacing w:before="0" w:after="0"/>
      <w:ind w:left="990"/>
      <w:jc w:val="right"/>
    </w:pPr>
    <w:rPr>
      <w:rFonts w:cs="Arial"/>
      <w:b/>
      <w:szCs w:val="24"/>
    </w:rPr>
  </w:style>
  <w:style w:type="character" w:customStyle="1" w:styleId="Char">
    <w:name w:val="Κεφαλίδα Char"/>
    <w:link w:val="a5"/>
    <w:uiPriority w:val="99"/>
    <w:rsid w:val="00E80DDF"/>
    <w:rPr>
      <w:sz w:val="24"/>
      <w:szCs w:val="24"/>
      <w:lang w:val="el-GR" w:eastAsia="zh-CN"/>
    </w:rPr>
  </w:style>
  <w:style w:type="paragraph" w:customStyle="1" w:styleId="ColorfulList-Accent11">
    <w:name w:val="Colorful List - Accent 11"/>
    <w:basedOn w:val="a0"/>
    <w:uiPriority w:val="34"/>
    <w:qFormat/>
    <w:rsid w:val="0013796C"/>
    <w:pPr>
      <w:spacing w:before="100" w:beforeAutospacing="1" w:after="100" w:afterAutospacing="1"/>
    </w:pPr>
    <w:rPr>
      <w:rFonts w:eastAsia="Calibri"/>
      <w:lang w:val="en-US" w:eastAsia="en-US"/>
    </w:rPr>
  </w:style>
  <w:style w:type="character" w:styleId="ad">
    <w:name w:val="Strong"/>
    <w:uiPriority w:val="22"/>
    <w:qFormat/>
    <w:rsid w:val="00BF6BD3"/>
    <w:rPr>
      <w:bCs/>
    </w:rPr>
  </w:style>
  <w:style w:type="character" w:styleId="ae">
    <w:name w:val="Intense Emphasis"/>
    <w:uiPriority w:val="21"/>
    <w:qFormat/>
    <w:rsid w:val="0098584B"/>
    <w:rPr>
      <w:b/>
      <w:bCs/>
      <w:i/>
      <w:iCs/>
      <w:color w:val="4F81BD"/>
    </w:rPr>
  </w:style>
  <w:style w:type="paragraph" w:customStyle="1" w:styleId="Default">
    <w:name w:val="Default"/>
    <w:rsid w:val="00351AE6"/>
    <w:pPr>
      <w:widowControl w:val="0"/>
      <w:autoSpaceDE w:val="0"/>
      <w:autoSpaceDN w:val="0"/>
      <w:adjustRightInd w:val="0"/>
    </w:pPr>
    <w:rPr>
      <w:color w:val="000000"/>
      <w:sz w:val="24"/>
      <w:szCs w:val="24"/>
    </w:rPr>
  </w:style>
  <w:style w:type="paragraph" w:customStyle="1" w:styleId="Pa1">
    <w:name w:val="Pa1"/>
    <w:basedOn w:val="Default"/>
    <w:next w:val="Default"/>
    <w:uiPriority w:val="99"/>
    <w:rsid w:val="00351AE6"/>
    <w:pPr>
      <w:spacing w:line="241" w:lineRule="atLeast"/>
    </w:pPr>
    <w:rPr>
      <w:color w:val="auto"/>
    </w:rPr>
  </w:style>
  <w:style w:type="character" w:customStyle="1" w:styleId="A10">
    <w:name w:val="A1"/>
    <w:uiPriority w:val="99"/>
    <w:rsid w:val="00351AE6"/>
    <w:rPr>
      <w:color w:val="000000"/>
      <w:sz w:val="16"/>
      <w:szCs w:val="16"/>
    </w:rPr>
  </w:style>
  <w:style w:type="paragraph" w:styleId="a">
    <w:name w:val="No Spacing"/>
    <w:basedOn w:val="a0"/>
    <w:link w:val="Char11"/>
    <w:uiPriority w:val="1"/>
    <w:qFormat/>
    <w:rsid w:val="00FB25D8"/>
    <w:pPr>
      <w:keepNext/>
      <w:numPr>
        <w:ilvl w:val="1"/>
        <w:numId w:val="1"/>
      </w:numPr>
      <w:contextualSpacing/>
      <w:outlineLvl w:val="1"/>
    </w:pPr>
    <w:rPr>
      <w:rFonts w:ascii="Verdana" w:hAnsi="Verdana"/>
    </w:rPr>
  </w:style>
  <w:style w:type="paragraph" w:styleId="af">
    <w:name w:val="Title"/>
    <w:basedOn w:val="a0"/>
    <w:next w:val="a0"/>
    <w:link w:val="Char4"/>
    <w:uiPriority w:val="10"/>
    <w:qFormat/>
    <w:rsid w:val="0048269C"/>
    <w:pPr>
      <w:spacing w:before="240" w:after="60"/>
      <w:outlineLvl w:val="0"/>
    </w:pPr>
    <w:rPr>
      <w:rFonts w:ascii="Tahoma" w:hAnsi="Tahoma" w:cs="Tahoma"/>
      <w:sz w:val="20"/>
      <w:szCs w:val="20"/>
    </w:rPr>
  </w:style>
  <w:style w:type="character" w:customStyle="1" w:styleId="Char4">
    <w:name w:val="Τίτλος Char"/>
    <w:link w:val="af"/>
    <w:uiPriority w:val="10"/>
    <w:rsid w:val="0048269C"/>
    <w:rPr>
      <w:rFonts w:ascii="Tahoma" w:hAnsi="Tahoma" w:cs="Tahoma"/>
      <w:lang w:val="en-GB" w:eastAsia="zh-CN"/>
    </w:rPr>
  </w:style>
  <w:style w:type="paragraph" w:styleId="af0">
    <w:name w:val="Subtitle"/>
    <w:basedOn w:val="a0"/>
    <w:next w:val="a0"/>
    <w:link w:val="Char5"/>
    <w:uiPriority w:val="11"/>
    <w:qFormat/>
    <w:rsid w:val="00FB25D8"/>
    <w:pPr>
      <w:spacing w:after="60"/>
      <w:jc w:val="center"/>
      <w:outlineLvl w:val="1"/>
    </w:pPr>
    <w:rPr>
      <w:rFonts w:ascii="Calibri" w:eastAsia="MS Gothic" w:hAnsi="Calibri"/>
    </w:rPr>
  </w:style>
  <w:style w:type="character" w:customStyle="1" w:styleId="Char5">
    <w:name w:val="Υπότιτλος Char"/>
    <w:link w:val="af0"/>
    <w:uiPriority w:val="11"/>
    <w:rsid w:val="00FB25D8"/>
    <w:rPr>
      <w:rFonts w:ascii="Calibri" w:eastAsia="MS Gothic" w:hAnsi="Calibri" w:cs="Times New Roman"/>
      <w:sz w:val="24"/>
      <w:szCs w:val="24"/>
      <w:lang w:val="el-GR" w:eastAsia="zh-CN"/>
    </w:rPr>
  </w:style>
  <w:style w:type="character" w:styleId="af1">
    <w:name w:val="Subtle Emphasis"/>
    <w:uiPriority w:val="19"/>
    <w:qFormat/>
    <w:rsid w:val="00FB25D8"/>
    <w:rPr>
      <w:i/>
      <w:iCs/>
      <w:color w:val="808080"/>
    </w:rPr>
  </w:style>
  <w:style w:type="character" w:styleId="af2">
    <w:name w:val="Emphasis"/>
    <w:uiPriority w:val="20"/>
    <w:qFormat/>
    <w:rsid w:val="00FB25D8"/>
    <w:rPr>
      <w:i/>
      <w:iCs/>
    </w:rPr>
  </w:style>
  <w:style w:type="character" w:styleId="af3">
    <w:name w:val="Book Title"/>
    <w:uiPriority w:val="33"/>
    <w:qFormat/>
    <w:rsid w:val="00FB25D8"/>
    <w:rPr>
      <w:b/>
      <w:bCs/>
      <w:smallCaps/>
      <w:spacing w:val="5"/>
    </w:rPr>
  </w:style>
  <w:style w:type="character" w:styleId="af4">
    <w:name w:val="Intense Reference"/>
    <w:uiPriority w:val="32"/>
    <w:qFormat/>
    <w:rsid w:val="00FB25D8"/>
    <w:rPr>
      <w:b/>
      <w:bCs/>
      <w:smallCaps/>
      <w:color w:val="C0504D"/>
      <w:spacing w:val="5"/>
      <w:u w:val="single"/>
    </w:rPr>
  </w:style>
  <w:style w:type="character" w:styleId="af5">
    <w:name w:val="Subtle Reference"/>
    <w:uiPriority w:val="31"/>
    <w:qFormat/>
    <w:rsid w:val="00FB25D8"/>
    <w:rPr>
      <w:smallCaps/>
      <w:color w:val="C0504D"/>
      <w:u w:val="single"/>
    </w:rPr>
  </w:style>
  <w:style w:type="table" w:customStyle="1" w:styleId="Tabellenraster1">
    <w:name w:val="Tabellenraster1"/>
    <w:basedOn w:val="a2"/>
    <w:next w:val="ac"/>
    <w:uiPriority w:val="59"/>
    <w:rsid w:val="00862388"/>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862388"/>
    <w:pPr>
      <w:numPr>
        <w:numId w:val="2"/>
      </w:numPr>
    </w:pPr>
  </w:style>
  <w:style w:type="paragraph" w:styleId="af6">
    <w:name w:val="List Paragraph"/>
    <w:basedOn w:val="a0"/>
    <w:uiPriority w:val="34"/>
    <w:qFormat/>
    <w:rsid w:val="004C1087"/>
    <w:pPr>
      <w:ind w:left="720"/>
    </w:pPr>
  </w:style>
  <w:style w:type="character" w:customStyle="1" w:styleId="Char0">
    <w:name w:val="Υποσέλιδο Char"/>
    <w:link w:val="a6"/>
    <w:uiPriority w:val="99"/>
    <w:rsid w:val="00B855F5"/>
    <w:rPr>
      <w:sz w:val="24"/>
      <w:szCs w:val="24"/>
      <w:lang w:val="el-GR" w:eastAsia="zh-CN"/>
    </w:rPr>
  </w:style>
  <w:style w:type="paragraph" w:styleId="af7">
    <w:name w:val="TOC Heading"/>
    <w:basedOn w:val="1"/>
    <w:next w:val="a0"/>
    <w:uiPriority w:val="39"/>
    <w:qFormat/>
    <w:rsid w:val="00B855F5"/>
    <w:pPr>
      <w:keepLines/>
      <w:tabs>
        <w:tab w:val="clear" w:pos="540"/>
      </w:tabs>
      <w:spacing w:before="480" w:line="276" w:lineRule="auto"/>
      <w:ind w:left="0"/>
      <w:outlineLvl w:val="9"/>
    </w:pPr>
    <w:rPr>
      <w:rFonts w:ascii="Cambria" w:hAnsi="Cambria"/>
      <w:bCs/>
      <w:color w:val="365F91"/>
      <w:sz w:val="28"/>
      <w:szCs w:val="28"/>
      <w:lang w:eastAsia="ja-JP"/>
    </w:rPr>
  </w:style>
  <w:style w:type="paragraph" w:styleId="11">
    <w:name w:val="toc 1"/>
    <w:basedOn w:val="a0"/>
    <w:next w:val="a0"/>
    <w:autoRedefine/>
    <w:uiPriority w:val="39"/>
    <w:unhideWhenUsed/>
    <w:rsid w:val="009D6ABC"/>
    <w:pPr>
      <w:tabs>
        <w:tab w:val="right" w:leader="dot" w:pos="9016"/>
      </w:tabs>
      <w:spacing w:after="100" w:line="276" w:lineRule="auto"/>
    </w:pPr>
    <w:rPr>
      <w:rFonts w:ascii="Calibri" w:eastAsia="Calibri" w:hAnsi="Calibri" w:cs="Calibri"/>
      <w:noProof/>
      <w:color w:val="C00000"/>
      <w:sz w:val="22"/>
      <w:szCs w:val="22"/>
      <w:lang w:val="en-US" w:eastAsia="en-US"/>
    </w:rPr>
  </w:style>
  <w:style w:type="paragraph" w:customStyle="1" w:styleId="Textonormal">
    <w:name w:val="Texto normal"/>
    <w:basedOn w:val="a0"/>
    <w:autoRedefine/>
    <w:rsid w:val="00B855F5"/>
    <w:pPr>
      <w:spacing w:before="100"/>
      <w:ind w:firstLine="709"/>
      <w:jc w:val="both"/>
    </w:pPr>
    <w:rPr>
      <w:rFonts w:eastAsia="Times New Roman"/>
      <w:sz w:val="22"/>
      <w:szCs w:val="20"/>
      <w:lang w:val="es-ES_tradnl" w:eastAsia="es-ES"/>
    </w:rPr>
  </w:style>
  <w:style w:type="paragraph" w:styleId="20">
    <w:name w:val="toc 2"/>
    <w:basedOn w:val="a0"/>
    <w:next w:val="a0"/>
    <w:autoRedefine/>
    <w:uiPriority w:val="39"/>
    <w:unhideWhenUsed/>
    <w:rsid w:val="00D26624"/>
    <w:pPr>
      <w:ind w:left="240"/>
    </w:pPr>
  </w:style>
  <w:style w:type="character" w:customStyle="1" w:styleId="2Char">
    <w:name w:val="Επικεφαλίδα 2 Char"/>
    <w:link w:val="2"/>
    <w:rsid w:val="00122B75"/>
    <w:rPr>
      <w:b/>
      <w:bCs/>
      <w:sz w:val="24"/>
      <w:szCs w:val="24"/>
      <w:lang w:eastAsia="zh-CN"/>
    </w:rPr>
  </w:style>
  <w:style w:type="paragraph" w:customStyle="1" w:styleId="af8">
    <w:name w:val="Όνομα"/>
    <w:basedOn w:val="a0"/>
    <w:next w:val="a0"/>
    <w:uiPriority w:val="1"/>
    <w:qFormat/>
    <w:rsid w:val="00122B75"/>
    <w:pPr>
      <w:pBdr>
        <w:top w:val="single" w:sz="4" w:space="4" w:color="4F81BD"/>
        <w:left w:val="single" w:sz="4" w:space="6" w:color="4F81BD"/>
        <w:bottom w:val="single" w:sz="4" w:space="4" w:color="4F81BD"/>
        <w:right w:val="single" w:sz="4" w:space="6" w:color="4F81BD"/>
      </w:pBdr>
      <w:shd w:val="clear" w:color="auto" w:fill="4F81BD"/>
      <w:spacing w:before="240" w:after="160" w:line="288" w:lineRule="auto"/>
      <w:ind w:left="144" w:right="144"/>
    </w:pPr>
    <w:rPr>
      <w:rFonts w:ascii="Cambria" w:eastAsia="Times New Roman" w:hAnsi="Cambria"/>
      <w:caps/>
      <w:color w:val="FFFFFF"/>
      <w:kern w:val="20"/>
      <w:sz w:val="32"/>
      <w:szCs w:val="20"/>
      <w:lang w:eastAsia="el-GR"/>
    </w:rPr>
  </w:style>
  <w:style w:type="character" w:customStyle="1" w:styleId="hps">
    <w:name w:val="hps"/>
    <w:rsid w:val="00122B75"/>
  </w:style>
  <w:style w:type="paragraph" w:styleId="Web">
    <w:name w:val="Normal (Web)"/>
    <w:basedOn w:val="a0"/>
    <w:uiPriority w:val="99"/>
    <w:unhideWhenUsed/>
    <w:rsid w:val="00EB1CB5"/>
    <w:pPr>
      <w:spacing w:before="100" w:beforeAutospacing="1" w:after="100" w:afterAutospacing="1"/>
    </w:pPr>
    <w:rPr>
      <w:rFonts w:eastAsia="Times New Roman"/>
      <w:lang w:eastAsia="el-GR"/>
    </w:rPr>
  </w:style>
  <w:style w:type="character" w:customStyle="1" w:styleId="Char3">
    <w:name w:val="Κείμενο υποσημείωσης Char"/>
    <w:link w:val="aa"/>
    <w:semiHidden/>
    <w:rsid w:val="006D5325"/>
    <w:rPr>
      <w:lang w:val="el-GR" w:eastAsia="zh-CN"/>
    </w:rPr>
  </w:style>
  <w:style w:type="paragraph" w:customStyle="1" w:styleId="ManualHeading1">
    <w:name w:val="Manual Heading 1"/>
    <w:basedOn w:val="a0"/>
    <w:next w:val="a0"/>
    <w:rsid w:val="006D5325"/>
    <w:pPr>
      <w:keepNext/>
      <w:tabs>
        <w:tab w:val="left" w:pos="850"/>
      </w:tabs>
      <w:spacing w:before="360" w:after="120"/>
      <w:ind w:left="850" w:hanging="850"/>
      <w:jc w:val="both"/>
      <w:outlineLvl w:val="0"/>
    </w:pPr>
    <w:rPr>
      <w:rFonts w:eastAsia="Times New Roman"/>
      <w:b/>
      <w:bCs/>
      <w:smallCaps/>
      <w:lang w:eastAsia="en-GB"/>
    </w:rPr>
  </w:style>
  <w:style w:type="character" w:customStyle="1" w:styleId="italic1">
    <w:name w:val="italic1"/>
    <w:rsid w:val="006D5325"/>
    <w:rPr>
      <w:rFonts w:ascii="Times New Roman" w:hAnsi="Times New Roman" w:cs="Times New Roman" w:hint="default"/>
      <w:i/>
      <w:iCs/>
    </w:rPr>
  </w:style>
  <w:style w:type="paragraph" w:customStyle="1" w:styleId="ManualHeading2">
    <w:name w:val="Manual Heading 2"/>
    <w:basedOn w:val="a0"/>
    <w:next w:val="a0"/>
    <w:rsid w:val="006D5325"/>
    <w:pPr>
      <w:keepNext/>
      <w:tabs>
        <w:tab w:val="left" w:pos="850"/>
      </w:tabs>
      <w:spacing w:before="120" w:after="120"/>
      <w:ind w:left="850" w:hanging="850"/>
      <w:jc w:val="both"/>
      <w:outlineLvl w:val="1"/>
    </w:pPr>
    <w:rPr>
      <w:rFonts w:eastAsia="Times New Roman"/>
      <w:b/>
      <w:bCs/>
      <w:lang w:eastAsia="en-GB"/>
    </w:rPr>
  </w:style>
  <w:style w:type="paragraph" w:customStyle="1" w:styleId="ListDash">
    <w:name w:val="List Dash"/>
    <w:basedOn w:val="a0"/>
    <w:rsid w:val="006D5325"/>
    <w:pPr>
      <w:numPr>
        <w:numId w:val="3"/>
      </w:numPr>
      <w:spacing w:before="120" w:after="120"/>
      <w:jc w:val="both"/>
    </w:pPr>
    <w:rPr>
      <w:rFonts w:eastAsia="Times New Roman"/>
      <w:lang w:eastAsia="en-GB"/>
    </w:rPr>
  </w:style>
  <w:style w:type="paragraph" w:customStyle="1" w:styleId="ManualHeading3">
    <w:name w:val="Manual Heading 3"/>
    <w:basedOn w:val="a0"/>
    <w:next w:val="a0"/>
    <w:rsid w:val="006D5325"/>
    <w:pPr>
      <w:keepNext/>
      <w:tabs>
        <w:tab w:val="left" w:pos="850"/>
      </w:tabs>
      <w:spacing w:before="120" w:after="120"/>
      <w:ind w:left="850" w:hanging="850"/>
      <w:jc w:val="both"/>
      <w:outlineLvl w:val="2"/>
    </w:pPr>
    <w:rPr>
      <w:rFonts w:eastAsia="Times New Roman"/>
      <w:i/>
      <w:iCs/>
      <w:lang w:eastAsia="en-GB"/>
    </w:rPr>
  </w:style>
  <w:style w:type="paragraph" w:customStyle="1" w:styleId="ti-main">
    <w:name w:val="ti-main"/>
    <w:basedOn w:val="a0"/>
    <w:rsid w:val="00FD457B"/>
    <w:pPr>
      <w:spacing w:before="100" w:beforeAutospacing="1" w:after="100" w:afterAutospacing="1"/>
    </w:pPr>
    <w:rPr>
      <w:rFonts w:eastAsia="Times New Roman"/>
      <w:lang w:val="en-US" w:eastAsia="en-US"/>
    </w:rPr>
  </w:style>
  <w:style w:type="paragraph" w:customStyle="1" w:styleId="Normal1">
    <w:name w:val="Normal1"/>
    <w:basedOn w:val="a0"/>
    <w:rsid w:val="00FD457B"/>
    <w:pPr>
      <w:spacing w:before="100" w:beforeAutospacing="1" w:after="100" w:afterAutospacing="1"/>
    </w:pPr>
    <w:rPr>
      <w:rFonts w:eastAsia="Times New Roman"/>
      <w:lang w:val="en-US" w:eastAsia="en-US"/>
    </w:rPr>
  </w:style>
  <w:style w:type="paragraph" w:customStyle="1" w:styleId="ti-section">
    <w:name w:val="ti-section"/>
    <w:basedOn w:val="a0"/>
    <w:rsid w:val="00FD457B"/>
    <w:pPr>
      <w:spacing w:before="100" w:beforeAutospacing="1" w:after="100" w:afterAutospacing="1"/>
    </w:pPr>
    <w:rPr>
      <w:rFonts w:eastAsia="Times New Roman"/>
      <w:lang w:val="en-US" w:eastAsia="en-US"/>
    </w:rPr>
  </w:style>
  <w:style w:type="paragraph" w:customStyle="1" w:styleId="references">
    <w:name w:val="references"/>
    <w:basedOn w:val="a0"/>
    <w:rsid w:val="00FD457B"/>
    <w:pPr>
      <w:spacing w:before="100" w:beforeAutospacing="1" w:after="100" w:afterAutospacing="1"/>
    </w:pPr>
    <w:rPr>
      <w:rFonts w:eastAsia="Times New Roman"/>
      <w:lang w:val="en-US" w:eastAsia="en-US"/>
    </w:rPr>
  </w:style>
  <w:style w:type="character" w:customStyle="1" w:styleId="bold">
    <w:name w:val="bold"/>
    <w:rsid w:val="00FD457B"/>
  </w:style>
  <w:style w:type="paragraph" w:customStyle="1" w:styleId="article-date">
    <w:name w:val="article-date"/>
    <w:basedOn w:val="a0"/>
    <w:rsid w:val="00FD457B"/>
    <w:pPr>
      <w:spacing w:before="100" w:beforeAutospacing="1" w:after="100" w:afterAutospacing="1"/>
    </w:pPr>
    <w:rPr>
      <w:rFonts w:eastAsia="Times New Roman"/>
      <w:lang w:val="en-US" w:eastAsia="en-US"/>
    </w:rPr>
  </w:style>
  <w:style w:type="paragraph" w:customStyle="1" w:styleId="leader-text">
    <w:name w:val="leader-text"/>
    <w:basedOn w:val="a0"/>
    <w:rsid w:val="00FD457B"/>
    <w:pPr>
      <w:spacing w:before="100" w:beforeAutospacing="1" w:after="100" w:afterAutospacing="1"/>
    </w:pPr>
    <w:rPr>
      <w:rFonts w:eastAsia="Times New Roman"/>
      <w:lang w:val="en-US" w:eastAsia="en-US"/>
    </w:rPr>
  </w:style>
  <w:style w:type="character" w:customStyle="1" w:styleId="3Char">
    <w:name w:val="Επικεφαλίδα 3 Char"/>
    <w:link w:val="3"/>
    <w:uiPriority w:val="9"/>
    <w:semiHidden/>
    <w:rsid w:val="00FD457B"/>
    <w:rPr>
      <w:rFonts w:ascii="Cambria" w:eastAsia="Times New Roman" w:hAnsi="Cambria" w:cs="Times New Roman"/>
      <w:b/>
      <w:bCs/>
      <w:sz w:val="26"/>
      <w:szCs w:val="26"/>
      <w:lang w:val="el-GR" w:eastAsia="zh-CN"/>
    </w:rPr>
  </w:style>
  <w:style w:type="character" w:customStyle="1" w:styleId="mw-headline">
    <w:name w:val="mw-headline"/>
    <w:rsid w:val="00FD457B"/>
  </w:style>
  <w:style w:type="character" w:styleId="HTML">
    <w:name w:val="HTML Cite"/>
    <w:uiPriority w:val="99"/>
    <w:semiHidden/>
    <w:unhideWhenUsed/>
    <w:rsid w:val="00C062C3"/>
    <w:rPr>
      <w:i/>
      <w:iCs/>
    </w:rPr>
  </w:style>
  <w:style w:type="paragraph" w:styleId="30">
    <w:name w:val="toc 3"/>
    <w:basedOn w:val="a0"/>
    <w:next w:val="a0"/>
    <w:autoRedefine/>
    <w:uiPriority w:val="39"/>
    <w:unhideWhenUsed/>
    <w:rsid w:val="0080421E"/>
    <w:pPr>
      <w:ind w:left="480"/>
    </w:pPr>
  </w:style>
  <w:style w:type="character" w:customStyle="1" w:styleId="UnresolvedMention1">
    <w:name w:val="Unresolved Mention1"/>
    <w:uiPriority w:val="99"/>
    <w:semiHidden/>
    <w:unhideWhenUsed/>
    <w:rsid w:val="00CD1BBD"/>
    <w:rPr>
      <w:color w:val="605E5C"/>
      <w:shd w:val="clear" w:color="auto" w:fill="E1DFDD"/>
    </w:rPr>
  </w:style>
  <w:style w:type="paragraph" w:customStyle="1" w:styleId="small-sub-heading-text">
    <w:name w:val="small-sub-heading-text"/>
    <w:basedOn w:val="a0"/>
    <w:rsid w:val="00D25F71"/>
    <w:pPr>
      <w:spacing w:before="100" w:beforeAutospacing="1" w:after="100" w:afterAutospacing="1"/>
    </w:pPr>
    <w:rPr>
      <w:rFonts w:eastAsia="Times New Roman"/>
      <w:lang w:val="en-US" w:eastAsia="en-US"/>
    </w:rPr>
  </w:style>
  <w:style w:type="character" w:customStyle="1" w:styleId="skimlinks-unlinked">
    <w:name w:val="skimlinks-unlinked"/>
    <w:basedOn w:val="a1"/>
    <w:rsid w:val="00A93DD7"/>
  </w:style>
  <w:style w:type="paragraph" w:customStyle="1" w:styleId="m8283437836800260558s3">
    <w:name w:val="m_8283437836800260558s3"/>
    <w:basedOn w:val="a0"/>
    <w:rsid w:val="00F94CBA"/>
    <w:pPr>
      <w:spacing w:before="100" w:beforeAutospacing="1" w:after="100" w:afterAutospacing="1"/>
    </w:pPr>
    <w:rPr>
      <w:rFonts w:eastAsia="Times New Roman"/>
      <w:lang w:val="en-US" w:eastAsia="en-US"/>
    </w:rPr>
  </w:style>
  <w:style w:type="character" w:customStyle="1" w:styleId="m8283437836800260558bumpedfont15">
    <w:name w:val="m_8283437836800260558bumpedfont15"/>
    <w:basedOn w:val="a1"/>
    <w:rsid w:val="00F94CBA"/>
  </w:style>
  <w:style w:type="character" w:customStyle="1" w:styleId="apple-converted-space">
    <w:name w:val="apple-converted-space"/>
    <w:rsid w:val="008D7A1B"/>
  </w:style>
  <w:style w:type="paragraph" w:customStyle="1" w:styleId="ValueandFutureKop1">
    <w:name w:val="Value and Future Kop1"/>
    <w:basedOn w:val="1"/>
    <w:qFormat/>
    <w:rsid w:val="00FB72F6"/>
    <w:pPr>
      <w:keepLines/>
      <w:tabs>
        <w:tab w:val="clear" w:pos="540"/>
        <w:tab w:val="left" w:pos="0"/>
      </w:tabs>
      <w:ind w:left="0"/>
    </w:pPr>
    <w:rPr>
      <w:rFonts w:ascii="Yu Gothic" w:hAnsi="Yu Gothic"/>
      <w:bCs/>
      <w:color w:val="B9920C"/>
      <w:sz w:val="36"/>
      <w:szCs w:val="36"/>
      <w:lang w:val="en-GB" w:eastAsia="en-GB"/>
    </w:rPr>
  </w:style>
  <w:style w:type="paragraph" w:styleId="af9">
    <w:name w:val="Intense Quote"/>
    <w:basedOn w:val="a0"/>
    <w:next w:val="a0"/>
    <w:link w:val="Char6"/>
    <w:uiPriority w:val="30"/>
    <w:qFormat/>
    <w:rsid w:val="00FB72F6"/>
    <w:pPr>
      <w:pBdr>
        <w:top w:val="single" w:sz="4" w:space="10" w:color="4472C4"/>
        <w:bottom w:val="single" w:sz="4" w:space="10" w:color="4472C4"/>
      </w:pBdr>
      <w:spacing w:before="360" w:after="360" w:line="259" w:lineRule="auto"/>
      <w:ind w:left="864" w:right="864"/>
      <w:jc w:val="center"/>
    </w:pPr>
    <w:rPr>
      <w:rFonts w:ascii="Calibri" w:eastAsia="Calibri" w:hAnsi="Calibri" w:cs="Calibri"/>
      <w:i/>
      <w:iCs/>
      <w:color w:val="4472C4"/>
      <w:sz w:val="22"/>
      <w:szCs w:val="22"/>
      <w:lang w:eastAsia="en-GB"/>
    </w:rPr>
  </w:style>
  <w:style w:type="character" w:customStyle="1" w:styleId="Char6">
    <w:name w:val="Έντονο απόσπ. Char"/>
    <w:link w:val="af9"/>
    <w:uiPriority w:val="30"/>
    <w:rsid w:val="00FB72F6"/>
    <w:rPr>
      <w:rFonts w:ascii="Calibri" w:eastAsia="Calibri" w:hAnsi="Calibri" w:cs="Calibri"/>
      <w:i/>
      <w:iCs/>
      <w:color w:val="4472C4"/>
      <w:sz w:val="22"/>
      <w:szCs w:val="22"/>
      <w:lang w:val="en-GB" w:eastAsia="en-GB"/>
    </w:rPr>
  </w:style>
  <w:style w:type="table" w:styleId="12">
    <w:name w:val="Grid Table 1 Light"/>
    <w:basedOn w:val="a2"/>
    <w:uiPriority w:val="46"/>
    <w:rsid w:val="00070F6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4">
    <w:name w:val="Grid Table 4"/>
    <w:basedOn w:val="a2"/>
    <w:uiPriority w:val="49"/>
    <w:rsid w:val="00070F6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3">
    <w:name w:val="Grid Table 5 Dark Accent 3"/>
    <w:basedOn w:val="a2"/>
    <w:uiPriority w:val="50"/>
    <w:rsid w:val="00070F6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4-1">
    <w:name w:val="Grid Table 4 Accent 1"/>
    <w:basedOn w:val="a2"/>
    <w:uiPriority w:val="49"/>
    <w:rsid w:val="00070F6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textrun">
    <w:name w:val="normaltextrun"/>
    <w:rsid w:val="00E13C92"/>
  </w:style>
  <w:style w:type="paragraph" w:customStyle="1" w:styleId="paragraph">
    <w:name w:val="paragraph"/>
    <w:basedOn w:val="a0"/>
    <w:rsid w:val="00661C83"/>
    <w:pPr>
      <w:spacing w:before="100" w:beforeAutospacing="1" w:after="100" w:afterAutospacing="1"/>
    </w:pPr>
    <w:rPr>
      <w:rFonts w:eastAsia="Times New Roman"/>
      <w:lang w:val="en-US" w:eastAsia="en-US"/>
    </w:rPr>
  </w:style>
  <w:style w:type="character" w:customStyle="1" w:styleId="eop">
    <w:name w:val="eop"/>
    <w:rsid w:val="00661C83"/>
  </w:style>
  <w:style w:type="character" w:customStyle="1" w:styleId="Char11">
    <w:name w:val="Χωρίς διάστιχο Char1"/>
    <w:link w:val="a"/>
    <w:uiPriority w:val="1"/>
    <w:rsid w:val="00702D28"/>
    <w:rPr>
      <w:rFonts w:ascii="Verdana" w:hAnsi="Verdana"/>
      <w:sz w:val="24"/>
      <w:szCs w:val="24"/>
      <w:lang w:val="en-GB" w:eastAsia="zh-CN"/>
    </w:rPr>
  </w:style>
  <w:style w:type="table" w:customStyle="1" w:styleId="TableGrid1">
    <w:name w:val="Table Grid1"/>
    <w:basedOn w:val="a2"/>
    <w:next w:val="ac"/>
    <w:uiPriority w:val="39"/>
    <w:rsid w:val="00800E8A"/>
    <w:rPr>
      <w:rFonts w:ascii="Calibri" w:eastAsia="Calibri" w:hAnsi="Calibri" w:cs="Arial"/>
      <w:kern w:val="2"/>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List Table 1 Light"/>
    <w:basedOn w:val="a2"/>
    <w:uiPriority w:val="46"/>
    <w:rsid w:val="00CE7F5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a">
    <w:name w:val="caption"/>
    <w:basedOn w:val="a0"/>
    <w:next w:val="a0"/>
    <w:uiPriority w:val="35"/>
    <w:qFormat/>
    <w:rsid w:val="00F22446"/>
    <w:pPr>
      <w:spacing w:after="200"/>
    </w:pPr>
    <w:rPr>
      <w:i/>
      <w:iCs/>
      <w:color w:val="44546A"/>
      <w:sz w:val="18"/>
      <w:szCs w:val="18"/>
    </w:rPr>
  </w:style>
  <w:style w:type="table" w:styleId="21">
    <w:name w:val="List Table 2"/>
    <w:basedOn w:val="a2"/>
    <w:uiPriority w:val="47"/>
    <w:rsid w:val="00F2244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1Char">
    <w:name w:val="Επικεφαλίδα 1 Char"/>
    <w:link w:val="1"/>
    <w:rsid w:val="00772181"/>
    <w:rPr>
      <w:rFonts w:eastAsia="Times New Roman"/>
      <w:b/>
      <w:sz w:val="24"/>
      <w:szCs w:val="24"/>
      <w:lang w:eastAsia="el-GR"/>
    </w:rPr>
  </w:style>
  <w:style w:type="table" w:styleId="22">
    <w:name w:val="Grid Table 2"/>
    <w:basedOn w:val="a2"/>
    <w:uiPriority w:val="47"/>
    <w:rsid w:val="00F760E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14">
    <w:name w:val="Ανεπίλυτη αναφορά1"/>
    <w:uiPriority w:val="99"/>
    <w:semiHidden/>
    <w:unhideWhenUsed/>
    <w:rsid w:val="008E7C59"/>
    <w:rPr>
      <w:color w:val="605E5C"/>
      <w:shd w:val="clear" w:color="auto" w:fill="E1DFDD"/>
    </w:rPr>
  </w:style>
  <w:style w:type="paragraph" w:styleId="afb">
    <w:name w:val="table of figures"/>
    <w:basedOn w:val="a0"/>
    <w:next w:val="a0"/>
    <w:uiPriority w:val="99"/>
    <w:unhideWhenUsed/>
    <w:rsid w:val="0072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9997">
      <w:bodyDiv w:val="1"/>
      <w:marLeft w:val="0"/>
      <w:marRight w:val="0"/>
      <w:marTop w:val="0"/>
      <w:marBottom w:val="0"/>
      <w:divBdr>
        <w:top w:val="none" w:sz="0" w:space="0" w:color="auto"/>
        <w:left w:val="none" w:sz="0" w:space="0" w:color="auto"/>
        <w:bottom w:val="none" w:sz="0" w:space="0" w:color="auto"/>
        <w:right w:val="none" w:sz="0" w:space="0" w:color="auto"/>
      </w:divBdr>
    </w:div>
    <w:div w:id="20478149">
      <w:bodyDiv w:val="1"/>
      <w:marLeft w:val="0"/>
      <w:marRight w:val="0"/>
      <w:marTop w:val="0"/>
      <w:marBottom w:val="0"/>
      <w:divBdr>
        <w:top w:val="none" w:sz="0" w:space="0" w:color="auto"/>
        <w:left w:val="none" w:sz="0" w:space="0" w:color="auto"/>
        <w:bottom w:val="none" w:sz="0" w:space="0" w:color="auto"/>
        <w:right w:val="none" w:sz="0" w:space="0" w:color="auto"/>
      </w:divBdr>
    </w:div>
    <w:div w:id="22438126">
      <w:bodyDiv w:val="1"/>
      <w:marLeft w:val="0"/>
      <w:marRight w:val="0"/>
      <w:marTop w:val="0"/>
      <w:marBottom w:val="0"/>
      <w:divBdr>
        <w:top w:val="none" w:sz="0" w:space="0" w:color="auto"/>
        <w:left w:val="none" w:sz="0" w:space="0" w:color="auto"/>
        <w:bottom w:val="none" w:sz="0" w:space="0" w:color="auto"/>
        <w:right w:val="none" w:sz="0" w:space="0" w:color="auto"/>
      </w:divBdr>
    </w:div>
    <w:div w:id="50084477">
      <w:bodyDiv w:val="1"/>
      <w:marLeft w:val="0"/>
      <w:marRight w:val="0"/>
      <w:marTop w:val="0"/>
      <w:marBottom w:val="0"/>
      <w:divBdr>
        <w:top w:val="none" w:sz="0" w:space="0" w:color="auto"/>
        <w:left w:val="none" w:sz="0" w:space="0" w:color="auto"/>
        <w:bottom w:val="none" w:sz="0" w:space="0" w:color="auto"/>
        <w:right w:val="none" w:sz="0" w:space="0" w:color="auto"/>
      </w:divBdr>
    </w:div>
    <w:div w:id="55327241">
      <w:bodyDiv w:val="1"/>
      <w:marLeft w:val="0"/>
      <w:marRight w:val="0"/>
      <w:marTop w:val="0"/>
      <w:marBottom w:val="0"/>
      <w:divBdr>
        <w:top w:val="none" w:sz="0" w:space="0" w:color="auto"/>
        <w:left w:val="none" w:sz="0" w:space="0" w:color="auto"/>
        <w:bottom w:val="none" w:sz="0" w:space="0" w:color="auto"/>
        <w:right w:val="none" w:sz="0" w:space="0" w:color="auto"/>
      </w:divBdr>
    </w:div>
    <w:div w:id="70398987">
      <w:bodyDiv w:val="1"/>
      <w:marLeft w:val="0"/>
      <w:marRight w:val="0"/>
      <w:marTop w:val="0"/>
      <w:marBottom w:val="0"/>
      <w:divBdr>
        <w:top w:val="none" w:sz="0" w:space="0" w:color="auto"/>
        <w:left w:val="none" w:sz="0" w:space="0" w:color="auto"/>
        <w:bottom w:val="none" w:sz="0" w:space="0" w:color="auto"/>
        <w:right w:val="none" w:sz="0" w:space="0" w:color="auto"/>
      </w:divBdr>
    </w:div>
    <w:div w:id="75328807">
      <w:bodyDiv w:val="1"/>
      <w:marLeft w:val="0"/>
      <w:marRight w:val="0"/>
      <w:marTop w:val="0"/>
      <w:marBottom w:val="0"/>
      <w:divBdr>
        <w:top w:val="none" w:sz="0" w:space="0" w:color="auto"/>
        <w:left w:val="none" w:sz="0" w:space="0" w:color="auto"/>
        <w:bottom w:val="none" w:sz="0" w:space="0" w:color="auto"/>
        <w:right w:val="none" w:sz="0" w:space="0" w:color="auto"/>
      </w:divBdr>
    </w:div>
    <w:div w:id="78605194">
      <w:bodyDiv w:val="1"/>
      <w:marLeft w:val="0"/>
      <w:marRight w:val="0"/>
      <w:marTop w:val="0"/>
      <w:marBottom w:val="0"/>
      <w:divBdr>
        <w:top w:val="none" w:sz="0" w:space="0" w:color="auto"/>
        <w:left w:val="none" w:sz="0" w:space="0" w:color="auto"/>
        <w:bottom w:val="none" w:sz="0" w:space="0" w:color="auto"/>
        <w:right w:val="none" w:sz="0" w:space="0" w:color="auto"/>
      </w:divBdr>
    </w:div>
    <w:div w:id="81878582">
      <w:bodyDiv w:val="1"/>
      <w:marLeft w:val="0"/>
      <w:marRight w:val="0"/>
      <w:marTop w:val="0"/>
      <w:marBottom w:val="0"/>
      <w:divBdr>
        <w:top w:val="none" w:sz="0" w:space="0" w:color="auto"/>
        <w:left w:val="none" w:sz="0" w:space="0" w:color="auto"/>
        <w:bottom w:val="none" w:sz="0" w:space="0" w:color="auto"/>
        <w:right w:val="none" w:sz="0" w:space="0" w:color="auto"/>
      </w:divBdr>
      <w:divsChild>
        <w:div w:id="457728350">
          <w:marLeft w:val="0"/>
          <w:marRight w:val="0"/>
          <w:marTop w:val="0"/>
          <w:marBottom w:val="0"/>
          <w:divBdr>
            <w:top w:val="none" w:sz="0" w:space="0" w:color="auto"/>
            <w:left w:val="none" w:sz="0" w:space="0" w:color="auto"/>
            <w:bottom w:val="none" w:sz="0" w:space="0" w:color="auto"/>
            <w:right w:val="none" w:sz="0" w:space="0" w:color="auto"/>
          </w:divBdr>
          <w:divsChild>
            <w:div w:id="1770422158">
              <w:marLeft w:val="0"/>
              <w:marRight w:val="0"/>
              <w:marTop w:val="0"/>
              <w:marBottom w:val="0"/>
              <w:divBdr>
                <w:top w:val="none" w:sz="0" w:space="0" w:color="auto"/>
                <w:left w:val="none" w:sz="0" w:space="0" w:color="auto"/>
                <w:bottom w:val="none" w:sz="0" w:space="0" w:color="auto"/>
                <w:right w:val="none" w:sz="0" w:space="0" w:color="auto"/>
              </w:divBdr>
              <w:divsChild>
                <w:div w:id="4657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2758">
      <w:bodyDiv w:val="1"/>
      <w:marLeft w:val="0"/>
      <w:marRight w:val="0"/>
      <w:marTop w:val="0"/>
      <w:marBottom w:val="0"/>
      <w:divBdr>
        <w:top w:val="none" w:sz="0" w:space="0" w:color="auto"/>
        <w:left w:val="none" w:sz="0" w:space="0" w:color="auto"/>
        <w:bottom w:val="none" w:sz="0" w:space="0" w:color="auto"/>
        <w:right w:val="none" w:sz="0" w:space="0" w:color="auto"/>
      </w:divBdr>
    </w:div>
    <w:div w:id="130945167">
      <w:bodyDiv w:val="1"/>
      <w:marLeft w:val="0"/>
      <w:marRight w:val="0"/>
      <w:marTop w:val="0"/>
      <w:marBottom w:val="0"/>
      <w:divBdr>
        <w:top w:val="none" w:sz="0" w:space="0" w:color="auto"/>
        <w:left w:val="none" w:sz="0" w:space="0" w:color="auto"/>
        <w:bottom w:val="none" w:sz="0" w:space="0" w:color="auto"/>
        <w:right w:val="none" w:sz="0" w:space="0" w:color="auto"/>
      </w:divBdr>
    </w:div>
    <w:div w:id="133572100">
      <w:bodyDiv w:val="1"/>
      <w:marLeft w:val="0"/>
      <w:marRight w:val="0"/>
      <w:marTop w:val="0"/>
      <w:marBottom w:val="0"/>
      <w:divBdr>
        <w:top w:val="none" w:sz="0" w:space="0" w:color="auto"/>
        <w:left w:val="none" w:sz="0" w:space="0" w:color="auto"/>
        <w:bottom w:val="none" w:sz="0" w:space="0" w:color="auto"/>
        <w:right w:val="none" w:sz="0" w:space="0" w:color="auto"/>
      </w:divBdr>
    </w:div>
    <w:div w:id="144012078">
      <w:bodyDiv w:val="1"/>
      <w:marLeft w:val="0"/>
      <w:marRight w:val="0"/>
      <w:marTop w:val="0"/>
      <w:marBottom w:val="0"/>
      <w:divBdr>
        <w:top w:val="none" w:sz="0" w:space="0" w:color="auto"/>
        <w:left w:val="none" w:sz="0" w:space="0" w:color="auto"/>
        <w:bottom w:val="none" w:sz="0" w:space="0" w:color="auto"/>
        <w:right w:val="none" w:sz="0" w:space="0" w:color="auto"/>
      </w:divBdr>
      <w:divsChild>
        <w:div w:id="779639591">
          <w:marLeft w:val="446"/>
          <w:marRight w:val="0"/>
          <w:marTop w:val="0"/>
          <w:marBottom w:val="0"/>
          <w:divBdr>
            <w:top w:val="none" w:sz="0" w:space="0" w:color="auto"/>
            <w:left w:val="none" w:sz="0" w:space="0" w:color="auto"/>
            <w:bottom w:val="none" w:sz="0" w:space="0" w:color="auto"/>
            <w:right w:val="none" w:sz="0" w:space="0" w:color="auto"/>
          </w:divBdr>
        </w:div>
        <w:div w:id="1432511370">
          <w:marLeft w:val="446"/>
          <w:marRight w:val="0"/>
          <w:marTop w:val="0"/>
          <w:marBottom w:val="0"/>
          <w:divBdr>
            <w:top w:val="none" w:sz="0" w:space="0" w:color="auto"/>
            <w:left w:val="none" w:sz="0" w:space="0" w:color="auto"/>
            <w:bottom w:val="none" w:sz="0" w:space="0" w:color="auto"/>
            <w:right w:val="none" w:sz="0" w:space="0" w:color="auto"/>
          </w:divBdr>
        </w:div>
        <w:div w:id="1729694023">
          <w:marLeft w:val="446"/>
          <w:marRight w:val="0"/>
          <w:marTop w:val="0"/>
          <w:marBottom w:val="0"/>
          <w:divBdr>
            <w:top w:val="none" w:sz="0" w:space="0" w:color="auto"/>
            <w:left w:val="none" w:sz="0" w:space="0" w:color="auto"/>
            <w:bottom w:val="none" w:sz="0" w:space="0" w:color="auto"/>
            <w:right w:val="none" w:sz="0" w:space="0" w:color="auto"/>
          </w:divBdr>
        </w:div>
      </w:divsChild>
    </w:div>
    <w:div w:id="158473777">
      <w:bodyDiv w:val="1"/>
      <w:marLeft w:val="0"/>
      <w:marRight w:val="0"/>
      <w:marTop w:val="0"/>
      <w:marBottom w:val="0"/>
      <w:divBdr>
        <w:top w:val="none" w:sz="0" w:space="0" w:color="auto"/>
        <w:left w:val="none" w:sz="0" w:space="0" w:color="auto"/>
        <w:bottom w:val="none" w:sz="0" w:space="0" w:color="auto"/>
        <w:right w:val="none" w:sz="0" w:space="0" w:color="auto"/>
      </w:divBdr>
    </w:div>
    <w:div w:id="165824652">
      <w:bodyDiv w:val="1"/>
      <w:marLeft w:val="0"/>
      <w:marRight w:val="0"/>
      <w:marTop w:val="0"/>
      <w:marBottom w:val="0"/>
      <w:divBdr>
        <w:top w:val="none" w:sz="0" w:space="0" w:color="auto"/>
        <w:left w:val="none" w:sz="0" w:space="0" w:color="auto"/>
        <w:bottom w:val="none" w:sz="0" w:space="0" w:color="auto"/>
        <w:right w:val="none" w:sz="0" w:space="0" w:color="auto"/>
      </w:divBdr>
    </w:div>
    <w:div w:id="190579253">
      <w:bodyDiv w:val="1"/>
      <w:marLeft w:val="0"/>
      <w:marRight w:val="0"/>
      <w:marTop w:val="0"/>
      <w:marBottom w:val="0"/>
      <w:divBdr>
        <w:top w:val="none" w:sz="0" w:space="0" w:color="auto"/>
        <w:left w:val="none" w:sz="0" w:space="0" w:color="auto"/>
        <w:bottom w:val="none" w:sz="0" w:space="0" w:color="auto"/>
        <w:right w:val="none" w:sz="0" w:space="0" w:color="auto"/>
      </w:divBdr>
    </w:div>
    <w:div w:id="191849375">
      <w:bodyDiv w:val="1"/>
      <w:marLeft w:val="0"/>
      <w:marRight w:val="0"/>
      <w:marTop w:val="0"/>
      <w:marBottom w:val="0"/>
      <w:divBdr>
        <w:top w:val="none" w:sz="0" w:space="0" w:color="auto"/>
        <w:left w:val="none" w:sz="0" w:space="0" w:color="auto"/>
        <w:bottom w:val="none" w:sz="0" w:space="0" w:color="auto"/>
        <w:right w:val="none" w:sz="0" w:space="0" w:color="auto"/>
      </w:divBdr>
      <w:divsChild>
        <w:div w:id="765660221">
          <w:marLeft w:val="547"/>
          <w:marRight w:val="0"/>
          <w:marTop w:val="0"/>
          <w:marBottom w:val="0"/>
          <w:divBdr>
            <w:top w:val="none" w:sz="0" w:space="0" w:color="auto"/>
            <w:left w:val="none" w:sz="0" w:space="0" w:color="auto"/>
            <w:bottom w:val="none" w:sz="0" w:space="0" w:color="auto"/>
            <w:right w:val="none" w:sz="0" w:space="0" w:color="auto"/>
          </w:divBdr>
        </w:div>
      </w:divsChild>
    </w:div>
    <w:div w:id="221798180">
      <w:bodyDiv w:val="1"/>
      <w:marLeft w:val="0"/>
      <w:marRight w:val="0"/>
      <w:marTop w:val="0"/>
      <w:marBottom w:val="0"/>
      <w:divBdr>
        <w:top w:val="none" w:sz="0" w:space="0" w:color="auto"/>
        <w:left w:val="none" w:sz="0" w:space="0" w:color="auto"/>
        <w:bottom w:val="none" w:sz="0" w:space="0" w:color="auto"/>
        <w:right w:val="none" w:sz="0" w:space="0" w:color="auto"/>
      </w:divBdr>
    </w:div>
    <w:div w:id="228348231">
      <w:bodyDiv w:val="1"/>
      <w:marLeft w:val="0"/>
      <w:marRight w:val="0"/>
      <w:marTop w:val="0"/>
      <w:marBottom w:val="0"/>
      <w:divBdr>
        <w:top w:val="none" w:sz="0" w:space="0" w:color="auto"/>
        <w:left w:val="none" w:sz="0" w:space="0" w:color="auto"/>
        <w:bottom w:val="none" w:sz="0" w:space="0" w:color="auto"/>
        <w:right w:val="none" w:sz="0" w:space="0" w:color="auto"/>
      </w:divBdr>
      <w:divsChild>
        <w:div w:id="1263224524">
          <w:marLeft w:val="0"/>
          <w:marRight w:val="0"/>
          <w:marTop w:val="0"/>
          <w:marBottom w:val="0"/>
          <w:divBdr>
            <w:top w:val="none" w:sz="0" w:space="0" w:color="auto"/>
            <w:left w:val="none" w:sz="0" w:space="0" w:color="auto"/>
            <w:bottom w:val="none" w:sz="0" w:space="0" w:color="auto"/>
            <w:right w:val="none" w:sz="0" w:space="0" w:color="auto"/>
          </w:divBdr>
        </w:div>
      </w:divsChild>
    </w:div>
    <w:div w:id="236132810">
      <w:bodyDiv w:val="1"/>
      <w:marLeft w:val="0"/>
      <w:marRight w:val="0"/>
      <w:marTop w:val="0"/>
      <w:marBottom w:val="0"/>
      <w:divBdr>
        <w:top w:val="none" w:sz="0" w:space="0" w:color="auto"/>
        <w:left w:val="none" w:sz="0" w:space="0" w:color="auto"/>
        <w:bottom w:val="none" w:sz="0" w:space="0" w:color="auto"/>
        <w:right w:val="none" w:sz="0" w:space="0" w:color="auto"/>
      </w:divBdr>
    </w:div>
    <w:div w:id="239993491">
      <w:bodyDiv w:val="1"/>
      <w:marLeft w:val="0"/>
      <w:marRight w:val="0"/>
      <w:marTop w:val="0"/>
      <w:marBottom w:val="0"/>
      <w:divBdr>
        <w:top w:val="none" w:sz="0" w:space="0" w:color="auto"/>
        <w:left w:val="none" w:sz="0" w:space="0" w:color="auto"/>
        <w:bottom w:val="none" w:sz="0" w:space="0" w:color="auto"/>
        <w:right w:val="none" w:sz="0" w:space="0" w:color="auto"/>
      </w:divBdr>
    </w:div>
    <w:div w:id="277032784">
      <w:bodyDiv w:val="1"/>
      <w:marLeft w:val="0"/>
      <w:marRight w:val="0"/>
      <w:marTop w:val="0"/>
      <w:marBottom w:val="0"/>
      <w:divBdr>
        <w:top w:val="none" w:sz="0" w:space="0" w:color="auto"/>
        <w:left w:val="none" w:sz="0" w:space="0" w:color="auto"/>
        <w:bottom w:val="none" w:sz="0" w:space="0" w:color="auto"/>
        <w:right w:val="none" w:sz="0" w:space="0" w:color="auto"/>
      </w:divBdr>
    </w:div>
    <w:div w:id="278951023">
      <w:bodyDiv w:val="1"/>
      <w:marLeft w:val="0"/>
      <w:marRight w:val="0"/>
      <w:marTop w:val="0"/>
      <w:marBottom w:val="0"/>
      <w:divBdr>
        <w:top w:val="none" w:sz="0" w:space="0" w:color="auto"/>
        <w:left w:val="none" w:sz="0" w:space="0" w:color="auto"/>
        <w:bottom w:val="none" w:sz="0" w:space="0" w:color="auto"/>
        <w:right w:val="none" w:sz="0" w:space="0" w:color="auto"/>
      </w:divBdr>
      <w:divsChild>
        <w:div w:id="134415525">
          <w:marLeft w:val="547"/>
          <w:marRight w:val="0"/>
          <w:marTop w:val="0"/>
          <w:marBottom w:val="0"/>
          <w:divBdr>
            <w:top w:val="none" w:sz="0" w:space="0" w:color="auto"/>
            <w:left w:val="none" w:sz="0" w:space="0" w:color="auto"/>
            <w:bottom w:val="none" w:sz="0" w:space="0" w:color="auto"/>
            <w:right w:val="none" w:sz="0" w:space="0" w:color="auto"/>
          </w:divBdr>
        </w:div>
        <w:div w:id="1412656029">
          <w:marLeft w:val="547"/>
          <w:marRight w:val="0"/>
          <w:marTop w:val="0"/>
          <w:marBottom w:val="0"/>
          <w:divBdr>
            <w:top w:val="none" w:sz="0" w:space="0" w:color="auto"/>
            <w:left w:val="none" w:sz="0" w:space="0" w:color="auto"/>
            <w:bottom w:val="none" w:sz="0" w:space="0" w:color="auto"/>
            <w:right w:val="none" w:sz="0" w:space="0" w:color="auto"/>
          </w:divBdr>
        </w:div>
        <w:div w:id="1581793913">
          <w:marLeft w:val="547"/>
          <w:marRight w:val="0"/>
          <w:marTop w:val="0"/>
          <w:marBottom w:val="0"/>
          <w:divBdr>
            <w:top w:val="none" w:sz="0" w:space="0" w:color="auto"/>
            <w:left w:val="none" w:sz="0" w:space="0" w:color="auto"/>
            <w:bottom w:val="none" w:sz="0" w:space="0" w:color="auto"/>
            <w:right w:val="none" w:sz="0" w:space="0" w:color="auto"/>
          </w:divBdr>
        </w:div>
        <w:div w:id="1609459883">
          <w:marLeft w:val="547"/>
          <w:marRight w:val="0"/>
          <w:marTop w:val="0"/>
          <w:marBottom w:val="0"/>
          <w:divBdr>
            <w:top w:val="none" w:sz="0" w:space="0" w:color="auto"/>
            <w:left w:val="none" w:sz="0" w:space="0" w:color="auto"/>
            <w:bottom w:val="none" w:sz="0" w:space="0" w:color="auto"/>
            <w:right w:val="none" w:sz="0" w:space="0" w:color="auto"/>
          </w:divBdr>
        </w:div>
        <w:div w:id="1963880189">
          <w:marLeft w:val="547"/>
          <w:marRight w:val="0"/>
          <w:marTop w:val="0"/>
          <w:marBottom w:val="0"/>
          <w:divBdr>
            <w:top w:val="none" w:sz="0" w:space="0" w:color="auto"/>
            <w:left w:val="none" w:sz="0" w:space="0" w:color="auto"/>
            <w:bottom w:val="none" w:sz="0" w:space="0" w:color="auto"/>
            <w:right w:val="none" w:sz="0" w:space="0" w:color="auto"/>
          </w:divBdr>
        </w:div>
      </w:divsChild>
    </w:div>
    <w:div w:id="299893928">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22710003">
      <w:bodyDiv w:val="1"/>
      <w:marLeft w:val="0"/>
      <w:marRight w:val="0"/>
      <w:marTop w:val="0"/>
      <w:marBottom w:val="0"/>
      <w:divBdr>
        <w:top w:val="none" w:sz="0" w:space="0" w:color="auto"/>
        <w:left w:val="none" w:sz="0" w:space="0" w:color="auto"/>
        <w:bottom w:val="none" w:sz="0" w:space="0" w:color="auto"/>
        <w:right w:val="none" w:sz="0" w:space="0" w:color="auto"/>
      </w:divBdr>
    </w:div>
    <w:div w:id="377633060">
      <w:bodyDiv w:val="1"/>
      <w:marLeft w:val="0"/>
      <w:marRight w:val="0"/>
      <w:marTop w:val="0"/>
      <w:marBottom w:val="0"/>
      <w:divBdr>
        <w:top w:val="none" w:sz="0" w:space="0" w:color="auto"/>
        <w:left w:val="none" w:sz="0" w:space="0" w:color="auto"/>
        <w:bottom w:val="none" w:sz="0" w:space="0" w:color="auto"/>
        <w:right w:val="none" w:sz="0" w:space="0" w:color="auto"/>
      </w:divBdr>
    </w:div>
    <w:div w:id="384108187">
      <w:bodyDiv w:val="1"/>
      <w:marLeft w:val="0"/>
      <w:marRight w:val="0"/>
      <w:marTop w:val="0"/>
      <w:marBottom w:val="0"/>
      <w:divBdr>
        <w:top w:val="none" w:sz="0" w:space="0" w:color="auto"/>
        <w:left w:val="none" w:sz="0" w:space="0" w:color="auto"/>
        <w:bottom w:val="none" w:sz="0" w:space="0" w:color="auto"/>
        <w:right w:val="none" w:sz="0" w:space="0" w:color="auto"/>
      </w:divBdr>
      <w:divsChild>
        <w:div w:id="1594245">
          <w:marLeft w:val="0"/>
          <w:marRight w:val="0"/>
          <w:marTop w:val="0"/>
          <w:marBottom w:val="0"/>
          <w:divBdr>
            <w:top w:val="none" w:sz="0" w:space="0" w:color="auto"/>
            <w:left w:val="none" w:sz="0" w:space="0" w:color="auto"/>
            <w:bottom w:val="none" w:sz="0" w:space="0" w:color="auto"/>
            <w:right w:val="none" w:sz="0" w:space="0" w:color="auto"/>
          </w:divBdr>
        </w:div>
        <w:div w:id="134295552">
          <w:marLeft w:val="0"/>
          <w:marRight w:val="0"/>
          <w:marTop w:val="0"/>
          <w:marBottom w:val="0"/>
          <w:divBdr>
            <w:top w:val="none" w:sz="0" w:space="0" w:color="auto"/>
            <w:left w:val="none" w:sz="0" w:space="0" w:color="auto"/>
            <w:bottom w:val="none" w:sz="0" w:space="0" w:color="auto"/>
            <w:right w:val="none" w:sz="0" w:space="0" w:color="auto"/>
          </w:divBdr>
        </w:div>
        <w:div w:id="314722437">
          <w:marLeft w:val="0"/>
          <w:marRight w:val="0"/>
          <w:marTop w:val="0"/>
          <w:marBottom w:val="0"/>
          <w:divBdr>
            <w:top w:val="none" w:sz="0" w:space="0" w:color="auto"/>
            <w:left w:val="none" w:sz="0" w:space="0" w:color="auto"/>
            <w:bottom w:val="none" w:sz="0" w:space="0" w:color="auto"/>
            <w:right w:val="none" w:sz="0" w:space="0" w:color="auto"/>
          </w:divBdr>
        </w:div>
        <w:div w:id="349185758">
          <w:marLeft w:val="0"/>
          <w:marRight w:val="0"/>
          <w:marTop w:val="0"/>
          <w:marBottom w:val="0"/>
          <w:divBdr>
            <w:top w:val="none" w:sz="0" w:space="0" w:color="auto"/>
            <w:left w:val="none" w:sz="0" w:space="0" w:color="auto"/>
            <w:bottom w:val="none" w:sz="0" w:space="0" w:color="auto"/>
            <w:right w:val="none" w:sz="0" w:space="0" w:color="auto"/>
          </w:divBdr>
        </w:div>
        <w:div w:id="396125712">
          <w:marLeft w:val="0"/>
          <w:marRight w:val="0"/>
          <w:marTop w:val="0"/>
          <w:marBottom w:val="0"/>
          <w:divBdr>
            <w:top w:val="none" w:sz="0" w:space="0" w:color="auto"/>
            <w:left w:val="none" w:sz="0" w:space="0" w:color="auto"/>
            <w:bottom w:val="none" w:sz="0" w:space="0" w:color="auto"/>
            <w:right w:val="none" w:sz="0" w:space="0" w:color="auto"/>
          </w:divBdr>
        </w:div>
        <w:div w:id="556093468">
          <w:marLeft w:val="0"/>
          <w:marRight w:val="0"/>
          <w:marTop w:val="0"/>
          <w:marBottom w:val="0"/>
          <w:divBdr>
            <w:top w:val="none" w:sz="0" w:space="0" w:color="auto"/>
            <w:left w:val="none" w:sz="0" w:space="0" w:color="auto"/>
            <w:bottom w:val="none" w:sz="0" w:space="0" w:color="auto"/>
            <w:right w:val="none" w:sz="0" w:space="0" w:color="auto"/>
          </w:divBdr>
        </w:div>
        <w:div w:id="668362089">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796147885">
          <w:marLeft w:val="0"/>
          <w:marRight w:val="0"/>
          <w:marTop w:val="0"/>
          <w:marBottom w:val="0"/>
          <w:divBdr>
            <w:top w:val="none" w:sz="0" w:space="0" w:color="auto"/>
            <w:left w:val="none" w:sz="0" w:space="0" w:color="auto"/>
            <w:bottom w:val="none" w:sz="0" w:space="0" w:color="auto"/>
            <w:right w:val="none" w:sz="0" w:space="0" w:color="auto"/>
          </w:divBdr>
        </w:div>
        <w:div w:id="832791670">
          <w:marLeft w:val="0"/>
          <w:marRight w:val="0"/>
          <w:marTop w:val="0"/>
          <w:marBottom w:val="0"/>
          <w:divBdr>
            <w:top w:val="none" w:sz="0" w:space="0" w:color="auto"/>
            <w:left w:val="none" w:sz="0" w:space="0" w:color="auto"/>
            <w:bottom w:val="none" w:sz="0" w:space="0" w:color="auto"/>
            <w:right w:val="none" w:sz="0" w:space="0" w:color="auto"/>
          </w:divBdr>
        </w:div>
        <w:div w:id="863716520">
          <w:marLeft w:val="0"/>
          <w:marRight w:val="0"/>
          <w:marTop w:val="0"/>
          <w:marBottom w:val="0"/>
          <w:divBdr>
            <w:top w:val="none" w:sz="0" w:space="0" w:color="auto"/>
            <w:left w:val="none" w:sz="0" w:space="0" w:color="auto"/>
            <w:bottom w:val="none" w:sz="0" w:space="0" w:color="auto"/>
            <w:right w:val="none" w:sz="0" w:space="0" w:color="auto"/>
          </w:divBdr>
        </w:div>
        <w:div w:id="872232461">
          <w:marLeft w:val="0"/>
          <w:marRight w:val="0"/>
          <w:marTop w:val="0"/>
          <w:marBottom w:val="0"/>
          <w:divBdr>
            <w:top w:val="none" w:sz="0" w:space="0" w:color="auto"/>
            <w:left w:val="none" w:sz="0" w:space="0" w:color="auto"/>
            <w:bottom w:val="none" w:sz="0" w:space="0" w:color="auto"/>
            <w:right w:val="none" w:sz="0" w:space="0" w:color="auto"/>
          </w:divBdr>
        </w:div>
        <w:div w:id="982150501">
          <w:marLeft w:val="0"/>
          <w:marRight w:val="0"/>
          <w:marTop w:val="0"/>
          <w:marBottom w:val="0"/>
          <w:divBdr>
            <w:top w:val="none" w:sz="0" w:space="0" w:color="auto"/>
            <w:left w:val="none" w:sz="0" w:space="0" w:color="auto"/>
            <w:bottom w:val="none" w:sz="0" w:space="0" w:color="auto"/>
            <w:right w:val="none" w:sz="0" w:space="0" w:color="auto"/>
          </w:divBdr>
        </w:div>
        <w:div w:id="1434475907">
          <w:marLeft w:val="0"/>
          <w:marRight w:val="0"/>
          <w:marTop w:val="0"/>
          <w:marBottom w:val="0"/>
          <w:divBdr>
            <w:top w:val="none" w:sz="0" w:space="0" w:color="auto"/>
            <w:left w:val="none" w:sz="0" w:space="0" w:color="auto"/>
            <w:bottom w:val="none" w:sz="0" w:space="0" w:color="auto"/>
            <w:right w:val="none" w:sz="0" w:space="0" w:color="auto"/>
          </w:divBdr>
        </w:div>
        <w:div w:id="1523279659">
          <w:marLeft w:val="0"/>
          <w:marRight w:val="0"/>
          <w:marTop w:val="0"/>
          <w:marBottom w:val="0"/>
          <w:divBdr>
            <w:top w:val="none" w:sz="0" w:space="0" w:color="auto"/>
            <w:left w:val="none" w:sz="0" w:space="0" w:color="auto"/>
            <w:bottom w:val="none" w:sz="0" w:space="0" w:color="auto"/>
            <w:right w:val="none" w:sz="0" w:space="0" w:color="auto"/>
          </w:divBdr>
        </w:div>
        <w:div w:id="1552569717">
          <w:marLeft w:val="0"/>
          <w:marRight w:val="0"/>
          <w:marTop w:val="0"/>
          <w:marBottom w:val="0"/>
          <w:divBdr>
            <w:top w:val="none" w:sz="0" w:space="0" w:color="auto"/>
            <w:left w:val="none" w:sz="0" w:space="0" w:color="auto"/>
            <w:bottom w:val="none" w:sz="0" w:space="0" w:color="auto"/>
            <w:right w:val="none" w:sz="0" w:space="0" w:color="auto"/>
          </w:divBdr>
        </w:div>
        <w:div w:id="1687632291">
          <w:marLeft w:val="0"/>
          <w:marRight w:val="0"/>
          <w:marTop w:val="0"/>
          <w:marBottom w:val="0"/>
          <w:divBdr>
            <w:top w:val="none" w:sz="0" w:space="0" w:color="auto"/>
            <w:left w:val="none" w:sz="0" w:space="0" w:color="auto"/>
            <w:bottom w:val="none" w:sz="0" w:space="0" w:color="auto"/>
            <w:right w:val="none" w:sz="0" w:space="0" w:color="auto"/>
          </w:divBdr>
        </w:div>
        <w:div w:id="2015571272">
          <w:marLeft w:val="0"/>
          <w:marRight w:val="0"/>
          <w:marTop w:val="0"/>
          <w:marBottom w:val="0"/>
          <w:divBdr>
            <w:top w:val="none" w:sz="0" w:space="0" w:color="auto"/>
            <w:left w:val="none" w:sz="0" w:space="0" w:color="auto"/>
            <w:bottom w:val="none" w:sz="0" w:space="0" w:color="auto"/>
            <w:right w:val="none" w:sz="0" w:space="0" w:color="auto"/>
          </w:divBdr>
        </w:div>
        <w:div w:id="2101022338">
          <w:marLeft w:val="0"/>
          <w:marRight w:val="0"/>
          <w:marTop w:val="0"/>
          <w:marBottom w:val="0"/>
          <w:divBdr>
            <w:top w:val="none" w:sz="0" w:space="0" w:color="auto"/>
            <w:left w:val="none" w:sz="0" w:space="0" w:color="auto"/>
            <w:bottom w:val="none" w:sz="0" w:space="0" w:color="auto"/>
            <w:right w:val="none" w:sz="0" w:space="0" w:color="auto"/>
          </w:divBdr>
        </w:div>
        <w:div w:id="2116320855">
          <w:marLeft w:val="0"/>
          <w:marRight w:val="0"/>
          <w:marTop w:val="0"/>
          <w:marBottom w:val="0"/>
          <w:divBdr>
            <w:top w:val="none" w:sz="0" w:space="0" w:color="auto"/>
            <w:left w:val="none" w:sz="0" w:space="0" w:color="auto"/>
            <w:bottom w:val="none" w:sz="0" w:space="0" w:color="auto"/>
            <w:right w:val="none" w:sz="0" w:space="0" w:color="auto"/>
          </w:divBdr>
        </w:div>
      </w:divsChild>
    </w:div>
    <w:div w:id="392238433">
      <w:bodyDiv w:val="1"/>
      <w:marLeft w:val="0"/>
      <w:marRight w:val="0"/>
      <w:marTop w:val="0"/>
      <w:marBottom w:val="0"/>
      <w:divBdr>
        <w:top w:val="none" w:sz="0" w:space="0" w:color="auto"/>
        <w:left w:val="none" w:sz="0" w:space="0" w:color="auto"/>
        <w:bottom w:val="none" w:sz="0" w:space="0" w:color="auto"/>
        <w:right w:val="none" w:sz="0" w:space="0" w:color="auto"/>
      </w:divBdr>
    </w:div>
    <w:div w:id="397093833">
      <w:bodyDiv w:val="1"/>
      <w:marLeft w:val="0"/>
      <w:marRight w:val="0"/>
      <w:marTop w:val="0"/>
      <w:marBottom w:val="0"/>
      <w:divBdr>
        <w:top w:val="none" w:sz="0" w:space="0" w:color="auto"/>
        <w:left w:val="none" w:sz="0" w:space="0" w:color="auto"/>
        <w:bottom w:val="none" w:sz="0" w:space="0" w:color="auto"/>
        <w:right w:val="none" w:sz="0" w:space="0" w:color="auto"/>
      </w:divBdr>
    </w:div>
    <w:div w:id="413354167">
      <w:bodyDiv w:val="1"/>
      <w:marLeft w:val="0"/>
      <w:marRight w:val="0"/>
      <w:marTop w:val="0"/>
      <w:marBottom w:val="0"/>
      <w:divBdr>
        <w:top w:val="none" w:sz="0" w:space="0" w:color="auto"/>
        <w:left w:val="none" w:sz="0" w:space="0" w:color="auto"/>
        <w:bottom w:val="none" w:sz="0" w:space="0" w:color="auto"/>
        <w:right w:val="none" w:sz="0" w:space="0" w:color="auto"/>
      </w:divBdr>
    </w:div>
    <w:div w:id="424035241">
      <w:bodyDiv w:val="1"/>
      <w:marLeft w:val="0"/>
      <w:marRight w:val="0"/>
      <w:marTop w:val="0"/>
      <w:marBottom w:val="0"/>
      <w:divBdr>
        <w:top w:val="none" w:sz="0" w:space="0" w:color="auto"/>
        <w:left w:val="none" w:sz="0" w:space="0" w:color="auto"/>
        <w:bottom w:val="none" w:sz="0" w:space="0" w:color="auto"/>
        <w:right w:val="none" w:sz="0" w:space="0" w:color="auto"/>
      </w:divBdr>
    </w:div>
    <w:div w:id="492644056">
      <w:bodyDiv w:val="1"/>
      <w:marLeft w:val="0"/>
      <w:marRight w:val="0"/>
      <w:marTop w:val="0"/>
      <w:marBottom w:val="0"/>
      <w:divBdr>
        <w:top w:val="none" w:sz="0" w:space="0" w:color="auto"/>
        <w:left w:val="none" w:sz="0" w:space="0" w:color="auto"/>
        <w:bottom w:val="none" w:sz="0" w:space="0" w:color="auto"/>
        <w:right w:val="none" w:sz="0" w:space="0" w:color="auto"/>
      </w:divBdr>
    </w:div>
    <w:div w:id="496775503">
      <w:bodyDiv w:val="1"/>
      <w:marLeft w:val="0"/>
      <w:marRight w:val="0"/>
      <w:marTop w:val="0"/>
      <w:marBottom w:val="0"/>
      <w:divBdr>
        <w:top w:val="none" w:sz="0" w:space="0" w:color="auto"/>
        <w:left w:val="none" w:sz="0" w:space="0" w:color="auto"/>
        <w:bottom w:val="none" w:sz="0" w:space="0" w:color="auto"/>
        <w:right w:val="none" w:sz="0" w:space="0" w:color="auto"/>
      </w:divBdr>
      <w:divsChild>
        <w:div w:id="286081413">
          <w:marLeft w:val="274"/>
          <w:marRight w:val="0"/>
          <w:marTop w:val="0"/>
          <w:marBottom w:val="0"/>
          <w:divBdr>
            <w:top w:val="none" w:sz="0" w:space="0" w:color="auto"/>
            <w:left w:val="none" w:sz="0" w:space="0" w:color="auto"/>
            <w:bottom w:val="none" w:sz="0" w:space="0" w:color="auto"/>
            <w:right w:val="none" w:sz="0" w:space="0" w:color="auto"/>
          </w:divBdr>
        </w:div>
        <w:div w:id="452868321">
          <w:marLeft w:val="274"/>
          <w:marRight w:val="0"/>
          <w:marTop w:val="0"/>
          <w:marBottom w:val="0"/>
          <w:divBdr>
            <w:top w:val="none" w:sz="0" w:space="0" w:color="auto"/>
            <w:left w:val="none" w:sz="0" w:space="0" w:color="auto"/>
            <w:bottom w:val="none" w:sz="0" w:space="0" w:color="auto"/>
            <w:right w:val="none" w:sz="0" w:space="0" w:color="auto"/>
          </w:divBdr>
        </w:div>
        <w:div w:id="592199821">
          <w:marLeft w:val="274"/>
          <w:marRight w:val="0"/>
          <w:marTop w:val="0"/>
          <w:marBottom w:val="0"/>
          <w:divBdr>
            <w:top w:val="none" w:sz="0" w:space="0" w:color="auto"/>
            <w:left w:val="none" w:sz="0" w:space="0" w:color="auto"/>
            <w:bottom w:val="none" w:sz="0" w:space="0" w:color="auto"/>
            <w:right w:val="none" w:sz="0" w:space="0" w:color="auto"/>
          </w:divBdr>
        </w:div>
        <w:div w:id="621619111">
          <w:marLeft w:val="274"/>
          <w:marRight w:val="0"/>
          <w:marTop w:val="0"/>
          <w:marBottom w:val="0"/>
          <w:divBdr>
            <w:top w:val="none" w:sz="0" w:space="0" w:color="auto"/>
            <w:left w:val="none" w:sz="0" w:space="0" w:color="auto"/>
            <w:bottom w:val="none" w:sz="0" w:space="0" w:color="auto"/>
            <w:right w:val="none" w:sz="0" w:space="0" w:color="auto"/>
          </w:divBdr>
        </w:div>
        <w:div w:id="911114116">
          <w:marLeft w:val="274"/>
          <w:marRight w:val="0"/>
          <w:marTop w:val="0"/>
          <w:marBottom w:val="0"/>
          <w:divBdr>
            <w:top w:val="none" w:sz="0" w:space="0" w:color="auto"/>
            <w:left w:val="none" w:sz="0" w:space="0" w:color="auto"/>
            <w:bottom w:val="none" w:sz="0" w:space="0" w:color="auto"/>
            <w:right w:val="none" w:sz="0" w:space="0" w:color="auto"/>
          </w:divBdr>
        </w:div>
        <w:div w:id="995304732">
          <w:marLeft w:val="274"/>
          <w:marRight w:val="0"/>
          <w:marTop w:val="0"/>
          <w:marBottom w:val="0"/>
          <w:divBdr>
            <w:top w:val="none" w:sz="0" w:space="0" w:color="auto"/>
            <w:left w:val="none" w:sz="0" w:space="0" w:color="auto"/>
            <w:bottom w:val="none" w:sz="0" w:space="0" w:color="auto"/>
            <w:right w:val="none" w:sz="0" w:space="0" w:color="auto"/>
          </w:divBdr>
        </w:div>
        <w:div w:id="1070269211">
          <w:marLeft w:val="274"/>
          <w:marRight w:val="0"/>
          <w:marTop w:val="0"/>
          <w:marBottom w:val="0"/>
          <w:divBdr>
            <w:top w:val="none" w:sz="0" w:space="0" w:color="auto"/>
            <w:left w:val="none" w:sz="0" w:space="0" w:color="auto"/>
            <w:bottom w:val="none" w:sz="0" w:space="0" w:color="auto"/>
            <w:right w:val="none" w:sz="0" w:space="0" w:color="auto"/>
          </w:divBdr>
        </w:div>
        <w:div w:id="1090732898">
          <w:marLeft w:val="274"/>
          <w:marRight w:val="0"/>
          <w:marTop w:val="0"/>
          <w:marBottom w:val="0"/>
          <w:divBdr>
            <w:top w:val="none" w:sz="0" w:space="0" w:color="auto"/>
            <w:left w:val="none" w:sz="0" w:space="0" w:color="auto"/>
            <w:bottom w:val="none" w:sz="0" w:space="0" w:color="auto"/>
            <w:right w:val="none" w:sz="0" w:space="0" w:color="auto"/>
          </w:divBdr>
        </w:div>
        <w:div w:id="1235896606">
          <w:marLeft w:val="274"/>
          <w:marRight w:val="0"/>
          <w:marTop w:val="0"/>
          <w:marBottom w:val="0"/>
          <w:divBdr>
            <w:top w:val="none" w:sz="0" w:space="0" w:color="auto"/>
            <w:left w:val="none" w:sz="0" w:space="0" w:color="auto"/>
            <w:bottom w:val="none" w:sz="0" w:space="0" w:color="auto"/>
            <w:right w:val="none" w:sz="0" w:space="0" w:color="auto"/>
          </w:divBdr>
        </w:div>
        <w:div w:id="1261527034">
          <w:marLeft w:val="274"/>
          <w:marRight w:val="0"/>
          <w:marTop w:val="0"/>
          <w:marBottom w:val="0"/>
          <w:divBdr>
            <w:top w:val="none" w:sz="0" w:space="0" w:color="auto"/>
            <w:left w:val="none" w:sz="0" w:space="0" w:color="auto"/>
            <w:bottom w:val="none" w:sz="0" w:space="0" w:color="auto"/>
            <w:right w:val="none" w:sz="0" w:space="0" w:color="auto"/>
          </w:divBdr>
        </w:div>
        <w:div w:id="1560097427">
          <w:marLeft w:val="274"/>
          <w:marRight w:val="0"/>
          <w:marTop w:val="0"/>
          <w:marBottom w:val="0"/>
          <w:divBdr>
            <w:top w:val="none" w:sz="0" w:space="0" w:color="auto"/>
            <w:left w:val="none" w:sz="0" w:space="0" w:color="auto"/>
            <w:bottom w:val="none" w:sz="0" w:space="0" w:color="auto"/>
            <w:right w:val="none" w:sz="0" w:space="0" w:color="auto"/>
          </w:divBdr>
        </w:div>
      </w:divsChild>
    </w:div>
    <w:div w:id="505100632">
      <w:bodyDiv w:val="1"/>
      <w:marLeft w:val="0"/>
      <w:marRight w:val="0"/>
      <w:marTop w:val="0"/>
      <w:marBottom w:val="0"/>
      <w:divBdr>
        <w:top w:val="none" w:sz="0" w:space="0" w:color="auto"/>
        <w:left w:val="none" w:sz="0" w:space="0" w:color="auto"/>
        <w:bottom w:val="none" w:sz="0" w:space="0" w:color="auto"/>
        <w:right w:val="none" w:sz="0" w:space="0" w:color="auto"/>
      </w:divBdr>
    </w:div>
    <w:div w:id="505244312">
      <w:bodyDiv w:val="1"/>
      <w:marLeft w:val="0"/>
      <w:marRight w:val="0"/>
      <w:marTop w:val="0"/>
      <w:marBottom w:val="0"/>
      <w:divBdr>
        <w:top w:val="none" w:sz="0" w:space="0" w:color="auto"/>
        <w:left w:val="none" w:sz="0" w:space="0" w:color="auto"/>
        <w:bottom w:val="none" w:sz="0" w:space="0" w:color="auto"/>
        <w:right w:val="none" w:sz="0" w:space="0" w:color="auto"/>
      </w:divBdr>
    </w:div>
    <w:div w:id="509414489">
      <w:bodyDiv w:val="1"/>
      <w:marLeft w:val="0"/>
      <w:marRight w:val="0"/>
      <w:marTop w:val="0"/>
      <w:marBottom w:val="0"/>
      <w:divBdr>
        <w:top w:val="none" w:sz="0" w:space="0" w:color="auto"/>
        <w:left w:val="none" w:sz="0" w:space="0" w:color="auto"/>
        <w:bottom w:val="none" w:sz="0" w:space="0" w:color="auto"/>
        <w:right w:val="none" w:sz="0" w:space="0" w:color="auto"/>
      </w:divBdr>
      <w:divsChild>
        <w:div w:id="399669820">
          <w:marLeft w:val="360"/>
          <w:marRight w:val="0"/>
          <w:marTop w:val="0"/>
          <w:marBottom w:val="0"/>
          <w:divBdr>
            <w:top w:val="none" w:sz="0" w:space="0" w:color="auto"/>
            <w:left w:val="none" w:sz="0" w:space="0" w:color="auto"/>
            <w:bottom w:val="none" w:sz="0" w:space="0" w:color="auto"/>
            <w:right w:val="none" w:sz="0" w:space="0" w:color="auto"/>
          </w:divBdr>
        </w:div>
        <w:div w:id="509298016">
          <w:marLeft w:val="360"/>
          <w:marRight w:val="0"/>
          <w:marTop w:val="0"/>
          <w:marBottom w:val="0"/>
          <w:divBdr>
            <w:top w:val="none" w:sz="0" w:space="0" w:color="auto"/>
            <w:left w:val="none" w:sz="0" w:space="0" w:color="auto"/>
            <w:bottom w:val="none" w:sz="0" w:space="0" w:color="auto"/>
            <w:right w:val="none" w:sz="0" w:space="0" w:color="auto"/>
          </w:divBdr>
        </w:div>
        <w:div w:id="1117918505">
          <w:marLeft w:val="360"/>
          <w:marRight w:val="0"/>
          <w:marTop w:val="0"/>
          <w:marBottom w:val="0"/>
          <w:divBdr>
            <w:top w:val="none" w:sz="0" w:space="0" w:color="auto"/>
            <w:left w:val="none" w:sz="0" w:space="0" w:color="auto"/>
            <w:bottom w:val="none" w:sz="0" w:space="0" w:color="auto"/>
            <w:right w:val="none" w:sz="0" w:space="0" w:color="auto"/>
          </w:divBdr>
        </w:div>
        <w:div w:id="1754549829">
          <w:marLeft w:val="360"/>
          <w:marRight w:val="0"/>
          <w:marTop w:val="0"/>
          <w:marBottom w:val="0"/>
          <w:divBdr>
            <w:top w:val="none" w:sz="0" w:space="0" w:color="auto"/>
            <w:left w:val="none" w:sz="0" w:space="0" w:color="auto"/>
            <w:bottom w:val="none" w:sz="0" w:space="0" w:color="auto"/>
            <w:right w:val="none" w:sz="0" w:space="0" w:color="auto"/>
          </w:divBdr>
        </w:div>
      </w:divsChild>
    </w:div>
    <w:div w:id="521019569">
      <w:bodyDiv w:val="1"/>
      <w:marLeft w:val="0"/>
      <w:marRight w:val="0"/>
      <w:marTop w:val="0"/>
      <w:marBottom w:val="0"/>
      <w:divBdr>
        <w:top w:val="none" w:sz="0" w:space="0" w:color="auto"/>
        <w:left w:val="none" w:sz="0" w:space="0" w:color="auto"/>
        <w:bottom w:val="none" w:sz="0" w:space="0" w:color="auto"/>
        <w:right w:val="none" w:sz="0" w:space="0" w:color="auto"/>
      </w:divBdr>
    </w:div>
    <w:div w:id="525413491">
      <w:bodyDiv w:val="1"/>
      <w:marLeft w:val="0"/>
      <w:marRight w:val="0"/>
      <w:marTop w:val="0"/>
      <w:marBottom w:val="0"/>
      <w:divBdr>
        <w:top w:val="none" w:sz="0" w:space="0" w:color="auto"/>
        <w:left w:val="none" w:sz="0" w:space="0" w:color="auto"/>
        <w:bottom w:val="none" w:sz="0" w:space="0" w:color="auto"/>
        <w:right w:val="none" w:sz="0" w:space="0" w:color="auto"/>
      </w:divBdr>
    </w:div>
    <w:div w:id="532570913">
      <w:bodyDiv w:val="1"/>
      <w:marLeft w:val="0"/>
      <w:marRight w:val="0"/>
      <w:marTop w:val="0"/>
      <w:marBottom w:val="0"/>
      <w:divBdr>
        <w:top w:val="none" w:sz="0" w:space="0" w:color="auto"/>
        <w:left w:val="none" w:sz="0" w:space="0" w:color="auto"/>
        <w:bottom w:val="none" w:sz="0" w:space="0" w:color="auto"/>
        <w:right w:val="none" w:sz="0" w:space="0" w:color="auto"/>
      </w:divBdr>
    </w:div>
    <w:div w:id="536510057">
      <w:bodyDiv w:val="1"/>
      <w:marLeft w:val="0"/>
      <w:marRight w:val="0"/>
      <w:marTop w:val="0"/>
      <w:marBottom w:val="0"/>
      <w:divBdr>
        <w:top w:val="none" w:sz="0" w:space="0" w:color="auto"/>
        <w:left w:val="none" w:sz="0" w:space="0" w:color="auto"/>
        <w:bottom w:val="none" w:sz="0" w:space="0" w:color="auto"/>
        <w:right w:val="none" w:sz="0" w:space="0" w:color="auto"/>
      </w:divBdr>
    </w:div>
    <w:div w:id="561985264">
      <w:bodyDiv w:val="1"/>
      <w:marLeft w:val="0"/>
      <w:marRight w:val="0"/>
      <w:marTop w:val="0"/>
      <w:marBottom w:val="0"/>
      <w:divBdr>
        <w:top w:val="none" w:sz="0" w:space="0" w:color="auto"/>
        <w:left w:val="none" w:sz="0" w:space="0" w:color="auto"/>
        <w:bottom w:val="none" w:sz="0" w:space="0" w:color="auto"/>
        <w:right w:val="none" w:sz="0" w:space="0" w:color="auto"/>
      </w:divBdr>
    </w:div>
    <w:div w:id="565148820">
      <w:bodyDiv w:val="1"/>
      <w:marLeft w:val="0"/>
      <w:marRight w:val="0"/>
      <w:marTop w:val="0"/>
      <w:marBottom w:val="0"/>
      <w:divBdr>
        <w:top w:val="none" w:sz="0" w:space="0" w:color="auto"/>
        <w:left w:val="none" w:sz="0" w:space="0" w:color="auto"/>
        <w:bottom w:val="none" w:sz="0" w:space="0" w:color="auto"/>
        <w:right w:val="none" w:sz="0" w:space="0" w:color="auto"/>
      </w:divBdr>
      <w:divsChild>
        <w:div w:id="85928777">
          <w:marLeft w:val="547"/>
          <w:marRight w:val="0"/>
          <w:marTop w:val="0"/>
          <w:marBottom w:val="0"/>
          <w:divBdr>
            <w:top w:val="none" w:sz="0" w:space="0" w:color="auto"/>
            <w:left w:val="none" w:sz="0" w:space="0" w:color="auto"/>
            <w:bottom w:val="none" w:sz="0" w:space="0" w:color="auto"/>
            <w:right w:val="none" w:sz="0" w:space="0" w:color="auto"/>
          </w:divBdr>
        </w:div>
        <w:div w:id="1956014167">
          <w:marLeft w:val="547"/>
          <w:marRight w:val="0"/>
          <w:marTop w:val="0"/>
          <w:marBottom w:val="0"/>
          <w:divBdr>
            <w:top w:val="none" w:sz="0" w:space="0" w:color="auto"/>
            <w:left w:val="none" w:sz="0" w:space="0" w:color="auto"/>
            <w:bottom w:val="none" w:sz="0" w:space="0" w:color="auto"/>
            <w:right w:val="none" w:sz="0" w:space="0" w:color="auto"/>
          </w:divBdr>
        </w:div>
      </w:divsChild>
    </w:div>
    <w:div w:id="571043306">
      <w:bodyDiv w:val="1"/>
      <w:marLeft w:val="0"/>
      <w:marRight w:val="0"/>
      <w:marTop w:val="0"/>
      <w:marBottom w:val="0"/>
      <w:divBdr>
        <w:top w:val="none" w:sz="0" w:space="0" w:color="auto"/>
        <w:left w:val="none" w:sz="0" w:space="0" w:color="auto"/>
        <w:bottom w:val="none" w:sz="0" w:space="0" w:color="auto"/>
        <w:right w:val="none" w:sz="0" w:space="0" w:color="auto"/>
      </w:divBdr>
    </w:div>
    <w:div w:id="580915568">
      <w:bodyDiv w:val="1"/>
      <w:marLeft w:val="0"/>
      <w:marRight w:val="0"/>
      <w:marTop w:val="0"/>
      <w:marBottom w:val="0"/>
      <w:divBdr>
        <w:top w:val="none" w:sz="0" w:space="0" w:color="auto"/>
        <w:left w:val="none" w:sz="0" w:space="0" w:color="auto"/>
        <w:bottom w:val="none" w:sz="0" w:space="0" w:color="auto"/>
        <w:right w:val="none" w:sz="0" w:space="0" w:color="auto"/>
      </w:divBdr>
      <w:divsChild>
        <w:div w:id="18243812">
          <w:marLeft w:val="360"/>
          <w:marRight w:val="0"/>
          <w:marTop w:val="200"/>
          <w:marBottom w:val="0"/>
          <w:divBdr>
            <w:top w:val="none" w:sz="0" w:space="0" w:color="auto"/>
            <w:left w:val="none" w:sz="0" w:space="0" w:color="auto"/>
            <w:bottom w:val="none" w:sz="0" w:space="0" w:color="auto"/>
            <w:right w:val="none" w:sz="0" w:space="0" w:color="auto"/>
          </w:divBdr>
        </w:div>
        <w:div w:id="83235168">
          <w:marLeft w:val="360"/>
          <w:marRight w:val="0"/>
          <w:marTop w:val="200"/>
          <w:marBottom w:val="0"/>
          <w:divBdr>
            <w:top w:val="none" w:sz="0" w:space="0" w:color="auto"/>
            <w:left w:val="none" w:sz="0" w:space="0" w:color="auto"/>
            <w:bottom w:val="none" w:sz="0" w:space="0" w:color="auto"/>
            <w:right w:val="none" w:sz="0" w:space="0" w:color="auto"/>
          </w:divBdr>
        </w:div>
        <w:div w:id="227542543">
          <w:marLeft w:val="360"/>
          <w:marRight w:val="0"/>
          <w:marTop w:val="200"/>
          <w:marBottom w:val="0"/>
          <w:divBdr>
            <w:top w:val="none" w:sz="0" w:space="0" w:color="auto"/>
            <w:left w:val="none" w:sz="0" w:space="0" w:color="auto"/>
            <w:bottom w:val="none" w:sz="0" w:space="0" w:color="auto"/>
            <w:right w:val="none" w:sz="0" w:space="0" w:color="auto"/>
          </w:divBdr>
        </w:div>
        <w:div w:id="305866561">
          <w:marLeft w:val="1080"/>
          <w:marRight w:val="0"/>
          <w:marTop w:val="100"/>
          <w:marBottom w:val="0"/>
          <w:divBdr>
            <w:top w:val="none" w:sz="0" w:space="0" w:color="auto"/>
            <w:left w:val="none" w:sz="0" w:space="0" w:color="auto"/>
            <w:bottom w:val="none" w:sz="0" w:space="0" w:color="auto"/>
            <w:right w:val="none" w:sz="0" w:space="0" w:color="auto"/>
          </w:divBdr>
        </w:div>
        <w:div w:id="616452822">
          <w:marLeft w:val="360"/>
          <w:marRight w:val="0"/>
          <w:marTop w:val="200"/>
          <w:marBottom w:val="0"/>
          <w:divBdr>
            <w:top w:val="none" w:sz="0" w:space="0" w:color="auto"/>
            <w:left w:val="none" w:sz="0" w:space="0" w:color="auto"/>
            <w:bottom w:val="none" w:sz="0" w:space="0" w:color="auto"/>
            <w:right w:val="none" w:sz="0" w:space="0" w:color="auto"/>
          </w:divBdr>
        </w:div>
        <w:div w:id="704328997">
          <w:marLeft w:val="360"/>
          <w:marRight w:val="0"/>
          <w:marTop w:val="200"/>
          <w:marBottom w:val="0"/>
          <w:divBdr>
            <w:top w:val="none" w:sz="0" w:space="0" w:color="auto"/>
            <w:left w:val="none" w:sz="0" w:space="0" w:color="auto"/>
            <w:bottom w:val="none" w:sz="0" w:space="0" w:color="auto"/>
            <w:right w:val="none" w:sz="0" w:space="0" w:color="auto"/>
          </w:divBdr>
        </w:div>
        <w:div w:id="926767368">
          <w:marLeft w:val="360"/>
          <w:marRight w:val="0"/>
          <w:marTop w:val="200"/>
          <w:marBottom w:val="0"/>
          <w:divBdr>
            <w:top w:val="none" w:sz="0" w:space="0" w:color="auto"/>
            <w:left w:val="none" w:sz="0" w:space="0" w:color="auto"/>
            <w:bottom w:val="none" w:sz="0" w:space="0" w:color="auto"/>
            <w:right w:val="none" w:sz="0" w:space="0" w:color="auto"/>
          </w:divBdr>
        </w:div>
        <w:div w:id="1191841399">
          <w:marLeft w:val="360"/>
          <w:marRight w:val="0"/>
          <w:marTop w:val="200"/>
          <w:marBottom w:val="0"/>
          <w:divBdr>
            <w:top w:val="none" w:sz="0" w:space="0" w:color="auto"/>
            <w:left w:val="none" w:sz="0" w:space="0" w:color="auto"/>
            <w:bottom w:val="none" w:sz="0" w:space="0" w:color="auto"/>
            <w:right w:val="none" w:sz="0" w:space="0" w:color="auto"/>
          </w:divBdr>
        </w:div>
        <w:div w:id="1354530260">
          <w:marLeft w:val="1080"/>
          <w:marRight w:val="0"/>
          <w:marTop w:val="100"/>
          <w:marBottom w:val="0"/>
          <w:divBdr>
            <w:top w:val="none" w:sz="0" w:space="0" w:color="auto"/>
            <w:left w:val="none" w:sz="0" w:space="0" w:color="auto"/>
            <w:bottom w:val="none" w:sz="0" w:space="0" w:color="auto"/>
            <w:right w:val="none" w:sz="0" w:space="0" w:color="auto"/>
          </w:divBdr>
        </w:div>
        <w:div w:id="1778475989">
          <w:marLeft w:val="360"/>
          <w:marRight w:val="0"/>
          <w:marTop w:val="200"/>
          <w:marBottom w:val="0"/>
          <w:divBdr>
            <w:top w:val="none" w:sz="0" w:space="0" w:color="auto"/>
            <w:left w:val="none" w:sz="0" w:space="0" w:color="auto"/>
            <w:bottom w:val="none" w:sz="0" w:space="0" w:color="auto"/>
            <w:right w:val="none" w:sz="0" w:space="0" w:color="auto"/>
          </w:divBdr>
        </w:div>
        <w:div w:id="1782531807">
          <w:marLeft w:val="360"/>
          <w:marRight w:val="0"/>
          <w:marTop w:val="200"/>
          <w:marBottom w:val="0"/>
          <w:divBdr>
            <w:top w:val="none" w:sz="0" w:space="0" w:color="auto"/>
            <w:left w:val="none" w:sz="0" w:space="0" w:color="auto"/>
            <w:bottom w:val="none" w:sz="0" w:space="0" w:color="auto"/>
            <w:right w:val="none" w:sz="0" w:space="0" w:color="auto"/>
          </w:divBdr>
        </w:div>
        <w:div w:id="2039088909">
          <w:marLeft w:val="1080"/>
          <w:marRight w:val="0"/>
          <w:marTop w:val="100"/>
          <w:marBottom w:val="0"/>
          <w:divBdr>
            <w:top w:val="none" w:sz="0" w:space="0" w:color="auto"/>
            <w:left w:val="none" w:sz="0" w:space="0" w:color="auto"/>
            <w:bottom w:val="none" w:sz="0" w:space="0" w:color="auto"/>
            <w:right w:val="none" w:sz="0" w:space="0" w:color="auto"/>
          </w:divBdr>
        </w:div>
        <w:div w:id="2104109723">
          <w:marLeft w:val="360"/>
          <w:marRight w:val="0"/>
          <w:marTop w:val="200"/>
          <w:marBottom w:val="0"/>
          <w:divBdr>
            <w:top w:val="none" w:sz="0" w:space="0" w:color="auto"/>
            <w:left w:val="none" w:sz="0" w:space="0" w:color="auto"/>
            <w:bottom w:val="none" w:sz="0" w:space="0" w:color="auto"/>
            <w:right w:val="none" w:sz="0" w:space="0" w:color="auto"/>
          </w:divBdr>
        </w:div>
      </w:divsChild>
    </w:div>
    <w:div w:id="587690908">
      <w:bodyDiv w:val="1"/>
      <w:marLeft w:val="0"/>
      <w:marRight w:val="0"/>
      <w:marTop w:val="0"/>
      <w:marBottom w:val="0"/>
      <w:divBdr>
        <w:top w:val="none" w:sz="0" w:space="0" w:color="auto"/>
        <w:left w:val="none" w:sz="0" w:space="0" w:color="auto"/>
        <w:bottom w:val="none" w:sz="0" w:space="0" w:color="auto"/>
        <w:right w:val="none" w:sz="0" w:space="0" w:color="auto"/>
      </w:divBdr>
    </w:div>
    <w:div w:id="599096525">
      <w:bodyDiv w:val="1"/>
      <w:marLeft w:val="0"/>
      <w:marRight w:val="0"/>
      <w:marTop w:val="0"/>
      <w:marBottom w:val="0"/>
      <w:divBdr>
        <w:top w:val="none" w:sz="0" w:space="0" w:color="auto"/>
        <w:left w:val="none" w:sz="0" w:space="0" w:color="auto"/>
        <w:bottom w:val="none" w:sz="0" w:space="0" w:color="auto"/>
        <w:right w:val="none" w:sz="0" w:space="0" w:color="auto"/>
      </w:divBdr>
    </w:div>
    <w:div w:id="611933672">
      <w:bodyDiv w:val="1"/>
      <w:marLeft w:val="0"/>
      <w:marRight w:val="0"/>
      <w:marTop w:val="0"/>
      <w:marBottom w:val="0"/>
      <w:divBdr>
        <w:top w:val="none" w:sz="0" w:space="0" w:color="auto"/>
        <w:left w:val="none" w:sz="0" w:space="0" w:color="auto"/>
        <w:bottom w:val="none" w:sz="0" w:space="0" w:color="auto"/>
        <w:right w:val="none" w:sz="0" w:space="0" w:color="auto"/>
      </w:divBdr>
    </w:div>
    <w:div w:id="630282318">
      <w:bodyDiv w:val="1"/>
      <w:marLeft w:val="0"/>
      <w:marRight w:val="0"/>
      <w:marTop w:val="0"/>
      <w:marBottom w:val="0"/>
      <w:divBdr>
        <w:top w:val="none" w:sz="0" w:space="0" w:color="auto"/>
        <w:left w:val="none" w:sz="0" w:space="0" w:color="auto"/>
        <w:bottom w:val="none" w:sz="0" w:space="0" w:color="auto"/>
        <w:right w:val="none" w:sz="0" w:space="0" w:color="auto"/>
      </w:divBdr>
    </w:div>
    <w:div w:id="646476944">
      <w:bodyDiv w:val="1"/>
      <w:marLeft w:val="0"/>
      <w:marRight w:val="0"/>
      <w:marTop w:val="0"/>
      <w:marBottom w:val="0"/>
      <w:divBdr>
        <w:top w:val="none" w:sz="0" w:space="0" w:color="auto"/>
        <w:left w:val="none" w:sz="0" w:space="0" w:color="auto"/>
        <w:bottom w:val="none" w:sz="0" w:space="0" w:color="auto"/>
        <w:right w:val="none" w:sz="0" w:space="0" w:color="auto"/>
      </w:divBdr>
    </w:div>
    <w:div w:id="669335442">
      <w:bodyDiv w:val="1"/>
      <w:marLeft w:val="0"/>
      <w:marRight w:val="0"/>
      <w:marTop w:val="0"/>
      <w:marBottom w:val="0"/>
      <w:divBdr>
        <w:top w:val="none" w:sz="0" w:space="0" w:color="auto"/>
        <w:left w:val="none" w:sz="0" w:space="0" w:color="auto"/>
        <w:bottom w:val="none" w:sz="0" w:space="0" w:color="auto"/>
        <w:right w:val="none" w:sz="0" w:space="0" w:color="auto"/>
      </w:divBdr>
    </w:div>
    <w:div w:id="675501664">
      <w:bodyDiv w:val="1"/>
      <w:marLeft w:val="0"/>
      <w:marRight w:val="0"/>
      <w:marTop w:val="0"/>
      <w:marBottom w:val="0"/>
      <w:divBdr>
        <w:top w:val="none" w:sz="0" w:space="0" w:color="auto"/>
        <w:left w:val="none" w:sz="0" w:space="0" w:color="auto"/>
        <w:bottom w:val="none" w:sz="0" w:space="0" w:color="auto"/>
        <w:right w:val="none" w:sz="0" w:space="0" w:color="auto"/>
      </w:divBdr>
    </w:div>
    <w:div w:id="683215140">
      <w:bodyDiv w:val="1"/>
      <w:marLeft w:val="0"/>
      <w:marRight w:val="0"/>
      <w:marTop w:val="0"/>
      <w:marBottom w:val="0"/>
      <w:divBdr>
        <w:top w:val="none" w:sz="0" w:space="0" w:color="auto"/>
        <w:left w:val="none" w:sz="0" w:space="0" w:color="auto"/>
        <w:bottom w:val="none" w:sz="0" w:space="0" w:color="auto"/>
        <w:right w:val="none" w:sz="0" w:space="0" w:color="auto"/>
      </w:divBdr>
    </w:div>
    <w:div w:id="697320121">
      <w:bodyDiv w:val="1"/>
      <w:marLeft w:val="0"/>
      <w:marRight w:val="0"/>
      <w:marTop w:val="0"/>
      <w:marBottom w:val="0"/>
      <w:divBdr>
        <w:top w:val="none" w:sz="0" w:space="0" w:color="auto"/>
        <w:left w:val="none" w:sz="0" w:space="0" w:color="auto"/>
        <w:bottom w:val="none" w:sz="0" w:space="0" w:color="auto"/>
        <w:right w:val="none" w:sz="0" w:space="0" w:color="auto"/>
      </w:divBdr>
    </w:div>
    <w:div w:id="763065766">
      <w:bodyDiv w:val="1"/>
      <w:marLeft w:val="0"/>
      <w:marRight w:val="0"/>
      <w:marTop w:val="0"/>
      <w:marBottom w:val="0"/>
      <w:divBdr>
        <w:top w:val="none" w:sz="0" w:space="0" w:color="auto"/>
        <w:left w:val="none" w:sz="0" w:space="0" w:color="auto"/>
        <w:bottom w:val="none" w:sz="0" w:space="0" w:color="auto"/>
        <w:right w:val="none" w:sz="0" w:space="0" w:color="auto"/>
      </w:divBdr>
      <w:divsChild>
        <w:div w:id="1855873289">
          <w:marLeft w:val="0"/>
          <w:marRight w:val="0"/>
          <w:marTop w:val="0"/>
          <w:marBottom w:val="0"/>
          <w:divBdr>
            <w:top w:val="none" w:sz="0" w:space="0" w:color="auto"/>
            <w:left w:val="none" w:sz="0" w:space="0" w:color="auto"/>
            <w:bottom w:val="none" w:sz="0" w:space="0" w:color="auto"/>
            <w:right w:val="none" w:sz="0" w:space="0" w:color="auto"/>
          </w:divBdr>
        </w:div>
      </w:divsChild>
    </w:div>
    <w:div w:id="772211547">
      <w:bodyDiv w:val="1"/>
      <w:marLeft w:val="0"/>
      <w:marRight w:val="0"/>
      <w:marTop w:val="0"/>
      <w:marBottom w:val="0"/>
      <w:divBdr>
        <w:top w:val="none" w:sz="0" w:space="0" w:color="auto"/>
        <w:left w:val="none" w:sz="0" w:space="0" w:color="auto"/>
        <w:bottom w:val="none" w:sz="0" w:space="0" w:color="auto"/>
        <w:right w:val="none" w:sz="0" w:space="0" w:color="auto"/>
      </w:divBdr>
    </w:div>
    <w:div w:id="796264088">
      <w:bodyDiv w:val="1"/>
      <w:marLeft w:val="0"/>
      <w:marRight w:val="0"/>
      <w:marTop w:val="0"/>
      <w:marBottom w:val="0"/>
      <w:divBdr>
        <w:top w:val="none" w:sz="0" w:space="0" w:color="auto"/>
        <w:left w:val="none" w:sz="0" w:space="0" w:color="auto"/>
        <w:bottom w:val="none" w:sz="0" w:space="0" w:color="auto"/>
        <w:right w:val="none" w:sz="0" w:space="0" w:color="auto"/>
      </w:divBdr>
    </w:div>
    <w:div w:id="799417918">
      <w:bodyDiv w:val="1"/>
      <w:marLeft w:val="0"/>
      <w:marRight w:val="0"/>
      <w:marTop w:val="0"/>
      <w:marBottom w:val="0"/>
      <w:divBdr>
        <w:top w:val="none" w:sz="0" w:space="0" w:color="auto"/>
        <w:left w:val="none" w:sz="0" w:space="0" w:color="auto"/>
        <w:bottom w:val="none" w:sz="0" w:space="0" w:color="auto"/>
        <w:right w:val="none" w:sz="0" w:space="0" w:color="auto"/>
      </w:divBdr>
      <w:divsChild>
        <w:div w:id="1264607483">
          <w:marLeft w:val="0"/>
          <w:marRight w:val="0"/>
          <w:marTop w:val="0"/>
          <w:marBottom w:val="0"/>
          <w:divBdr>
            <w:top w:val="none" w:sz="0" w:space="0" w:color="auto"/>
            <w:left w:val="none" w:sz="0" w:space="0" w:color="auto"/>
            <w:bottom w:val="none" w:sz="0" w:space="0" w:color="auto"/>
            <w:right w:val="none" w:sz="0" w:space="0" w:color="auto"/>
          </w:divBdr>
          <w:divsChild>
            <w:div w:id="5981885">
              <w:marLeft w:val="0"/>
              <w:marRight w:val="0"/>
              <w:marTop w:val="0"/>
              <w:marBottom w:val="0"/>
              <w:divBdr>
                <w:top w:val="none" w:sz="0" w:space="0" w:color="auto"/>
                <w:left w:val="none" w:sz="0" w:space="0" w:color="auto"/>
                <w:bottom w:val="none" w:sz="0" w:space="0" w:color="auto"/>
                <w:right w:val="none" w:sz="0" w:space="0" w:color="auto"/>
              </w:divBdr>
            </w:div>
            <w:div w:id="61025462">
              <w:marLeft w:val="0"/>
              <w:marRight w:val="0"/>
              <w:marTop w:val="0"/>
              <w:marBottom w:val="0"/>
              <w:divBdr>
                <w:top w:val="none" w:sz="0" w:space="0" w:color="auto"/>
                <w:left w:val="none" w:sz="0" w:space="0" w:color="auto"/>
                <w:bottom w:val="none" w:sz="0" w:space="0" w:color="auto"/>
                <w:right w:val="none" w:sz="0" w:space="0" w:color="auto"/>
              </w:divBdr>
            </w:div>
            <w:div w:id="69426063">
              <w:marLeft w:val="0"/>
              <w:marRight w:val="0"/>
              <w:marTop w:val="0"/>
              <w:marBottom w:val="0"/>
              <w:divBdr>
                <w:top w:val="none" w:sz="0" w:space="0" w:color="auto"/>
                <w:left w:val="none" w:sz="0" w:space="0" w:color="auto"/>
                <w:bottom w:val="none" w:sz="0" w:space="0" w:color="auto"/>
                <w:right w:val="none" w:sz="0" w:space="0" w:color="auto"/>
              </w:divBdr>
            </w:div>
            <w:div w:id="78451193">
              <w:marLeft w:val="0"/>
              <w:marRight w:val="0"/>
              <w:marTop w:val="0"/>
              <w:marBottom w:val="0"/>
              <w:divBdr>
                <w:top w:val="none" w:sz="0" w:space="0" w:color="auto"/>
                <w:left w:val="none" w:sz="0" w:space="0" w:color="auto"/>
                <w:bottom w:val="none" w:sz="0" w:space="0" w:color="auto"/>
                <w:right w:val="none" w:sz="0" w:space="0" w:color="auto"/>
              </w:divBdr>
            </w:div>
            <w:div w:id="85735895">
              <w:marLeft w:val="0"/>
              <w:marRight w:val="0"/>
              <w:marTop w:val="0"/>
              <w:marBottom w:val="0"/>
              <w:divBdr>
                <w:top w:val="none" w:sz="0" w:space="0" w:color="auto"/>
                <w:left w:val="none" w:sz="0" w:space="0" w:color="auto"/>
                <w:bottom w:val="none" w:sz="0" w:space="0" w:color="auto"/>
                <w:right w:val="none" w:sz="0" w:space="0" w:color="auto"/>
              </w:divBdr>
            </w:div>
            <w:div w:id="97146272">
              <w:marLeft w:val="0"/>
              <w:marRight w:val="0"/>
              <w:marTop w:val="0"/>
              <w:marBottom w:val="0"/>
              <w:divBdr>
                <w:top w:val="none" w:sz="0" w:space="0" w:color="auto"/>
                <w:left w:val="none" w:sz="0" w:space="0" w:color="auto"/>
                <w:bottom w:val="none" w:sz="0" w:space="0" w:color="auto"/>
                <w:right w:val="none" w:sz="0" w:space="0" w:color="auto"/>
              </w:divBdr>
            </w:div>
            <w:div w:id="103110257">
              <w:marLeft w:val="0"/>
              <w:marRight w:val="0"/>
              <w:marTop w:val="0"/>
              <w:marBottom w:val="0"/>
              <w:divBdr>
                <w:top w:val="none" w:sz="0" w:space="0" w:color="auto"/>
                <w:left w:val="none" w:sz="0" w:space="0" w:color="auto"/>
                <w:bottom w:val="none" w:sz="0" w:space="0" w:color="auto"/>
                <w:right w:val="none" w:sz="0" w:space="0" w:color="auto"/>
              </w:divBdr>
            </w:div>
            <w:div w:id="150996940">
              <w:marLeft w:val="0"/>
              <w:marRight w:val="0"/>
              <w:marTop w:val="0"/>
              <w:marBottom w:val="0"/>
              <w:divBdr>
                <w:top w:val="none" w:sz="0" w:space="0" w:color="auto"/>
                <w:left w:val="none" w:sz="0" w:space="0" w:color="auto"/>
                <w:bottom w:val="none" w:sz="0" w:space="0" w:color="auto"/>
                <w:right w:val="none" w:sz="0" w:space="0" w:color="auto"/>
              </w:divBdr>
            </w:div>
            <w:div w:id="177547933">
              <w:marLeft w:val="0"/>
              <w:marRight w:val="0"/>
              <w:marTop w:val="0"/>
              <w:marBottom w:val="0"/>
              <w:divBdr>
                <w:top w:val="none" w:sz="0" w:space="0" w:color="auto"/>
                <w:left w:val="none" w:sz="0" w:space="0" w:color="auto"/>
                <w:bottom w:val="none" w:sz="0" w:space="0" w:color="auto"/>
                <w:right w:val="none" w:sz="0" w:space="0" w:color="auto"/>
              </w:divBdr>
            </w:div>
            <w:div w:id="197936664">
              <w:marLeft w:val="0"/>
              <w:marRight w:val="0"/>
              <w:marTop w:val="0"/>
              <w:marBottom w:val="0"/>
              <w:divBdr>
                <w:top w:val="none" w:sz="0" w:space="0" w:color="auto"/>
                <w:left w:val="none" w:sz="0" w:space="0" w:color="auto"/>
                <w:bottom w:val="none" w:sz="0" w:space="0" w:color="auto"/>
                <w:right w:val="none" w:sz="0" w:space="0" w:color="auto"/>
              </w:divBdr>
            </w:div>
            <w:div w:id="206722696">
              <w:marLeft w:val="0"/>
              <w:marRight w:val="0"/>
              <w:marTop w:val="0"/>
              <w:marBottom w:val="0"/>
              <w:divBdr>
                <w:top w:val="none" w:sz="0" w:space="0" w:color="auto"/>
                <w:left w:val="none" w:sz="0" w:space="0" w:color="auto"/>
                <w:bottom w:val="none" w:sz="0" w:space="0" w:color="auto"/>
                <w:right w:val="none" w:sz="0" w:space="0" w:color="auto"/>
              </w:divBdr>
            </w:div>
            <w:div w:id="212277141">
              <w:marLeft w:val="0"/>
              <w:marRight w:val="0"/>
              <w:marTop w:val="0"/>
              <w:marBottom w:val="0"/>
              <w:divBdr>
                <w:top w:val="none" w:sz="0" w:space="0" w:color="auto"/>
                <w:left w:val="none" w:sz="0" w:space="0" w:color="auto"/>
                <w:bottom w:val="none" w:sz="0" w:space="0" w:color="auto"/>
                <w:right w:val="none" w:sz="0" w:space="0" w:color="auto"/>
              </w:divBdr>
            </w:div>
            <w:div w:id="223610499">
              <w:marLeft w:val="0"/>
              <w:marRight w:val="0"/>
              <w:marTop w:val="0"/>
              <w:marBottom w:val="0"/>
              <w:divBdr>
                <w:top w:val="none" w:sz="0" w:space="0" w:color="auto"/>
                <w:left w:val="none" w:sz="0" w:space="0" w:color="auto"/>
                <w:bottom w:val="none" w:sz="0" w:space="0" w:color="auto"/>
                <w:right w:val="none" w:sz="0" w:space="0" w:color="auto"/>
              </w:divBdr>
            </w:div>
            <w:div w:id="230584409">
              <w:marLeft w:val="0"/>
              <w:marRight w:val="0"/>
              <w:marTop w:val="0"/>
              <w:marBottom w:val="0"/>
              <w:divBdr>
                <w:top w:val="none" w:sz="0" w:space="0" w:color="auto"/>
                <w:left w:val="none" w:sz="0" w:space="0" w:color="auto"/>
                <w:bottom w:val="none" w:sz="0" w:space="0" w:color="auto"/>
                <w:right w:val="none" w:sz="0" w:space="0" w:color="auto"/>
              </w:divBdr>
            </w:div>
            <w:div w:id="288317027">
              <w:marLeft w:val="0"/>
              <w:marRight w:val="0"/>
              <w:marTop w:val="0"/>
              <w:marBottom w:val="0"/>
              <w:divBdr>
                <w:top w:val="none" w:sz="0" w:space="0" w:color="auto"/>
                <w:left w:val="none" w:sz="0" w:space="0" w:color="auto"/>
                <w:bottom w:val="none" w:sz="0" w:space="0" w:color="auto"/>
                <w:right w:val="none" w:sz="0" w:space="0" w:color="auto"/>
              </w:divBdr>
            </w:div>
            <w:div w:id="297340952">
              <w:marLeft w:val="0"/>
              <w:marRight w:val="0"/>
              <w:marTop w:val="0"/>
              <w:marBottom w:val="0"/>
              <w:divBdr>
                <w:top w:val="none" w:sz="0" w:space="0" w:color="auto"/>
                <w:left w:val="none" w:sz="0" w:space="0" w:color="auto"/>
                <w:bottom w:val="none" w:sz="0" w:space="0" w:color="auto"/>
                <w:right w:val="none" w:sz="0" w:space="0" w:color="auto"/>
              </w:divBdr>
            </w:div>
            <w:div w:id="302470976">
              <w:marLeft w:val="0"/>
              <w:marRight w:val="0"/>
              <w:marTop w:val="0"/>
              <w:marBottom w:val="0"/>
              <w:divBdr>
                <w:top w:val="none" w:sz="0" w:space="0" w:color="auto"/>
                <w:left w:val="none" w:sz="0" w:space="0" w:color="auto"/>
                <w:bottom w:val="none" w:sz="0" w:space="0" w:color="auto"/>
                <w:right w:val="none" w:sz="0" w:space="0" w:color="auto"/>
              </w:divBdr>
            </w:div>
            <w:div w:id="314573762">
              <w:marLeft w:val="0"/>
              <w:marRight w:val="0"/>
              <w:marTop w:val="0"/>
              <w:marBottom w:val="0"/>
              <w:divBdr>
                <w:top w:val="none" w:sz="0" w:space="0" w:color="auto"/>
                <w:left w:val="none" w:sz="0" w:space="0" w:color="auto"/>
                <w:bottom w:val="none" w:sz="0" w:space="0" w:color="auto"/>
                <w:right w:val="none" w:sz="0" w:space="0" w:color="auto"/>
              </w:divBdr>
            </w:div>
            <w:div w:id="326058259">
              <w:marLeft w:val="0"/>
              <w:marRight w:val="0"/>
              <w:marTop w:val="0"/>
              <w:marBottom w:val="0"/>
              <w:divBdr>
                <w:top w:val="none" w:sz="0" w:space="0" w:color="auto"/>
                <w:left w:val="none" w:sz="0" w:space="0" w:color="auto"/>
                <w:bottom w:val="none" w:sz="0" w:space="0" w:color="auto"/>
                <w:right w:val="none" w:sz="0" w:space="0" w:color="auto"/>
              </w:divBdr>
            </w:div>
            <w:div w:id="326398401">
              <w:marLeft w:val="0"/>
              <w:marRight w:val="0"/>
              <w:marTop w:val="0"/>
              <w:marBottom w:val="0"/>
              <w:divBdr>
                <w:top w:val="none" w:sz="0" w:space="0" w:color="auto"/>
                <w:left w:val="none" w:sz="0" w:space="0" w:color="auto"/>
                <w:bottom w:val="none" w:sz="0" w:space="0" w:color="auto"/>
                <w:right w:val="none" w:sz="0" w:space="0" w:color="auto"/>
              </w:divBdr>
            </w:div>
            <w:div w:id="343483241">
              <w:marLeft w:val="0"/>
              <w:marRight w:val="0"/>
              <w:marTop w:val="0"/>
              <w:marBottom w:val="0"/>
              <w:divBdr>
                <w:top w:val="none" w:sz="0" w:space="0" w:color="auto"/>
                <w:left w:val="none" w:sz="0" w:space="0" w:color="auto"/>
                <w:bottom w:val="none" w:sz="0" w:space="0" w:color="auto"/>
                <w:right w:val="none" w:sz="0" w:space="0" w:color="auto"/>
              </w:divBdr>
            </w:div>
            <w:div w:id="347296886">
              <w:marLeft w:val="0"/>
              <w:marRight w:val="0"/>
              <w:marTop w:val="0"/>
              <w:marBottom w:val="0"/>
              <w:divBdr>
                <w:top w:val="none" w:sz="0" w:space="0" w:color="auto"/>
                <w:left w:val="none" w:sz="0" w:space="0" w:color="auto"/>
                <w:bottom w:val="none" w:sz="0" w:space="0" w:color="auto"/>
                <w:right w:val="none" w:sz="0" w:space="0" w:color="auto"/>
              </w:divBdr>
            </w:div>
            <w:div w:id="359477190">
              <w:marLeft w:val="0"/>
              <w:marRight w:val="0"/>
              <w:marTop w:val="0"/>
              <w:marBottom w:val="0"/>
              <w:divBdr>
                <w:top w:val="none" w:sz="0" w:space="0" w:color="auto"/>
                <w:left w:val="none" w:sz="0" w:space="0" w:color="auto"/>
                <w:bottom w:val="none" w:sz="0" w:space="0" w:color="auto"/>
                <w:right w:val="none" w:sz="0" w:space="0" w:color="auto"/>
              </w:divBdr>
            </w:div>
            <w:div w:id="371613347">
              <w:marLeft w:val="0"/>
              <w:marRight w:val="0"/>
              <w:marTop w:val="0"/>
              <w:marBottom w:val="0"/>
              <w:divBdr>
                <w:top w:val="none" w:sz="0" w:space="0" w:color="auto"/>
                <w:left w:val="none" w:sz="0" w:space="0" w:color="auto"/>
                <w:bottom w:val="none" w:sz="0" w:space="0" w:color="auto"/>
                <w:right w:val="none" w:sz="0" w:space="0" w:color="auto"/>
              </w:divBdr>
            </w:div>
            <w:div w:id="397679365">
              <w:marLeft w:val="0"/>
              <w:marRight w:val="0"/>
              <w:marTop w:val="0"/>
              <w:marBottom w:val="0"/>
              <w:divBdr>
                <w:top w:val="none" w:sz="0" w:space="0" w:color="auto"/>
                <w:left w:val="none" w:sz="0" w:space="0" w:color="auto"/>
                <w:bottom w:val="none" w:sz="0" w:space="0" w:color="auto"/>
                <w:right w:val="none" w:sz="0" w:space="0" w:color="auto"/>
              </w:divBdr>
            </w:div>
            <w:div w:id="435641177">
              <w:marLeft w:val="0"/>
              <w:marRight w:val="0"/>
              <w:marTop w:val="0"/>
              <w:marBottom w:val="0"/>
              <w:divBdr>
                <w:top w:val="none" w:sz="0" w:space="0" w:color="auto"/>
                <w:left w:val="none" w:sz="0" w:space="0" w:color="auto"/>
                <w:bottom w:val="none" w:sz="0" w:space="0" w:color="auto"/>
                <w:right w:val="none" w:sz="0" w:space="0" w:color="auto"/>
              </w:divBdr>
            </w:div>
            <w:div w:id="450713850">
              <w:marLeft w:val="0"/>
              <w:marRight w:val="0"/>
              <w:marTop w:val="0"/>
              <w:marBottom w:val="0"/>
              <w:divBdr>
                <w:top w:val="none" w:sz="0" w:space="0" w:color="auto"/>
                <w:left w:val="none" w:sz="0" w:space="0" w:color="auto"/>
                <w:bottom w:val="none" w:sz="0" w:space="0" w:color="auto"/>
                <w:right w:val="none" w:sz="0" w:space="0" w:color="auto"/>
              </w:divBdr>
            </w:div>
            <w:div w:id="474026672">
              <w:marLeft w:val="0"/>
              <w:marRight w:val="0"/>
              <w:marTop w:val="0"/>
              <w:marBottom w:val="0"/>
              <w:divBdr>
                <w:top w:val="none" w:sz="0" w:space="0" w:color="auto"/>
                <w:left w:val="none" w:sz="0" w:space="0" w:color="auto"/>
                <w:bottom w:val="none" w:sz="0" w:space="0" w:color="auto"/>
                <w:right w:val="none" w:sz="0" w:space="0" w:color="auto"/>
              </w:divBdr>
            </w:div>
            <w:div w:id="483863430">
              <w:marLeft w:val="0"/>
              <w:marRight w:val="0"/>
              <w:marTop w:val="0"/>
              <w:marBottom w:val="0"/>
              <w:divBdr>
                <w:top w:val="none" w:sz="0" w:space="0" w:color="auto"/>
                <w:left w:val="none" w:sz="0" w:space="0" w:color="auto"/>
                <w:bottom w:val="none" w:sz="0" w:space="0" w:color="auto"/>
                <w:right w:val="none" w:sz="0" w:space="0" w:color="auto"/>
              </w:divBdr>
            </w:div>
            <w:div w:id="491608621">
              <w:marLeft w:val="0"/>
              <w:marRight w:val="0"/>
              <w:marTop w:val="0"/>
              <w:marBottom w:val="0"/>
              <w:divBdr>
                <w:top w:val="none" w:sz="0" w:space="0" w:color="auto"/>
                <w:left w:val="none" w:sz="0" w:space="0" w:color="auto"/>
                <w:bottom w:val="none" w:sz="0" w:space="0" w:color="auto"/>
                <w:right w:val="none" w:sz="0" w:space="0" w:color="auto"/>
              </w:divBdr>
            </w:div>
            <w:div w:id="507329850">
              <w:marLeft w:val="0"/>
              <w:marRight w:val="0"/>
              <w:marTop w:val="0"/>
              <w:marBottom w:val="0"/>
              <w:divBdr>
                <w:top w:val="none" w:sz="0" w:space="0" w:color="auto"/>
                <w:left w:val="none" w:sz="0" w:space="0" w:color="auto"/>
                <w:bottom w:val="none" w:sz="0" w:space="0" w:color="auto"/>
                <w:right w:val="none" w:sz="0" w:space="0" w:color="auto"/>
              </w:divBdr>
            </w:div>
            <w:div w:id="511333420">
              <w:marLeft w:val="0"/>
              <w:marRight w:val="0"/>
              <w:marTop w:val="0"/>
              <w:marBottom w:val="0"/>
              <w:divBdr>
                <w:top w:val="none" w:sz="0" w:space="0" w:color="auto"/>
                <w:left w:val="none" w:sz="0" w:space="0" w:color="auto"/>
                <w:bottom w:val="none" w:sz="0" w:space="0" w:color="auto"/>
                <w:right w:val="none" w:sz="0" w:space="0" w:color="auto"/>
              </w:divBdr>
            </w:div>
            <w:div w:id="524902502">
              <w:marLeft w:val="0"/>
              <w:marRight w:val="0"/>
              <w:marTop w:val="0"/>
              <w:marBottom w:val="0"/>
              <w:divBdr>
                <w:top w:val="none" w:sz="0" w:space="0" w:color="auto"/>
                <w:left w:val="none" w:sz="0" w:space="0" w:color="auto"/>
                <w:bottom w:val="none" w:sz="0" w:space="0" w:color="auto"/>
                <w:right w:val="none" w:sz="0" w:space="0" w:color="auto"/>
              </w:divBdr>
            </w:div>
            <w:div w:id="567886515">
              <w:marLeft w:val="0"/>
              <w:marRight w:val="0"/>
              <w:marTop w:val="0"/>
              <w:marBottom w:val="0"/>
              <w:divBdr>
                <w:top w:val="none" w:sz="0" w:space="0" w:color="auto"/>
                <w:left w:val="none" w:sz="0" w:space="0" w:color="auto"/>
                <w:bottom w:val="none" w:sz="0" w:space="0" w:color="auto"/>
                <w:right w:val="none" w:sz="0" w:space="0" w:color="auto"/>
              </w:divBdr>
            </w:div>
            <w:div w:id="580141859">
              <w:marLeft w:val="0"/>
              <w:marRight w:val="0"/>
              <w:marTop w:val="0"/>
              <w:marBottom w:val="0"/>
              <w:divBdr>
                <w:top w:val="none" w:sz="0" w:space="0" w:color="auto"/>
                <w:left w:val="none" w:sz="0" w:space="0" w:color="auto"/>
                <w:bottom w:val="none" w:sz="0" w:space="0" w:color="auto"/>
                <w:right w:val="none" w:sz="0" w:space="0" w:color="auto"/>
              </w:divBdr>
            </w:div>
            <w:div w:id="604968109">
              <w:marLeft w:val="0"/>
              <w:marRight w:val="0"/>
              <w:marTop w:val="0"/>
              <w:marBottom w:val="0"/>
              <w:divBdr>
                <w:top w:val="none" w:sz="0" w:space="0" w:color="auto"/>
                <w:left w:val="none" w:sz="0" w:space="0" w:color="auto"/>
                <w:bottom w:val="none" w:sz="0" w:space="0" w:color="auto"/>
                <w:right w:val="none" w:sz="0" w:space="0" w:color="auto"/>
              </w:divBdr>
            </w:div>
            <w:div w:id="618026778">
              <w:marLeft w:val="0"/>
              <w:marRight w:val="0"/>
              <w:marTop w:val="0"/>
              <w:marBottom w:val="0"/>
              <w:divBdr>
                <w:top w:val="none" w:sz="0" w:space="0" w:color="auto"/>
                <w:left w:val="none" w:sz="0" w:space="0" w:color="auto"/>
                <w:bottom w:val="none" w:sz="0" w:space="0" w:color="auto"/>
                <w:right w:val="none" w:sz="0" w:space="0" w:color="auto"/>
              </w:divBdr>
            </w:div>
            <w:div w:id="620958807">
              <w:marLeft w:val="0"/>
              <w:marRight w:val="0"/>
              <w:marTop w:val="0"/>
              <w:marBottom w:val="0"/>
              <w:divBdr>
                <w:top w:val="none" w:sz="0" w:space="0" w:color="auto"/>
                <w:left w:val="none" w:sz="0" w:space="0" w:color="auto"/>
                <w:bottom w:val="none" w:sz="0" w:space="0" w:color="auto"/>
                <w:right w:val="none" w:sz="0" w:space="0" w:color="auto"/>
              </w:divBdr>
            </w:div>
            <w:div w:id="629559576">
              <w:marLeft w:val="0"/>
              <w:marRight w:val="0"/>
              <w:marTop w:val="0"/>
              <w:marBottom w:val="0"/>
              <w:divBdr>
                <w:top w:val="none" w:sz="0" w:space="0" w:color="auto"/>
                <w:left w:val="none" w:sz="0" w:space="0" w:color="auto"/>
                <w:bottom w:val="none" w:sz="0" w:space="0" w:color="auto"/>
                <w:right w:val="none" w:sz="0" w:space="0" w:color="auto"/>
              </w:divBdr>
            </w:div>
            <w:div w:id="634675047">
              <w:marLeft w:val="0"/>
              <w:marRight w:val="0"/>
              <w:marTop w:val="0"/>
              <w:marBottom w:val="0"/>
              <w:divBdr>
                <w:top w:val="none" w:sz="0" w:space="0" w:color="auto"/>
                <w:left w:val="none" w:sz="0" w:space="0" w:color="auto"/>
                <w:bottom w:val="none" w:sz="0" w:space="0" w:color="auto"/>
                <w:right w:val="none" w:sz="0" w:space="0" w:color="auto"/>
              </w:divBdr>
            </w:div>
            <w:div w:id="653989664">
              <w:marLeft w:val="0"/>
              <w:marRight w:val="0"/>
              <w:marTop w:val="0"/>
              <w:marBottom w:val="0"/>
              <w:divBdr>
                <w:top w:val="none" w:sz="0" w:space="0" w:color="auto"/>
                <w:left w:val="none" w:sz="0" w:space="0" w:color="auto"/>
                <w:bottom w:val="none" w:sz="0" w:space="0" w:color="auto"/>
                <w:right w:val="none" w:sz="0" w:space="0" w:color="auto"/>
              </w:divBdr>
            </w:div>
            <w:div w:id="680472956">
              <w:marLeft w:val="0"/>
              <w:marRight w:val="0"/>
              <w:marTop w:val="0"/>
              <w:marBottom w:val="0"/>
              <w:divBdr>
                <w:top w:val="none" w:sz="0" w:space="0" w:color="auto"/>
                <w:left w:val="none" w:sz="0" w:space="0" w:color="auto"/>
                <w:bottom w:val="none" w:sz="0" w:space="0" w:color="auto"/>
                <w:right w:val="none" w:sz="0" w:space="0" w:color="auto"/>
              </w:divBdr>
            </w:div>
            <w:div w:id="683478040">
              <w:marLeft w:val="0"/>
              <w:marRight w:val="0"/>
              <w:marTop w:val="0"/>
              <w:marBottom w:val="0"/>
              <w:divBdr>
                <w:top w:val="none" w:sz="0" w:space="0" w:color="auto"/>
                <w:left w:val="none" w:sz="0" w:space="0" w:color="auto"/>
                <w:bottom w:val="none" w:sz="0" w:space="0" w:color="auto"/>
                <w:right w:val="none" w:sz="0" w:space="0" w:color="auto"/>
              </w:divBdr>
            </w:div>
            <w:div w:id="690841046">
              <w:marLeft w:val="0"/>
              <w:marRight w:val="0"/>
              <w:marTop w:val="0"/>
              <w:marBottom w:val="0"/>
              <w:divBdr>
                <w:top w:val="none" w:sz="0" w:space="0" w:color="auto"/>
                <w:left w:val="none" w:sz="0" w:space="0" w:color="auto"/>
                <w:bottom w:val="none" w:sz="0" w:space="0" w:color="auto"/>
                <w:right w:val="none" w:sz="0" w:space="0" w:color="auto"/>
              </w:divBdr>
            </w:div>
            <w:div w:id="697701689">
              <w:marLeft w:val="0"/>
              <w:marRight w:val="0"/>
              <w:marTop w:val="0"/>
              <w:marBottom w:val="0"/>
              <w:divBdr>
                <w:top w:val="none" w:sz="0" w:space="0" w:color="auto"/>
                <w:left w:val="none" w:sz="0" w:space="0" w:color="auto"/>
                <w:bottom w:val="none" w:sz="0" w:space="0" w:color="auto"/>
                <w:right w:val="none" w:sz="0" w:space="0" w:color="auto"/>
              </w:divBdr>
            </w:div>
            <w:div w:id="747533093">
              <w:marLeft w:val="0"/>
              <w:marRight w:val="0"/>
              <w:marTop w:val="0"/>
              <w:marBottom w:val="0"/>
              <w:divBdr>
                <w:top w:val="none" w:sz="0" w:space="0" w:color="auto"/>
                <w:left w:val="none" w:sz="0" w:space="0" w:color="auto"/>
                <w:bottom w:val="none" w:sz="0" w:space="0" w:color="auto"/>
                <w:right w:val="none" w:sz="0" w:space="0" w:color="auto"/>
              </w:divBdr>
            </w:div>
            <w:div w:id="763495417">
              <w:marLeft w:val="0"/>
              <w:marRight w:val="0"/>
              <w:marTop w:val="0"/>
              <w:marBottom w:val="0"/>
              <w:divBdr>
                <w:top w:val="none" w:sz="0" w:space="0" w:color="auto"/>
                <w:left w:val="none" w:sz="0" w:space="0" w:color="auto"/>
                <w:bottom w:val="none" w:sz="0" w:space="0" w:color="auto"/>
                <w:right w:val="none" w:sz="0" w:space="0" w:color="auto"/>
              </w:divBdr>
            </w:div>
            <w:div w:id="766269868">
              <w:marLeft w:val="0"/>
              <w:marRight w:val="0"/>
              <w:marTop w:val="0"/>
              <w:marBottom w:val="0"/>
              <w:divBdr>
                <w:top w:val="none" w:sz="0" w:space="0" w:color="auto"/>
                <w:left w:val="none" w:sz="0" w:space="0" w:color="auto"/>
                <w:bottom w:val="none" w:sz="0" w:space="0" w:color="auto"/>
                <w:right w:val="none" w:sz="0" w:space="0" w:color="auto"/>
              </w:divBdr>
            </w:div>
            <w:div w:id="795946933">
              <w:marLeft w:val="0"/>
              <w:marRight w:val="0"/>
              <w:marTop w:val="0"/>
              <w:marBottom w:val="0"/>
              <w:divBdr>
                <w:top w:val="none" w:sz="0" w:space="0" w:color="auto"/>
                <w:left w:val="none" w:sz="0" w:space="0" w:color="auto"/>
                <w:bottom w:val="none" w:sz="0" w:space="0" w:color="auto"/>
                <w:right w:val="none" w:sz="0" w:space="0" w:color="auto"/>
              </w:divBdr>
            </w:div>
            <w:div w:id="811559009">
              <w:marLeft w:val="0"/>
              <w:marRight w:val="0"/>
              <w:marTop w:val="0"/>
              <w:marBottom w:val="0"/>
              <w:divBdr>
                <w:top w:val="none" w:sz="0" w:space="0" w:color="auto"/>
                <w:left w:val="none" w:sz="0" w:space="0" w:color="auto"/>
                <w:bottom w:val="none" w:sz="0" w:space="0" w:color="auto"/>
                <w:right w:val="none" w:sz="0" w:space="0" w:color="auto"/>
              </w:divBdr>
            </w:div>
            <w:div w:id="833375724">
              <w:marLeft w:val="0"/>
              <w:marRight w:val="0"/>
              <w:marTop w:val="0"/>
              <w:marBottom w:val="0"/>
              <w:divBdr>
                <w:top w:val="none" w:sz="0" w:space="0" w:color="auto"/>
                <w:left w:val="none" w:sz="0" w:space="0" w:color="auto"/>
                <w:bottom w:val="none" w:sz="0" w:space="0" w:color="auto"/>
                <w:right w:val="none" w:sz="0" w:space="0" w:color="auto"/>
              </w:divBdr>
            </w:div>
            <w:div w:id="862286433">
              <w:marLeft w:val="0"/>
              <w:marRight w:val="0"/>
              <w:marTop w:val="0"/>
              <w:marBottom w:val="0"/>
              <w:divBdr>
                <w:top w:val="none" w:sz="0" w:space="0" w:color="auto"/>
                <w:left w:val="none" w:sz="0" w:space="0" w:color="auto"/>
                <w:bottom w:val="none" w:sz="0" w:space="0" w:color="auto"/>
                <w:right w:val="none" w:sz="0" w:space="0" w:color="auto"/>
              </w:divBdr>
            </w:div>
            <w:div w:id="868375139">
              <w:marLeft w:val="0"/>
              <w:marRight w:val="0"/>
              <w:marTop w:val="0"/>
              <w:marBottom w:val="0"/>
              <w:divBdr>
                <w:top w:val="none" w:sz="0" w:space="0" w:color="auto"/>
                <w:left w:val="none" w:sz="0" w:space="0" w:color="auto"/>
                <w:bottom w:val="none" w:sz="0" w:space="0" w:color="auto"/>
                <w:right w:val="none" w:sz="0" w:space="0" w:color="auto"/>
              </w:divBdr>
            </w:div>
            <w:div w:id="869993095">
              <w:marLeft w:val="0"/>
              <w:marRight w:val="0"/>
              <w:marTop w:val="0"/>
              <w:marBottom w:val="0"/>
              <w:divBdr>
                <w:top w:val="none" w:sz="0" w:space="0" w:color="auto"/>
                <w:left w:val="none" w:sz="0" w:space="0" w:color="auto"/>
                <w:bottom w:val="none" w:sz="0" w:space="0" w:color="auto"/>
                <w:right w:val="none" w:sz="0" w:space="0" w:color="auto"/>
              </w:divBdr>
            </w:div>
            <w:div w:id="891963344">
              <w:marLeft w:val="0"/>
              <w:marRight w:val="0"/>
              <w:marTop w:val="0"/>
              <w:marBottom w:val="0"/>
              <w:divBdr>
                <w:top w:val="none" w:sz="0" w:space="0" w:color="auto"/>
                <w:left w:val="none" w:sz="0" w:space="0" w:color="auto"/>
                <w:bottom w:val="none" w:sz="0" w:space="0" w:color="auto"/>
                <w:right w:val="none" w:sz="0" w:space="0" w:color="auto"/>
              </w:divBdr>
            </w:div>
            <w:div w:id="910889980">
              <w:marLeft w:val="0"/>
              <w:marRight w:val="0"/>
              <w:marTop w:val="0"/>
              <w:marBottom w:val="0"/>
              <w:divBdr>
                <w:top w:val="none" w:sz="0" w:space="0" w:color="auto"/>
                <w:left w:val="none" w:sz="0" w:space="0" w:color="auto"/>
                <w:bottom w:val="none" w:sz="0" w:space="0" w:color="auto"/>
                <w:right w:val="none" w:sz="0" w:space="0" w:color="auto"/>
              </w:divBdr>
            </w:div>
            <w:div w:id="940185759">
              <w:marLeft w:val="0"/>
              <w:marRight w:val="0"/>
              <w:marTop w:val="0"/>
              <w:marBottom w:val="0"/>
              <w:divBdr>
                <w:top w:val="none" w:sz="0" w:space="0" w:color="auto"/>
                <w:left w:val="none" w:sz="0" w:space="0" w:color="auto"/>
                <w:bottom w:val="none" w:sz="0" w:space="0" w:color="auto"/>
                <w:right w:val="none" w:sz="0" w:space="0" w:color="auto"/>
              </w:divBdr>
            </w:div>
            <w:div w:id="1010065472">
              <w:marLeft w:val="0"/>
              <w:marRight w:val="0"/>
              <w:marTop w:val="0"/>
              <w:marBottom w:val="0"/>
              <w:divBdr>
                <w:top w:val="none" w:sz="0" w:space="0" w:color="auto"/>
                <w:left w:val="none" w:sz="0" w:space="0" w:color="auto"/>
                <w:bottom w:val="none" w:sz="0" w:space="0" w:color="auto"/>
                <w:right w:val="none" w:sz="0" w:space="0" w:color="auto"/>
              </w:divBdr>
            </w:div>
            <w:div w:id="1024526193">
              <w:marLeft w:val="0"/>
              <w:marRight w:val="0"/>
              <w:marTop w:val="0"/>
              <w:marBottom w:val="0"/>
              <w:divBdr>
                <w:top w:val="none" w:sz="0" w:space="0" w:color="auto"/>
                <w:left w:val="none" w:sz="0" w:space="0" w:color="auto"/>
                <w:bottom w:val="none" w:sz="0" w:space="0" w:color="auto"/>
                <w:right w:val="none" w:sz="0" w:space="0" w:color="auto"/>
              </w:divBdr>
            </w:div>
            <w:div w:id="1040474652">
              <w:marLeft w:val="0"/>
              <w:marRight w:val="0"/>
              <w:marTop w:val="0"/>
              <w:marBottom w:val="0"/>
              <w:divBdr>
                <w:top w:val="none" w:sz="0" w:space="0" w:color="auto"/>
                <w:left w:val="none" w:sz="0" w:space="0" w:color="auto"/>
                <w:bottom w:val="none" w:sz="0" w:space="0" w:color="auto"/>
                <w:right w:val="none" w:sz="0" w:space="0" w:color="auto"/>
              </w:divBdr>
            </w:div>
            <w:div w:id="1074821703">
              <w:marLeft w:val="0"/>
              <w:marRight w:val="0"/>
              <w:marTop w:val="0"/>
              <w:marBottom w:val="0"/>
              <w:divBdr>
                <w:top w:val="none" w:sz="0" w:space="0" w:color="auto"/>
                <w:left w:val="none" w:sz="0" w:space="0" w:color="auto"/>
                <w:bottom w:val="none" w:sz="0" w:space="0" w:color="auto"/>
                <w:right w:val="none" w:sz="0" w:space="0" w:color="auto"/>
              </w:divBdr>
            </w:div>
            <w:div w:id="1099789428">
              <w:marLeft w:val="0"/>
              <w:marRight w:val="0"/>
              <w:marTop w:val="0"/>
              <w:marBottom w:val="0"/>
              <w:divBdr>
                <w:top w:val="none" w:sz="0" w:space="0" w:color="auto"/>
                <w:left w:val="none" w:sz="0" w:space="0" w:color="auto"/>
                <w:bottom w:val="none" w:sz="0" w:space="0" w:color="auto"/>
                <w:right w:val="none" w:sz="0" w:space="0" w:color="auto"/>
              </w:divBdr>
            </w:div>
            <w:div w:id="1104767800">
              <w:marLeft w:val="0"/>
              <w:marRight w:val="0"/>
              <w:marTop w:val="0"/>
              <w:marBottom w:val="0"/>
              <w:divBdr>
                <w:top w:val="none" w:sz="0" w:space="0" w:color="auto"/>
                <w:left w:val="none" w:sz="0" w:space="0" w:color="auto"/>
                <w:bottom w:val="none" w:sz="0" w:space="0" w:color="auto"/>
                <w:right w:val="none" w:sz="0" w:space="0" w:color="auto"/>
              </w:divBdr>
            </w:div>
            <w:div w:id="1137992808">
              <w:marLeft w:val="0"/>
              <w:marRight w:val="0"/>
              <w:marTop w:val="0"/>
              <w:marBottom w:val="0"/>
              <w:divBdr>
                <w:top w:val="none" w:sz="0" w:space="0" w:color="auto"/>
                <w:left w:val="none" w:sz="0" w:space="0" w:color="auto"/>
                <w:bottom w:val="none" w:sz="0" w:space="0" w:color="auto"/>
                <w:right w:val="none" w:sz="0" w:space="0" w:color="auto"/>
              </w:divBdr>
            </w:div>
            <w:div w:id="1147938618">
              <w:marLeft w:val="0"/>
              <w:marRight w:val="0"/>
              <w:marTop w:val="0"/>
              <w:marBottom w:val="0"/>
              <w:divBdr>
                <w:top w:val="none" w:sz="0" w:space="0" w:color="auto"/>
                <w:left w:val="none" w:sz="0" w:space="0" w:color="auto"/>
                <w:bottom w:val="none" w:sz="0" w:space="0" w:color="auto"/>
                <w:right w:val="none" w:sz="0" w:space="0" w:color="auto"/>
              </w:divBdr>
            </w:div>
            <w:div w:id="1160384442">
              <w:marLeft w:val="0"/>
              <w:marRight w:val="0"/>
              <w:marTop w:val="0"/>
              <w:marBottom w:val="0"/>
              <w:divBdr>
                <w:top w:val="none" w:sz="0" w:space="0" w:color="auto"/>
                <w:left w:val="none" w:sz="0" w:space="0" w:color="auto"/>
                <w:bottom w:val="none" w:sz="0" w:space="0" w:color="auto"/>
                <w:right w:val="none" w:sz="0" w:space="0" w:color="auto"/>
              </w:divBdr>
            </w:div>
            <w:div w:id="1161389162">
              <w:marLeft w:val="0"/>
              <w:marRight w:val="0"/>
              <w:marTop w:val="0"/>
              <w:marBottom w:val="0"/>
              <w:divBdr>
                <w:top w:val="none" w:sz="0" w:space="0" w:color="auto"/>
                <w:left w:val="none" w:sz="0" w:space="0" w:color="auto"/>
                <w:bottom w:val="none" w:sz="0" w:space="0" w:color="auto"/>
                <w:right w:val="none" w:sz="0" w:space="0" w:color="auto"/>
              </w:divBdr>
            </w:div>
            <w:div w:id="1163736017">
              <w:marLeft w:val="0"/>
              <w:marRight w:val="0"/>
              <w:marTop w:val="0"/>
              <w:marBottom w:val="0"/>
              <w:divBdr>
                <w:top w:val="none" w:sz="0" w:space="0" w:color="auto"/>
                <w:left w:val="none" w:sz="0" w:space="0" w:color="auto"/>
                <w:bottom w:val="none" w:sz="0" w:space="0" w:color="auto"/>
                <w:right w:val="none" w:sz="0" w:space="0" w:color="auto"/>
              </w:divBdr>
            </w:div>
            <w:div w:id="1193302837">
              <w:marLeft w:val="0"/>
              <w:marRight w:val="0"/>
              <w:marTop w:val="0"/>
              <w:marBottom w:val="0"/>
              <w:divBdr>
                <w:top w:val="none" w:sz="0" w:space="0" w:color="auto"/>
                <w:left w:val="none" w:sz="0" w:space="0" w:color="auto"/>
                <w:bottom w:val="none" w:sz="0" w:space="0" w:color="auto"/>
                <w:right w:val="none" w:sz="0" w:space="0" w:color="auto"/>
              </w:divBdr>
            </w:div>
            <w:div w:id="1198784945">
              <w:marLeft w:val="0"/>
              <w:marRight w:val="0"/>
              <w:marTop w:val="0"/>
              <w:marBottom w:val="0"/>
              <w:divBdr>
                <w:top w:val="none" w:sz="0" w:space="0" w:color="auto"/>
                <w:left w:val="none" w:sz="0" w:space="0" w:color="auto"/>
                <w:bottom w:val="none" w:sz="0" w:space="0" w:color="auto"/>
                <w:right w:val="none" w:sz="0" w:space="0" w:color="auto"/>
              </w:divBdr>
            </w:div>
            <w:div w:id="1205674778">
              <w:marLeft w:val="0"/>
              <w:marRight w:val="0"/>
              <w:marTop w:val="0"/>
              <w:marBottom w:val="0"/>
              <w:divBdr>
                <w:top w:val="none" w:sz="0" w:space="0" w:color="auto"/>
                <w:left w:val="none" w:sz="0" w:space="0" w:color="auto"/>
                <w:bottom w:val="none" w:sz="0" w:space="0" w:color="auto"/>
                <w:right w:val="none" w:sz="0" w:space="0" w:color="auto"/>
              </w:divBdr>
            </w:div>
            <w:div w:id="1206791850">
              <w:marLeft w:val="0"/>
              <w:marRight w:val="0"/>
              <w:marTop w:val="0"/>
              <w:marBottom w:val="0"/>
              <w:divBdr>
                <w:top w:val="none" w:sz="0" w:space="0" w:color="auto"/>
                <w:left w:val="none" w:sz="0" w:space="0" w:color="auto"/>
                <w:bottom w:val="none" w:sz="0" w:space="0" w:color="auto"/>
                <w:right w:val="none" w:sz="0" w:space="0" w:color="auto"/>
              </w:divBdr>
            </w:div>
            <w:div w:id="1231891046">
              <w:marLeft w:val="0"/>
              <w:marRight w:val="0"/>
              <w:marTop w:val="0"/>
              <w:marBottom w:val="0"/>
              <w:divBdr>
                <w:top w:val="none" w:sz="0" w:space="0" w:color="auto"/>
                <w:left w:val="none" w:sz="0" w:space="0" w:color="auto"/>
                <w:bottom w:val="none" w:sz="0" w:space="0" w:color="auto"/>
                <w:right w:val="none" w:sz="0" w:space="0" w:color="auto"/>
              </w:divBdr>
            </w:div>
            <w:div w:id="1255287407">
              <w:marLeft w:val="0"/>
              <w:marRight w:val="0"/>
              <w:marTop w:val="0"/>
              <w:marBottom w:val="0"/>
              <w:divBdr>
                <w:top w:val="none" w:sz="0" w:space="0" w:color="auto"/>
                <w:left w:val="none" w:sz="0" w:space="0" w:color="auto"/>
                <w:bottom w:val="none" w:sz="0" w:space="0" w:color="auto"/>
                <w:right w:val="none" w:sz="0" w:space="0" w:color="auto"/>
              </w:divBdr>
            </w:div>
            <w:div w:id="1272276950">
              <w:marLeft w:val="0"/>
              <w:marRight w:val="0"/>
              <w:marTop w:val="0"/>
              <w:marBottom w:val="0"/>
              <w:divBdr>
                <w:top w:val="none" w:sz="0" w:space="0" w:color="auto"/>
                <w:left w:val="none" w:sz="0" w:space="0" w:color="auto"/>
                <w:bottom w:val="none" w:sz="0" w:space="0" w:color="auto"/>
                <w:right w:val="none" w:sz="0" w:space="0" w:color="auto"/>
              </w:divBdr>
            </w:div>
            <w:div w:id="1273439566">
              <w:marLeft w:val="0"/>
              <w:marRight w:val="0"/>
              <w:marTop w:val="0"/>
              <w:marBottom w:val="0"/>
              <w:divBdr>
                <w:top w:val="none" w:sz="0" w:space="0" w:color="auto"/>
                <w:left w:val="none" w:sz="0" w:space="0" w:color="auto"/>
                <w:bottom w:val="none" w:sz="0" w:space="0" w:color="auto"/>
                <w:right w:val="none" w:sz="0" w:space="0" w:color="auto"/>
              </w:divBdr>
            </w:div>
            <w:div w:id="1286884752">
              <w:marLeft w:val="0"/>
              <w:marRight w:val="0"/>
              <w:marTop w:val="0"/>
              <w:marBottom w:val="0"/>
              <w:divBdr>
                <w:top w:val="none" w:sz="0" w:space="0" w:color="auto"/>
                <w:left w:val="none" w:sz="0" w:space="0" w:color="auto"/>
                <w:bottom w:val="none" w:sz="0" w:space="0" w:color="auto"/>
                <w:right w:val="none" w:sz="0" w:space="0" w:color="auto"/>
              </w:divBdr>
            </w:div>
            <w:div w:id="1312102126">
              <w:marLeft w:val="0"/>
              <w:marRight w:val="0"/>
              <w:marTop w:val="0"/>
              <w:marBottom w:val="0"/>
              <w:divBdr>
                <w:top w:val="none" w:sz="0" w:space="0" w:color="auto"/>
                <w:left w:val="none" w:sz="0" w:space="0" w:color="auto"/>
                <w:bottom w:val="none" w:sz="0" w:space="0" w:color="auto"/>
                <w:right w:val="none" w:sz="0" w:space="0" w:color="auto"/>
              </w:divBdr>
            </w:div>
            <w:div w:id="1347753199">
              <w:marLeft w:val="0"/>
              <w:marRight w:val="0"/>
              <w:marTop w:val="0"/>
              <w:marBottom w:val="0"/>
              <w:divBdr>
                <w:top w:val="none" w:sz="0" w:space="0" w:color="auto"/>
                <w:left w:val="none" w:sz="0" w:space="0" w:color="auto"/>
                <w:bottom w:val="none" w:sz="0" w:space="0" w:color="auto"/>
                <w:right w:val="none" w:sz="0" w:space="0" w:color="auto"/>
              </w:divBdr>
            </w:div>
            <w:div w:id="1417433155">
              <w:marLeft w:val="0"/>
              <w:marRight w:val="0"/>
              <w:marTop w:val="0"/>
              <w:marBottom w:val="0"/>
              <w:divBdr>
                <w:top w:val="none" w:sz="0" w:space="0" w:color="auto"/>
                <w:left w:val="none" w:sz="0" w:space="0" w:color="auto"/>
                <w:bottom w:val="none" w:sz="0" w:space="0" w:color="auto"/>
                <w:right w:val="none" w:sz="0" w:space="0" w:color="auto"/>
              </w:divBdr>
            </w:div>
            <w:div w:id="1467048594">
              <w:marLeft w:val="0"/>
              <w:marRight w:val="0"/>
              <w:marTop w:val="0"/>
              <w:marBottom w:val="0"/>
              <w:divBdr>
                <w:top w:val="none" w:sz="0" w:space="0" w:color="auto"/>
                <w:left w:val="none" w:sz="0" w:space="0" w:color="auto"/>
                <w:bottom w:val="none" w:sz="0" w:space="0" w:color="auto"/>
                <w:right w:val="none" w:sz="0" w:space="0" w:color="auto"/>
              </w:divBdr>
            </w:div>
            <w:div w:id="1481193673">
              <w:marLeft w:val="0"/>
              <w:marRight w:val="0"/>
              <w:marTop w:val="0"/>
              <w:marBottom w:val="0"/>
              <w:divBdr>
                <w:top w:val="none" w:sz="0" w:space="0" w:color="auto"/>
                <w:left w:val="none" w:sz="0" w:space="0" w:color="auto"/>
                <w:bottom w:val="none" w:sz="0" w:space="0" w:color="auto"/>
                <w:right w:val="none" w:sz="0" w:space="0" w:color="auto"/>
              </w:divBdr>
            </w:div>
            <w:div w:id="1502156026">
              <w:marLeft w:val="0"/>
              <w:marRight w:val="0"/>
              <w:marTop w:val="0"/>
              <w:marBottom w:val="0"/>
              <w:divBdr>
                <w:top w:val="none" w:sz="0" w:space="0" w:color="auto"/>
                <w:left w:val="none" w:sz="0" w:space="0" w:color="auto"/>
                <w:bottom w:val="none" w:sz="0" w:space="0" w:color="auto"/>
                <w:right w:val="none" w:sz="0" w:space="0" w:color="auto"/>
              </w:divBdr>
            </w:div>
            <w:div w:id="1525942078">
              <w:marLeft w:val="0"/>
              <w:marRight w:val="0"/>
              <w:marTop w:val="0"/>
              <w:marBottom w:val="0"/>
              <w:divBdr>
                <w:top w:val="none" w:sz="0" w:space="0" w:color="auto"/>
                <w:left w:val="none" w:sz="0" w:space="0" w:color="auto"/>
                <w:bottom w:val="none" w:sz="0" w:space="0" w:color="auto"/>
                <w:right w:val="none" w:sz="0" w:space="0" w:color="auto"/>
              </w:divBdr>
            </w:div>
            <w:div w:id="1645155003">
              <w:marLeft w:val="0"/>
              <w:marRight w:val="0"/>
              <w:marTop w:val="0"/>
              <w:marBottom w:val="0"/>
              <w:divBdr>
                <w:top w:val="none" w:sz="0" w:space="0" w:color="auto"/>
                <w:left w:val="none" w:sz="0" w:space="0" w:color="auto"/>
                <w:bottom w:val="none" w:sz="0" w:space="0" w:color="auto"/>
                <w:right w:val="none" w:sz="0" w:space="0" w:color="auto"/>
              </w:divBdr>
            </w:div>
            <w:div w:id="1652323310">
              <w:marLeft w:val="0"/>
              <w:marRight w:val="0"/>
              <w:marTop w:val="0"/>
              <w:marBottom w:val="0"/>
              <w:divBdr>
                <w:top w:val="none" w:sz="0" w:space="0" w:color="auto"/>
                <w:left w:val="none" w:sz="0" w:space="0" w:color="auto"/>
                <w:bottom w:val="none" w:sz="0" w:space="0" w:color="auto"/>
                <w:right w:val="none" w:sz="0" w:space="0" w:color="auto"/>
              </w:divBdr>
            </w:div>
            <w:div w:id="1692800011">
              <w:marLeft w:val="0"/>
              <w:marRight w:val="0"/>
              <w:marTop w:val="0"/>
              <w:marBottom w:val="0"/>
              <w:divBdr>
                <w:top w:val="none" w:sz="0" w:space="0" w:color="auto"/>
                <w:left w:val="none" w:sz="0" w:space="0" w:color="auto"/>
                <w:bottom w:val="none" w:sz="0" w:space="0" w:color="auto"/>
                <w:right w:val="none" w:sz="0" w:space="0" w:color="auto"/>
              </w:divBdr>
            </w:div>
            <w:div w:id="1695300335">
              <w:marLeft w:val="0"/>
              <w:marRight w:val="0"/>
              <w:marTop w:val="0"/>
              <w:marBottom w:val="0"/>
              <w:divBdr>
                <w:top w:val="none" w:sz="0" w:space="0" w:color="auto"/>
                <w:left w:val="none" w:sz="0" w:space="0" w:color="auto"/>
                <w:bottom w:val="none" w:sz="0" w:space="0" w:color="auto"/>
                <w:right w:val="none" w:sz="0" w:space="0" w:color="auto"/>
              </w:divBdr>
            </w:div>
            <w:div w:id="1708528155">
              <w:marLeft w:val="0"/>
              <w:marRight w:val="0"/>
              <w:marTop w:val="0"/>
              <w:marBottom w:val="0"/>
              <w:divBdr>
                <w:top w:val="none" w:sz="0" w:space="0" w:color="auto"/>
                <w:left w:val="none" w:sz="0" w:space="0" w:color="auto"/>
                <w:bottom w:val="none" w:sz="0" w:space="0" w:color="auto"/>
                <w:right w:val="none" w:sz="0" w:space="0" w:color="auto"/>
              </w:divBdr>
            </w:div>
            <w:div w:id="1733111696">
              <w:marLeft w:val="0"/>
              <w:marRight w:val="0"/>
              <w:marTop w:val="0"/>
              <w:marBottom w:val="0"/>
              <w:divBdr>
                <w:top w:val="none" w:sz="0" w:space="0" w:color="auto"/>
                <w:left w:val="none" w:sz="0" w:space="0" w:color="auto"/>
                <w:bottom w:val="none" w:sz="0" w:space="0" w:color="auto"/>
                <w:right w:val="none" w:sz="0" w:space="0" w:color="auto"/>
              </w:divBdr>
            </w:div>
            <w:div w:id="1734039727">
              <w:marLeft w:val="0"/>
              <w:marRight w:val="0"/>
              <w:marTop w:val="0"/>
              <w:marBottom w:val="0"/>
              <w:divBdr>
                <w:top w:val="none" w:sz="0" w:space="0" w:color="auto"/>
                <w:left w:val="none" w:sz="0" w:space="0" w:color="auto"/>
                <w:bottom w:val="none" w:sz="0" w:space="0" w:color="auto"/>
                <w:right w:val="none" w:sz="0" w:space="0" w:color="auto"/>
              </w:divBdr>
            </w:div>
            <w:div w:id="1739590088">
              <w:marLeft w:val="0"/>
              <w:marRight w:val="0"/>
              <w:marTop w:val="0"/>
              <w:marBottom w:val="0"/>
              <w:divBdr>
                <w:top w:val="none" w:sz="0" w:space="0" w:color="auto"/>
                <w:left w:val="none" w:sz="0" w:space="0" w:color="auto"/>
                <w:bottom w:val="none" w:sz="0" w:space="0" w:color="auto"/>
                <w:right w:val="none" w:sz="0" w:space="0" w:color="auto"/>
              </w:divBdr>
            </w:div>
            <w:div w:id="1754545372">
              <w:marLeft w:val="0"/>
              <w:marRight w:val="0"/>
              <w:marTop w:val="0"/>
              <w:marBottom w:val="0"/>
              <w:divBdr>
                <w:top w:val="none" w:sz="0" w:space="0" w:color="auto"/>
                <w:left w:val="none" w:sz="0" w:space="0" w:color="auto"/>
                <w:bottom w:val="none" w:sz="0" w:space="0" w:color="auto"/>
                <w:right w:val="none" w:sz="0" w:space="0" w:color="auto"/>
              </w:divBdr>
            </w:div>
            <w:div w:id="1793355101">
              <w:marLeft w:val="0"/>
              <w:marRight w:val="0"/>
              <w:marTop w:val="0"/>
              <w:marBottom w:val="0"/>
              <w:divBdr>
                <w:top w:val="none" w:sz="0" w:space="0" w:color="auto"/>
                <w:left w:val="none" w:sz="0" w:space="0" w:color="auto"/>
                <w:bottom w:val="none" w:sz="0" w:space="0" w:color="auto"/>
                <w:right w:val="none" w:sz="0" w:space="0" w:color="auto"/>
              </w:divBdr>
            </w:div>
            <w:div w:id="1805006025">
              <w:marLeft w:val="0"/>
              <w:marRight w:val="0"/>
              <w:marTop w:val="0"/>
              <w:marBottom w:val="0"/>
              <w:divBdr>
                <w:top w:val="none" w:sz="0" w:space="0" w:color="auto"/>
                <w:left w:val="none" w:sz="0" w:space="0" w:color="auto"/>
                <w:bottom w:val="none" w:sz="0" w:space="0" w:color="auto"/>
                <w:right w:val="none" w:sz="0" w:space="0" w:color="auto"/>
              </w:divBdr>
            </w:div>
            <w:div w:id="1807814721">
              <w:marLeft w:val="0"/>
              <w:marRight w:val="0"/>
              <w:marTop w:val="0"/>
              <w:marBottom w:val="0"/>
              <w:divBdr>
                <w:top w:val="none" w:sz="0" w:space="0" w:color="auto"/>
                <w:left w:val="none" w:sz="0" w:space="0" w:color="auto"/>
                <w:bottom w:val="none" w:sz="0" w:space="0" w:color="auto"/>
                <w:right w:val="none" w:sz="0" w:space="0" w:color="auto"/>
              </w:divBdr>
            </w:div>
            <w:div w:id="1809929639">
              <w:marLeft w:val="0"/>
              <w:marRight w:val="0"/>
              <w:marTop w:val="0"/>
              <w:marBottom w:val="0"/>
              <w:divBdr>
                <w:top w:val="none" w:sz="0" w:space="0" w:color="auto"/>
                <w:left w:val="none" w:sz="0" w:space="0" w:color="auto"/>
                <w:bottom w:val="none" w:sz="0" w:space="0" w:color="auto"/>
                <w:right w:val="none" w:sz="0" w:space="0" w:color="auto"/>
              </w:divBdr>
            </w:div>
            <w:div w:id="1828814156">
              <w:marLeft w:val="0"/>
              <w:marRight w:val="0"/>
              <w:marTop w:val="0"/>
              <w:marBottom w:val="0"/>
              <w:divBdr>
                <w:top w:val="none" w:sz="0" w:space="0" w:color="auto"/>
                <w:left w:val="none" w:sz="0" w:space="0" w:color="auto"/>
                <w:bottom w:val="none" w:sz="0" w:space="0" w:color="auto"/>
                <w:right w:val="none" w:sz="0" w:space="0" w:color="auto"/>
              </w:divBdr>
            </w:div>
            <w:div w:id="1843860941">
              <w:marLeft w:val="0"/>
              <w:marRight w:val="0"/>
              <w:marTop w:val="0"/>
              <w:marBottom w:val="0"/>
              <w:divBdr>
                <w:top w:val="none" w:sz="0" w:space="0" w:color="auto"/>
                <w:left w:val="none" w:sz="0" w:space="0" w:color="auto"/>
                <w:bottom w:val="none" w:sz="0" w:space="0" w:color="auto"/>
                <w:right w:val="none" w:sz="0" w:space="0" w:color="auto"/>
              </w:divBdr>
            </w:div>
            <w:div w:id="1847093868">
              <w:marLeft w:val="0"/>
              <w:marRight w:val="0"/>
              <w:marTop w:val="0"/>
              <w:marBottom w:val="0"/>
              <w:divBdr>
                <w:top w:val="none" w:sz="0" w:space="0" w:color="auto"/>
                <w:left w:val="none" w:sz="0" w:space="0" w:color="auto"/>
                <w:bottom w:val="none" w:sz="0" w:space="0" w:color="auto"/>
                <w:right w:val="none" w:sz="0" w:space="0" w:color="auto"/>
              </w:divBdr>
            </w:div>
            <w:div w:id="1878810547">
              <w:marLeft w:val="0"/>
              <w:marRight w:val="0"/>
              <w:marTop w:val="0"/>
              <w:marBottom w:val="0"/>
              <w:divBdr>
                <w:top w:val="none" w:sz="0" w:space="0" w:color="auto"/>
                <w:left w:val="none" w:sz="0" w:space="0" w:color="auto"/>
                <w:bottom w:val="none" w:sz="0" w:space="0" w:color="auto"/>
                <w:right w:val="none" w:sz="0" w:space="0" w:color="auto"/>
              </w:divBdr>
            </w:div>
            <w:div w:id="1951205884">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5237544">
              <w:marLeft w:val="0"/>
              <w:marRight w:val="0"/>
              <w:marTop w:val="0"/>
              <w:marBottom w:val="0"/>
              <w:divBdr>
                <w:top w:val="none" w:sz="0" w:space="0" w:color="auto"/>
                <w:left w:val="none" w:sz="0" w:space="0" w:color="auto"/>
                <w:bottom w:val="none" w:sz="0" w:space="0" w:color="auto"/>
                <w:right w:val="none" w:sz="0" w:space="0" w:color="auto"/>
              </w:divBdr>
            </w:div>
            <w:div w:id="1986742976">
              <w:marLeft w:val="0"/>
              <w:marRight w:val="0"/>
              <w:marTop w:val="0"/>
              <w:marBottom w:val="0"/>
              <w:divBdr>
                <w:top w:val="none" w:sz="0" w:space="0" w:color="auto"/>
                <w:left w:val="none" w:sz="0" w:space="0" w:color="auto"/>
                <w:bottom w:val="none" w:sz="0" w:space="0" w:color="auto"/>
                <w:right w:val="none" w:sz="0" w:space="0" w:color="auto"/>
              </w:divBdr>
            </w:div>
            <w:div w:id="1997411786">
              <w:marLeft w:val="0"/>
              <w:marRight w:val="0"/>
              <w:marTop w:val="0"/>
              <w:marBottom w:val="0"/>
              <w:divBdr>
                <w:top w:val="none" w:sz="0" w:space="0" w:color="auto"/>
                <w:left w:val="none" w:sz="0" w:space="0" w:color="auto"/>
                <w:bottom w:val="none" w:sz="0" w:space="0" w:color="auto"/>
                <w:right w:val="none" w:sz="0" w:space="0" w:color="auto"/>
              </w:divBdr>
            </w:div>
            <w:div w:id="2003390104">
              <w:marLeft w:val="0"/>
              <w:marRight w:val="0"/>
              <w:marTop w:val="0"/>
              <w:marBottom w:val="0"/>
              <w:divBdr>
                <w:top w:val="none" w:sz="0" w:space="0" w:color="auto"/>
                <w:left w:val="none" w:sz="0" w:space="0" w:color="auto"/>
                <w:bottom w:val="none" w:sz="0" w:space="0" w:color="auto"/>
                <w:right w:val="none" w:sz="0" w:space="0" w:color="auto"/>
              </w:divBdr>
            </w:div>
            <w:div w:id="2013409613">
              <w:marLeft w:val="0"/>
              <w:marRight w:val="0"/>
              <w:marTop w:val="0"/>
              <w:marBottom w:val="0"/>
              <w:divBdr>
                <w:top w:val="none" w:sz="0" w:space="0" w:color="auto"/>
                <w:left w:val="none" w:sz="0" w:space="0" w:color="auto"/>
                <w:bottom w:val="none" w:sz="0" w:space="0" w:color="auto"/>
                <w:right w:val="none" w:sz="0" w:space="0" w:color="auto"/>
              </w:divBdr>
            </w:div>
            <w:div w:id="2074889899">
              <w:marLeft w:val="0"/>
              <w:marRight w:val="0"/>
              <w:marTop w:val="0"/>
              <w:marBottom w:val="0"/>
              <w:divBdr>
                <w:top w:val="none" w:sz="0" w:space="0" w:color="auto"/>
                <w:left w:val="none" w:sz="0" w:space="0" w:color="auto"/>
                <w:bottom w:val="none" w:sz="0" w:space="0" w:color="auto"/>
                <w:right w:val="none" w:sz="0" w:space="0" w:color="auto"/>
              </w:divBdr>
            </w:div>
            <w:div w:id="2134328537">
              <w:marLeft w:val="0"/>
              <w:marRight w:val="0"/>
              <w:marTop w:val="0"/>
              <w:marBottom w:val="0"/>
              <w:divBdr>
                <w:top w:val="none" w:sz="0" w:space="0" w:color="auto"/>
                <w:left w:val="none" w:sz="0" w:space="0" w:color="auto"/>
                <w:bottom w:val="none" w:sz="0" w:space="0" w:color="auto"/>
                <w:right w:val="none" w:sz="0" w:space="0" w:color="auto"/>
              </w:divBdr>
            </w:div>
            <w:div w:id="2137982666">
              <w:marLeft w:val="0"/>
              <w:marRight w:val="0"/>
              <w:marTop w:val="0"/>
              <w:marBottom w:val="0"/>
              <w:divBdr>
                <w:top w:val="none" w:sz="0" w:space="0" w:color="auto"/>
                <w:left w:val="none" w:sz="0" w:space="0" w:color="auto"/>
                <w:bottom w:val="none" w:sz="0" w:space="0" w:color="auto"/>
                <w:right w:val="none" w:sz="0" w:space="0" w:color="auto"/>
              </w:divBdr>
            </w:div>
            <w:div w:id="21433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68789">
      <w:bodyDiv w:val="1"/>
      <w:marLeft w:val="0"/>
      <w:marRight w:val="0"/>
      <w:marTop w:val="0"/>
      <w:marBottom w:val="0"/>
      <w:divBdr>
        <w:top w:val="none" w:sz="0" w:space="0" w:color="auto"/>
        <w:left w:val="none" w:sz="0" w:space="0" w:color="auto"/>
        <w:bottom w:val="none" w:sz="0" w:space="0" w:color="auto"/>
        <w:right w:val="none" w:sz="0" w:space="0" w:color="auto"/>
      </w:divBdr>
    </w:div>
    <w:div w:id="834223409">
      <w:bodyDiv w:val="1"/>
      <w:marLeft w:val="0"/>
      <w:marRight w:val="0"/>
      <w:marTop w:val="0"/>
      <w:marBottom w:val="0"/>
      <w:divBdr>
        <w:top w:val="none" w:sz="0" w:space="0" w:color="auto"/>
        <w:left w:val="none" w:sz="0" w:space="0" w:color="auto"/>
        <w:bottom w:val="none" w:sz="0" w:space="0" w:color="auto"/>
        <w:right w:val="none" w:sz="0" w:space="0" w:color="auto"/>
      </w:divBdr>
    </w:div>
    <w:div w:id="837380520">
      <w:bodyDiv w:val="1"/>
      <w:marLeft w:val="0"/>
      <w:marRight w:val="0"/>
      <w:marTop w:val="0"/>
      <w:marBottom w:val="0"/>
      <w:divBdr>
        <w:top w:val="none" w:sz="0" w:space="0" w:color="auto"/>
        <w:left w:val="none" w:sz="0" w:space="0" w:color="auto"/>
        <w:bottom w:val="none" w:sz="0" w:space="0" w:color="auto"/>
        <w:right w:val="none" w:sz="0" w:space="0" w:color="auto"/>
      </w:divBdr>
    </w:div>
    <w:div w:id="851189882">
      <w:bodyDiv w:val="1"/>
      <w:marLeft w:val="0"/>
      <w:marRight w:val="0"/>
      <w:marTop w:val="0"/>
      <w:marBottom w:val="0"/>
      <w:divBdr>
        <w:top w:val="none" w:sz="0" w:space="0" w:color="auto"/>
        <w:left w:val="none" w:sz="0" w:space="0" w:color="auto"/>
        <w:bottom w:val="none" w:sz="0" w:space="0" w:color="auto"/>
        <w:right w:val="none" w:sz="0" w:space="0" w:color="auto"/>
      </w:divBdr>
    </w:div>
    <w:div w:id="883643566">
      <w:bodyDiv w:val="1"/>
      <w:marLeft w:val="0"/>
      <w:marRight w:val="0"/>
      <w:marTop w:val="0"/>
      <w:marBottom w:val="0"/>
      <w:divBdr>
        <w:top w:val="none" w:sz="0" w:space="0" w:color="auto"/>
        <w:left w:val="none" w:sz="0" w:space="0" w:color="auto"/>
        <w:bottom w:val="none" w:sz="0" w:space="0" w:color="auto"/>
        <w:right w:val="none" w:sz="0" w:space="0" w:color="auto"/>
      </w:divBdr>
      <w:divsChild>
        <w:div w:id="562911258">
          <w:marLeft w:val="720"/>
          <w:marRight w:val="0"/>
          <w:marTop w:val="0"/>
          <w:marBottom w:val="0"/>
          <w:divBdr>
            <w:top w:val="none" w:sz="0" w:space="0" w:color="auto"/>
            <w:left w:val="none" w:sz="0" w:space="0" w:color="auto"/>
            <w:bottom w:val="none" w:sz="0" w:space="0" w:color="auto"/>
            <w:right w:val="none" w:sz="0" w:space="0" w:color="auto"/>
          </w:divBdr>
        </w:div>
        <w:div w:id="824394961">
          <w:marLeft w:val="720"/>
          <w:marRight w:val="0"/>
          <w:marTop w:val="0"/>
          <w:marBottom w:val="0"/>
          <w:divBdr>
            <w:top w:val="none" w:sz="0" w:space="0" w:color="auto"/>
            <w:left w:val="none" w:sz="0" w:space="0" w:color="auto"/>
            <w:bottom w:val="none" w:sz="0" w:space="0" w:color="auto"/>
            <w:right w:val="none" w:sz="0" w:space="0" w:color="auto"/>
          </w:divBdr>
        </w:div>
        <w:div w:id="1866626636">
          <w:marLeft w:val="720"/>
          <w:marRight w:val="0"/>
          <w:marTop w:val="0"/>
          <w:marBottom w:val="0"/>
          <w:divBdr>
            <w:top w:val="none" w:sz="0" w:space="0" w:color="auto"/>
            <w:left w:val="none" w:sz="0" w:space="0" w:color="auto"/>
            <w:bottom w:val="none" w:sz="0" w:space="0" w:color="auto"/>
            <w:right w:val="none" w:sz="0" w:space="0" w:color="auto"/>
          </w:divBdr>
        </w:div>
      </w:divsChild>
    </w:div>
    <w:div w:id="890774386">
      <w:bodyDiv w:val="1"/>
      <w:marLeft w:val="0"/>
      <w:marRight w:val="0"/>
      <w:marTop w:val="0"/>
      <w:marBottom w:val="0"/>
      <w:divBdr>
        <w:top w:val="none" w:sz="0" w:space="0" w:color="auto"/>
        <w:left w:val="none" w:sz="0" w:space="0" w:color="auto"/>
        <w:bottom w:val="none" w:sz="0" w:space="0" w:color="auto"/>
        <w:right w:val="none" w:sz="0" w:space="0" w:color="auto"/>
      </w:divBdr>
    </w:div>
    <w:div w:id="892816063">
      <w:bodyDiv w:val="1"/>
      <w:marLeft w:val="0"/>
      <w:marRight w:val="0"/>
      <w:marTop w:val="0"/>
      <w:marBottom w:val="0"/>
      <w:divBdr>
        <w:top w:val="none" w:sz="0" w:space="0" w:color="auto"/>
        <w:left w:val="none" w:sz="0" w:space="0" w:color="auto"/>
        <w:bottom w:val="none" w:sz="0" w:space="0" w:color="auto"/>
        <w:right w:val="none" w:sz="0" w:space="0" w:color="auto"/>
      </w:divBdr>
    </w:div>
    <w:div w:id="898520410">
      <w:bodyDiv w:val="1"/>
      <w:marLeft w:val="0"/>
      <w:marRight w:val="0"/>
      <w:marTop w:val="0"/>
      <w:marBottom w:val="0"/>
      <w:divBdr>
        <w:top w:val="none" w:sz="0" w:space="0" w:color="auto"/>
        <w:left w:val="none" w:sz="0" w:space="0" w:color="auto"/>
        <w:bottom w:val="none" w:sz="0" w:space="0" w:color="auto"/>
        <w:right w:val="none" w:sz="0" w:space="0" w:color="auto"/>
      </w:divBdr>
    </w:div>
    <w:div w:id="899287604">
      <w:bodyDiv w:val="1"/>
      <w:marLeft w:val="0"/>
      <w:marRight w:val="0"/>
      <w:marTop w:val="0"/>
      <w:marBottom w:val="0"/>
      <w:divBdr>
        <w:top w:val="none" w:sz="0" w:space="0" w:color="auto"/>
        <w:left w:val="none" w:sz="0" w:space="0" w:color="auto"/>
        <w:bottom w:val="none" w:sz="0" w:space="0" w:color="auto"/>
        <w:right w:val="none" w:sz="0" w:space="0" w:color="auto"/>
      </w:divBdr>
    </w:div>
    <w:div w:id="908885216">
      <w:bodyDiv w:val="1"/>
      <w:marLeft w:val="0"/>
      <w:marRight w:val="0"/>
      <w:marTop w:val="0"/>
      <w:marBottom w:val="0"/>
      <w:divBdr>
        <w:top w:val="none" w:sz="0" w:space="0" w:color="auto"/>
        <w:left w:val="none" w:sz="0" w:space="0" w:color="auto"/>
        <w:bottom w:val="none" w:sz="0" w:space="0" w:color="auto"/>
        <w:right w:val="none" w:sz="0" w:space="0" w:color="auto"/>
      </w:divBdr>
      <w:divsChild>
        <w:div w:id="861671991">
          <w:marLeft w:val="360"/>
          <w:marRight w:val="0"/>
          <w:marTop w:val="0"/>
          <w:marBottom w:val="0"/>
          <w:divBdr>
            <w:top w:val="none" w:sz="0" w:space="0" w:color="auto"/>
            <w:left w:val="none" w:sz="0" w:space="0" w:color="auto"/>
            <w:bottom w:val="none" w:sz="0" w:space="0" w:color="auto"/>
            <w:right w:val="none" w:sz="0" w:space="0" w:color="auto"/>
          </w:divBdr>
        </w:div>
        <w:div w:id="944533993">
          <w:marLeft w:val="360"/>
          <w:marRight w:val="0"/>
          <w:marTop w:val="0"/>
          <w:marBottom w:val="0"/>
          <w:divBdr>
            <w:top w:val="none" w:sz="0" w:space="0" w:color="auto"/>
            <w:left w:val="none" w:sz="0" w:space="0" w:color="auto"/>
            <w:bottom w:val="none" w:sz="0" w:space="0" w:color="auto"/>
            <w:right w:val="none" w:sz="0" w:space="0" w:color="auto"/>
          </w:divBdr>
        </w:div>
        <w:div w:id="951202558">
          <w:marLeft w:val="360"/>
          <w:marRight w:val="0"/>
          <w:marTop w:val="0"/>
          <w:marBottom w:val="0"/>
          <w:divBdr>
            <w:top w:val="none" w:sz="0" w:space="0" w:color="auto"/>
            <w:left w:val="none" w:sz="0" w:space="0" w:color="auto"/>
            <w:bottom w:val="none" w:sz="0" w:space="0" w:color="auto"/>
            <w:right w:val="none" w:sz="0" w:space="0" w:color="auto"/>
          </w:divBdr>
        </w:div>
        <w:div w:id="1266303856">
          <w:marLeft w:val="360"/>
          <w:marRight w:val="0"/>
          <w:marTop w:val="0"/>
          <w:marBottom w:val="0"/>
          <w:divBdr>
            <w:top w:val="none" w:sz="0" w:space="0" w:color="auto"/>
            <w:left w:val="none" w:sz="0" w:space="0" w:color="auto"/>
            <w:bottom w:val="none" w:sz="0" w:space="0" w:color="auto"/>
            <w:right w:val="none" w:sz="0" w:space="0" w:color="auto"/>
          </w:divBdr>
        </w:div>
      </w:divsChild>
    </w:div>
    <w:div w:id="911357267">
      <w:bodyDiv w:val="1"/>
      <w:marLeft w:val="0"/>
      <w:marRight w:val="0"/>
      <w:marTop w:val="0"/>
      <w:marBottom w:val="0"/>
      <w:divBdr>
        <w:top w:val="none" w:sz="0" w:space="0" w:color="auto"/>
        <w:left w:val="none" w:sz="0" w:space="0" w:color="auto"/>
        <w:bottom w:val="none" w:sz="0" w:space="0" w:color="auto"/>
        <w:right w:val="none" w:sz="0" w:space="0" w:color="auto"/>
      </w:divBdr>
    </w:div>
    <w:div w:id="929654760">
      <w:bodyDiv w:val="1"/>
      <w:marLeft w:val="0"/>
      <w:marRight w:val="0"/>
      <w:marTop w:val="0"/>
      <w:marBottom w:val="0"/>
      <w:divBdr>
        <w:top w:val="none" w:sz="0" w:space="0" w:color="auto"/>
        <w:left w:val="none" w:sz="0" w:space="0" w:color="auto"/>
        <w:bottom w:val="none" w:sz="0" w:space="0" w:color="auto"/>
        <w:right w:val="none" w:sz="0" w:space="0" w:color="auto"/>
      </w:divBdr>
      <w:divsChild>
        <w:div w:id="533923646">
          <w:marLeft w:val="720"/>
          <w:marRight w:val="0"/>
          <w:marTop w:val="0"/>
          <w:marBottom w:val="0"/>
          <w:divBdr>
            <w:top w:val="none" w:sz="0" w:space="0" w:color="auto"/>
            <w:left w:val="none" w:sz="0" w:space="0" w:color="auto"/>
            <w:bottom w:val="none" w:sz="0" w:space="0" w:color="auto"/>
            <w:right w:val="none" w:sz="0" w:space="0" w:color="auto"/>
          </w:divBdr>
        </w:div>
        <w:div w:id="1460488730">
          <w:marLeft w:val="720"/>
          <w:marRight w:val="0"/>
          <w:marTop w:val="0"/>
          <w:marBottom w:val="0"/>
          <w:divBdr>
            <w:top w:val="none" w:sz="0" w:space="0" w:color="auto"/>
            <w:left w:val="none" w:sz="0" w:space="0" w:color="auto"/>
            <w:bottom w:val="none" w:sz="0" w:space="0" w:color="auto"/>
            <w:right w:val="none" w:sz="0" w:space="0" w:color="auto"/>
          </w:divBdr>
        </w:div>
        <w:div w:id="1622805406">
          <w:marLeft w:val="720"/>
          <w:marRight w:val="0"/>
          <w:marTop w:val="0"/>
          <w:marBottom w:val="0"/>
          <w:divBdr>
            <w:top w:val="none" w:sz="0" w:space="0" w:color="auto"/>
            <w:left w:val="none" w:sz="0" w:space="0" w:color="auto"/>
            <w:bottom w:val="none" w:sz="0" w:space="0" w:color="auto"/>
            <w:right w:val="none" w:sz="0" w:space="0" w:color="auto"/>
          </w:divBdr>
        </w:div>
        <w:div w:id="2115780207">
          <w:marLeft w:val="720"/>
          <w:marRight w:val="0"/>
          <w:marTop w:val="0"/>
          <w:marBottom w:val="0"/>
          <w:divBdr>
            <w:top w:val="none" w:sz="0" w:space="0" w:color="auto"/>
            <w:left w:val="none" w:sz="0" w:space="0" w:color="auto"/>
            <w:bottom w:val="none" w:sz="0" w:space="0" w:color="auto"/>
            <w:right w:val="none" w:sz="0" w:space="0" w:color="auto"/>
          </w:divBdr>
        </w:div>
      </w:divsChild>
    </w:div>
    <w:div w:id="952905900">
      <w:bodyDiv w:val="1"/>
      <w:marLeft w:val="0"/>
      <w:marRight w:val="0"/>
      <w:marTop w:val="0"/>
      <w:marBottom w:val="0"/>
      <w:divBdr>
        <w:top w:val="none" w:sz="0" w:space="0" w:color="auto"/>
        <w:left w:val="none" w:sz="0" w:space="0" w:color="auto"/>
        <w:bottom w:val="none" w:sz="0" w:space="0" w:color="auto"/>
        <w:right w:val="none" w:sz="0" w:space="0" w:color="auto"/>
      </w:divBdr>
    </w:div>
    <w:div w:id="958217658">
      <w:bodyDiv w:val="1"/>
      <w:marLeft w:val="0"/>
      <w:marRight w:val="0"/>
      <w:marTop w:val="0"/>
      <w:marBottom w:val="0"/>
      <w:divBdr>
        <w:top w:val="none" w:sz="0" w:space="0" w:color="auto"/>
        <w:left w:val="none" w:sz="0" w:space="0" w:color="auto"/>
        <w:bottom w:val="none" w:sz="0" w:space="0" w:color="auto"/>
        <w:right w:val="none" w:sz="0" w:space="0" w:color="auto"/>
      </w:divBdr>
    </w:div>
    <w:div w:id="964501248">
      <w:bodyDiv w:val="1"/>
      <w:marLeft w:val="0"/>
      <w:marRight w:val="0"/>
      <w:marTop w:val="0"/>
      <w:marBottom w:val="0"/>
      <w:divBdr>
        <w:top w:val="none" w:sz="0" w:space="0" w:color="auto"/>
        <w:left w:val="none" w:sz="0" w:space="0" w:color="auto"/>
        <w:bottom w:val="none" w:sz="0" w:space="0" w:color="auto"/>
        <w:right w:val="none" w:sz="0" w:space="0" w:color="auto"/>
      </w:divBdr>
      <w:divsChild>
        <w:div w:id="23529025">
          <w:marLeft w:val="274"/>
          <w:marRight w:val="0"/>
          <w:marTop w:val="0"/>
          <w:marBottom w:val="0"/>
          <w:divBdr>
            <w:top w:val="none" w:sz="0" w:space="0" w:color="auto"/>
            <w:left w:val="none" w:sz="0" w:space="0" w:color="auto"/>
            <w:bottom w:val="none" w:sz="0" w:space="0" w:color="auto"/>
            <w:right w:val="none" w:sz="0" w:space="0" w:color="auto"/>
          </w:divBdr>
        </w:div>
        <w:div w:id="689532436">
          <w:marLeft w:val="274"/>
          <w:marRight w:val="0"/>
          <w:marTop w:val="0"/>
          <w:marBottom w:val="0"/>
          <w:divBdr>
            <w:top w:val="none" w:sz="0" w:space="0" w:color="auto"/>
            <w:left w:val="none" w:sz="0" w:space="0" w:color="auto"/>
            <w:bottom w:val="none" w:sz="0" w:space="0" w:color="auto"/>
            <w:right w:val="none" w:sz="0" w:space="0" w:color="auto"/>
          </w:divBdr>
        </w:div>
        <w:div w:id="877743764">
          <w:marLeft w:val="274"/>
          <w:marRight w:val="0"/>
          <w:marTop w:val="0"/>
          <w:marBottom w:val="0"/>
          <w:divBdr>
            <w:top w:val="none" w:sz="0" w:space="0" w:color="auto"/>
            <w:left w:val="none" w:sz="0" w:space="0" w:color="auto"/>
            <w:bottom w:val="none" w:sz="0" w:space="0" w:color="auto"/>
            <w:right w:val="none" w:sz="0" w:space="0" w:color="auto"/>
          </w:divBdr>
        </w:div>
        <w:div w:id="941884506">
          <w:marLeft w:val="274"/>
          <w:marRight w:val="0"/>
          <w:marTop w:val="0"/>
          <w:marBottom w:val="0"/>
          <w:divBdr>
            <w:top w:val="none" w:sz="0" w:space="0" w:color="auto"/>
            <w:left w:val="none" w:sz="0" w:space="0" w:color="auto"/>
            <w:bottom w:val="none" w:sz="0" w:space="0" w:color="auto"/>
            <w:right w:val="none" w:sz="0" w:space="0" w:color="auto"/>
          </w:divBdr>
        </w:div>
        <w:div w:id="1184394699">
          <w:marLeft w:val="274"/>
          <w:marRight w:val="0"/>
          <w:marTop w:val="0"/>
          <w:marBottom w:val="0"/>
          <w:divBdr>
            <w:top w:val="none" w:sz="0" w:space="0" w:color="auto"/>
            <w:left w:val="none" w:sz="0" w:space="0" w:color="auto"/>
            <w:bottom w:val="none" w:sz="0" w:space="0" w:color="auto"/>
            <w:right w:val="none" w:sz="0" w:space="0" w:color="auto"/>
          </w:divBdr>
        </w:div>
        <w:div w:id="1237396805">
          <w:marLeft w:val="274"/>
          <w:marRight w:val="0"/>
          <w:marTop w:val="0"/>
          <w:marBottom w:val="0"/>
          <w:divBdr>
            <w:top w:val="none" w:sz="0" w:space="0" w:color="auto"/>
            <w:left w:val="none" w:sz="0" w:space="0" w:color="auto"/>
            <w:bottom w:val="none" w:sz="0" w:space="0" w:color="auto"/>
            <w:right w:val="none" w:sz="0" w:space="0" w:color="auto"/>
          </w:divBdr>
        </w:div>
        <w:div w:id="1901091694">
          <w:marLeft w:val="274"/>
          <w:marRight w:val="0"/>
          <w:marTop w:val="0"/>
          <w:marBottom w:val="0"/>
          <w:divBdr>
            <w:top w:val="none" w:sz="0" w:space="0" w:color="auto"/>
            <w:left w:val="none" w:sz="0" w:space="0" w:color="auto"/>
            <w:bottom w:val="none" w:sz="0" w:space="0" w:color="auto"/>
            <w:right w:val="none" w:sz="0" w:space="0" w:color="auto"/>
          </w:divBdr>
        </w:div>
      </w:divsChild>
    </w:div>
    <w:div w:id="989211118">
      <w:bodyDiv w:val="1"/>
      <w:marLeft w:val="0"/>
      <w:marRight w:val="0"/>
      <w:marTop w:val="0"/>
      <w:marBottom w:val="0"/>
      <w:divBdr>
        <w:top w:val="none" w:sz="0" w:space="0" w:color="auto"/>
        <w:left w:val="none" w:sz="0" w:space="0" w:color="auto"/>
        <w:bottom w:val="none" w:sz="0" w:space="0" w:color="auto"/>
        <w:right w:val="none" w:sz="0" w:space="0" w:color="auto"/>
      </w:divBdr>
      <w:divsChild>
        <w:div w:id="42796986">
          <w:marLeft w:val="0"/>
          <w:marRight w:val="0"/>
          <w:marTop w:val="0"/>
          <w:marBottom w:val="0"/>
          <w:divBdr>
            <w:top w:val="none" w:sz="0" w:space="0" w:color="auto"/>
            <w:left w:val="none" w:sz="0" w:space="0" w:color="auto"/>
            <w:bottom w:val="none" w:sz="0" w:space="0" w:color="auto"/>
            <w:right w:val="none" w:sz="0" w:space="0" w:color="auto"/>
          </w:divBdr>
        </w:div>
        <w:div w:id="67458185">
          <w:marLeft w:val="0"/>
          <w:marRight w:val="0"/>
          <w:marTop w:val="0"/>
          <w:marBottom w:val="0"/>
          <w:divBdr>
            <w:top w:val="none" w:sz="0" w:space="0" w:color="auto"/>
            <w:left w:val="none" w:sz="0" w:space="0" w:color="auto"/>
            <w:bottom w:val="none" w:sz="0" w:space="0" w:color="auto"/>
            <w:right w:val="none" w:sz="0" w:space="0" w:color="auto"/>
          </w:divBdr>
          <w:divsChild>
            <w:div w:id="705449221">
              <w:marLeft w:val="0"/>
              <w:marRight w:val="0"/>
              <w:marTop w:val="0"/>
              <w:marBottom w:val="0"/>
              <w:divBdr>
                <w:top w:val="none" w:sz="0" w:space="0" w:color="auto"/>
                <w:left w:val="none" w:sz="0" w:space="0" w:color="auto"/>
                <w:bottom w:val="none" w:sz="0" w:space="0" w:color="auto"/>
                <w:right w:val="none" w:sz="0" w:space="0" w:color="auto"/>
              </w:divBdr>
            </w:div>
            <w:div w:id="1672567454">
              <w:marLeft w:val="0"/>
              <w:marRight w:val="0"/>
              <w:marTop w:val="0"/>
              <w:marBottom w:val="0"/>
              <w:divBdr>
                <w:top w:val="none" w:sz="0" w:space="0" w:color="auto"/>
                <w:left w:val="none" w:sz="0" w:space="0" w:color="auto"/>
                <w:bottom w:val="none" w:sz="0" w:space="0" w:color="auto"/>
                <w:right w:val="none" w:sz="0" w:space="0" w:color="auto"/>
              </w:divBdr>
            </w:div>
          </w:divsChild>
        </w:div>
        <w:div w:id="306934148">
          <w:marLeft w:val="0"/>
          <w:marRight w:val="0"/>
          <w:marTop w:val="0"/>
          <w:marBottom w:val="0"/>
          <w:divBdr>
            <w:top w:val="none" w:sz="0" w:space="0" w:color="auto"/>
            <w:left w:val="none" w:sz="0" w:space="0" w:color="auto"/>
            <w:bottom w:val="none" w:sz="0" w:space="0" w:color="auto"/>
            <w:right w:val="none" w:sz="0" w:space="0" w:color="auto"/>
          </w:divBdr>
        </w:div>
        <w:div w:id="371463661">
          <w:marLeft w:val="0"/>
          <w:marRight w:val="0"/>
          <w:marTop w:val="0"/>
          <w:marBottom w:val="0"/>
          <w:divBdr>
            <w:top w:val="none" w:sz="0" w:space="0" w:color="auto"/>
            <w:left w:val="none" w:sz="0" w:space="0" w:color="auto"/>
            <w:bottom w:val="none" w:sz="0" w:space="0" w:color="auto"/>
            <w:right w:val="none" w:sz="0" w:space="0" w:color="auto"/>
          </w:divBdr>
        </w:div>
        <w:div w:id="420373710">
          <w:marLeft w:val="0"/>
          <w:marRight w:val="0"/>
          <w:marTop w:val="0"/>
          <w:marBottom w:val="0"/>
          <w:divBdr>
            <w:top w:val="none" w:sz="0" w:space="0" w:color="auto"/>
            <w:left w:val="none" w:sz="0" w:space="0" w:color="auto"/>
            <w:bottom w:val="none" w:sz="0" w:space="0" w:color="auto"/>
            <w:right w:val="none" w:sz="0" w:space="0" w:color="auto"/>
          </w:divBdr>
        </w:div>
        <w:div w:id="521824582">
          <w:marLeft w:val="0"/>
          <w:marRight w:val="0"/>
          <w:marTop w:val="0"/>
          <w:marBottom w:val="0"/>
          <w:divBdr>
            <w:top w:val="none" w:sz="0" w:space="0" w:color="auto"/>
            <w:left w:val="none" w:sz="0" w:space="0" w:color="auto"/>
            <w:bottom w:val="none" w:sz="0" w:space="0" w:color="auto"/>
            <w:right w:val="none" w:sz="0" w:space="0" w:color="auto"/>
          </w:divBdr>
        </w:div>
        <w:div w:id="697462553">
          <w:marLeft w:val="0"/>
          <w:marRight w:val="0"/>
          <w:marTop w:val="0"/>
          <w:marBottom w:val="0"/>
          <w:divBdr>
            <w:top w:val="none" w:sz="0" w:space="0" w:color="auto"/>
            <w:left w:val="none" w:sz="0" w:space="0" w:color="auto"/>
            <w:bottom w:val="none" w:sz="0" w:space="0" w:color="auto"/>
            <w:right w:val="none" w:sz="0" w:space="0" w:color="auto"/>
          </w:divBdr>
        </w:div>
        <w:div w:id="816605212">
          <w:marLeft w:val="0"/>
          <w:marRight w:val="0"/>
          <w:marTop w:val="0"/>
          <w:marBottom w:val="0"/>
          <w:divBdr>
            <w:top w:val="none" w:sz="0" w:space="0" w:color="auto"/>
            <w:left w:val="none" w:sz="0" w:space="0" w:color="auto"/>
            <w:bottom w:val="none" w:sz="0" w:space="0" w:color="auto"/>
            <w:right w:val="none" w:sz="0" w:space="0" w:color="auto"/>
          </w:divBdr>
          <w:divsChild>
            <w:div w:id="436604948">
              <w:marLeft w:val="0"/>
              <w:marRight w:val="0"/>
              <w:marTop w:val="0"/>
              <w:marBottom w:val="0"/>
              <w:divBdr>
                <w:top w:val="none" w:sz="0" w:space="0" w:color="auto"/>
                <w:left w:val="none" w:sz="0" w:space="0" w:color="auto"/>
                <w:bottom w:val="none" w:sz="0" w:space="0" w:color="auto"/>
                <w:right w:val="none" w:sz="0" w:space="0" w:color="auto"/>
              </w:divBdr>
            </w:div>
            <w:div w:id="646907135">
              <w:marLeft w:val="0"/>
              <w:marRight w:val="0"/>
              <w:marTop w:val="0"/>
              <w:marBottom w:val="0"/>
              <w:divBdr>
                <w:top w:val="none" w:sz="0" w:space="0" w:color="auto"/>
                <w:left w:val="none" w:sz="0" w:space="0" w:color="auto"/>
                <w:bottom w:val="none" w:sz="0" w:space="0" w:color="auto"/>
                <w:right w:val="none" w:sz="0" w:space="0" w:color="auto"/>
              </w:divBdr>
            </w:div>
            <w:div w:id="1190951720">
              <w:marLeft w:val="0"/>
              <w:marRight w:val="0"/>
              <w:marTop w:val="0"/>
              <w:marBottom w:val="0"/>
              <w:divBdr>
                <w:top w:val="none" w:sz="0" w:space="0" w:color="auto"/>
                <w:left w:val="none" w:sz="0" w:space="0" w:color="auto"/>
                <w:bottom w:val="none" w:sz="0" w:space="0" w:color="auto"/>
                <w:right w:val="none" w:sz="0" w:space="0" w:color="auto"/>
              </w:divBdr>
            </w:div>
            <w:div w:id="1484279676">
              <w:marLeft w:val="0"/>
              <w:marRight w:val="0"/>
              <w:marTop w:val="0"/>
              <w:marBottom w:val="0"/>
              <w:divBdr>
                <w:top w:val="none" w:sz="0" w:space="0" w:color="auto"/>
                <w:left w:val="none" w:sz="0" w:space="0" w:color="auto"/>
                <w:bottom w:val="none" w:sz="0" w:space="0" w:color="auto"/>
                <w:right w:val="none" w:sz="0" w:space="0" w:color="auto"/>
              </w:divBdr>
            </w:div>
            <w:div w:id="1754737902">
              <w:marLeft w:val="0"/>
              <w:marRight w:val="0"/>
              <w:marTop w:val="0"/>
              <w:marBottom w:val="0"/>
              <w:divBdr>
                <w:top w:val="none" w:sz="0" w:space="0" w:color="auto"/>
                <w:left w:val="none" w:sz="0" w:space="0" w:color="auto"/>
                <w:bottom w:val="none" w:sz="0" w:space="0" w:color="auto"/>
                <w:right w:val="none" w:sz="0" w:space="0" w:color="auto"/>
              </w:divBdr>
            </w:div>
          </w:divsChild>
        </w:div>
        <w:div w:id="859780814">
          <w:marLeft w:val="0"/>
          <w:marRight w:val="0"/>
          <w:marTop w:val="0"/>
          <w:marBottom w:val="0"/>
          <w:divBdr>
            <w:top w:val="none" w:sz="0" w:space="0" w:color="auto"/>
            <w:left w:val="none" w:sz="0" w:space="0" w:color="auto"/>
            <w:bottom w:val="none" w:sz="0" w:space="0" w:color="auto"/>
            <w:right w:val="none" w:sz="0" w:space="0" w:color="auto"/>
          </w:divBdr>
        </w:div>
        <w:div w:id="868376812">
          <w:marLeft w:val="0"/>
          <w:marRight w:val="0"/>
          <w:marTop w:val="0"/>
          <w:marBottom w:val="0"/>
          <w:divBdr>
            <w:top w:val="none" w:sz="0" w:space="0" w:color="auto"/>
            <w:left w:val="none" w:sz="0" w:space="0" w:color="auto"/>
            <w:bottom w:val="none" w:sz="0" w:space="0" w:color="auto"/>
            <w:right w:val="none" w:sz="0" w:space="0" w:color="auto"/>
          </w:divBdr>
          <w:divsChild>
            <w:div w:id="39521832">
              <w:marLeft w:val="0"/>
              <w:marRight w:val="0"/>
              <w:marTop w:val="0"/>
              <w:marBottom w:val="0"/>
              <w:divBdr>
                <w:top w:val="none" w:sz="0" w:space="0" w:color="auto"/>
                <w:left w:val="none" w:sz="0" w:space="0" w:color="auto"/>
                <w:bottom w:val="none" w:sz="0" w:space="0" w:color="auto"/>
                <w:right w:val="none" w:sz="0" w:space="0" w:color="auto"/>
              </w:divBdr>
            </w:div>
            <w:div w:id="1282809104">
              <w:marLeft w:val="0"/>
              <w:marRight w:val="0"/>
              <w:marTop w:val="0"/>
              <w:marBottom w:val="0"/>
              <w:divBdr>
                <w:top w:val="none" w:sz="0" w:space="0" w:color="auto"/>
                <w:left w:val="none" w:sz="0" w:space="0" w:color="auto"/>
                <w:bottom w:val="none" w:sz="0" w:space="0" w:color="auto"/>
                <w:right w:val="none" w:sz="0" w:space="0" w:color="auto"/>
              </w:divBdr>
            </w:div>
            <w:div w:id="1464536484">
              <w:marLeft w:val="0"/>
              <w:marRight w:val="0"/>
              <w:marTop w:val="0"/>
              <w:marBottom w:val="0"/>
              <w:divBdr>
                <w:top w:val="none" w:sz="0" w:space="0" w:color="auto"/>
                <w:left w:val="none" w:sz="0" w:space="0" w:color="auto"/>
                <w:bottom w:val="none" w:sz="0" w:space="0" w:color="auto"/>
                <w:right w:val="none" w:sz="0" w:space="0" w:color="auto"/>
              </w:divBdr>
            </w:div>
          </w:divsChild>
        </w:div>
        <w:div w:id="1000082708">
          <w:marLeft w:val="0"/>
          <w:marRight w:val="0"/>
          <w:marTop w:val="0"/>
          <w:marBottom w:val="0"/>
          <w:divBdr>
            <w:top w:val="none" w:sz="0" w:space="0" w:color="auto"/>
            <w:left w:val="none" w:sz="0" w:space="0" w:color="auto"/>
            <w:bottom w:val="none" w:sz="0" w:space="0" w:color="auto"/>
            <w:right w:val="none" w:sz="0" w:space="0" w:color="auto"/>
          </w:divBdr>
        </w:div>
        <w:div w:id="1091857767">
          <w:marLeft w:val="0"/>
          <w:marRight w:val="0"/>
          <w:marTop w:val="0"/>
          <w:marBottom w:val="0"/>
          <w:divBdr>
            <w:top w:val="none" w:sz="0" w:space="0" w:color="auto"/>
            <w:left w:val="none" w:sz="0" w:space="0" w:color="auto"/>
            <w:bottom w:val="none" w:sz="0" w:space="0" w:color="auto"/>
            <w:right w:val="none" w:sz="0" w:space="0" w:color="auto"/>
          </w:divBdr>
        </w:div>
        <w:div w:id="1102845250">
          <w:marLeft w:val="0"/>
          <w:marRight w:val="0"/>
          <w:marTop w:val="0"/>
          <w:marBottom w:val="0"/>
          <w:divBdr>
            <w:top w:val="none" w:sz="0" w:space="0" w:color="auto"/>
            <w:left w:val="none" w:sz="0" w:space="0" w:color="auto"/>
            <w:bottom w:val="none" w:sz="0" w:space="0" w:color="auto"/>
            <w:right w:val="none" w:sz="0" w:space="0" w:color="auto"/>
          </w:divBdr>
        </w:div>
        <w:div w:id="1150904809">
          <w:marLeft w:val="0"/>
          <w:marRight w:val="0"/>
          <w:marTop w:val="0"/>
          <w:marBottom w:val="0"/>
          <w:divBdr>
            <w:top w:val="none" w:sz="0" w:space="0" w:color="auto"/>
            <w:left w:val="none" w:sz="0" w:space="0" w:color="auto"/>
            <w:bottom w:val="none" w:sz="0" w:space="0" w:color="auto"/>
            <w:right w:val="none" w:sz="0" w:space="0" w:color="auto"/>
          </w:divBdr>
          <w:divsChild>
            <w:div w:id="679815435">
              <w:marLeft w:val="0"/>
              <w:marRight w:val="0"/>
              <w:marTop w:val="0"/>
              <w:marBottom w:val="0"/>
              <w:divBdr>
                <w:top w:val="none" w:sz="0" w:space="0" w:color="auto"/>
                <w:left w:val="none" w:sz="0" w:space="0" w:color="auto"/>
                <w:bottom w:val="none" w:sz="0" w:space="0" w:color="auto"/>
                <w:right w:val="none" w:sz="0" w:space="0" w:color="auto"/>
              </w:divBdr>
            </w:div>
            <w:div w:id="2112163836">
              <w:marLeft w:val="0"/>
              <w:marRight w:val="0"/>
              <w:marTop w:val="0"/>
              <w:marBottom w:val="0"/>
              <w:divBdr>
                <w:top w:val="none" w:sz="0" w:space="0" w:color="auto"/>
                <w:left w:val="none" w:sz="0" w:space="0" w:color="auto"/>
                <w:bottom w:val="none" w:sz="0" w:space="0" w:color="auto"/>
                <w:right w:val="none" w:sz="0" w:space="0" w:color="auto"/>
              </w:divBdr>
            </w:div>
          </w:divsChild>
        </w:div>
        <w:div w:id="1212572485">
          <w:marLeft w:val="0"/>
          <w:marRight w:val="0"/>
          <w:marTop w:val="0"/>
          <w:marBottom w:val="0"/>
          <w:divBdr>
            <w:top w:val="none" w:sz="0" w:space="0" w:color="auto"/>
            <w:left w:val="none" w:sz="0" w:space="0" w:color="auto"/>
            <w:bottom w:val="none" w:sz="0" w:space="0" w:color="auto"/>
            <w:right w:val="none" w:sz="0" w:space="0" w:color="auto"/>
          </w:divBdr>
        </w:div>
        <w:div w:id="1283029113">
          <w:marLeft w:val="0"/>
          <w:marRight w:val="0"/>
          <w:marTop w:val="0"/>
          <w:marBottom w:val="0"/>
          <w:divBdr>
            <w:top w:val="none" w:sz="0" w:space="0" w:color="auto"/>
            <w:left w:val="none" w:sz="0" w:space="0" w:color="auto"/>
            <w:bottom w:val="none" w:sz="0" w:space="0" w:color="auto"/>
            <w:right w:val="none" w:sz="0" w:space="0" w:color="auto"/>
          </w:divBdr>
        </w:div>
        <w:div w:id="1289358100">
          <w:marLeft w:val="0"/>
          <w:marRight w:val="0"/>
          <w:marTop w:val="0"/>
          <w:marBottom w:val="0"/>
          <w:divBdr>
            <w:top w:val="none" w:sz="0" w:space="0" w:color="auto"/>
            <w:left w:val="none" w:sz="0" w:space="0" w:color="auto"/>
            <w:bottom w:val="none" w:sz="0" w:space="0" w:color="auto"/>
            <w:right w:val="none" w:sz="0" w:space="0" w:color="auto"/>
          </w:divBdr>
          <w:divsChild>
            <w:div w:id="986326687">
              <w:marLeft w:val="0"/>
              <w:marRight w:val="0"/>
              <w:marTop w:val="0"/>
              <w:marBottom w:val="0"/>
              <w:divBdr>
                <w:top w:val="none" w:sz="0" w:space="0" w:color="auto"/>
                <w:left w:val="none" w:sz="0" w:space="0" w:color="auto"/>
                <w:bottom w:val="none" w:sz="0" w:space="0" w:color="auto"/>
                <w:right w:val="none" w:sz="0" w:space="0" w:color="auto"/>
              </w:divBdr>
            </w:div>
            <w:div w:id="1002510149">
              <w:marLeft w:val="0"/>
              <w:marRight w:val="0"/>
              <w:marTop w:val="0"/>
              <w:marBottom w:val="0"/>
              <w:divBdr>
                <w:top w:val="none" w:sz="0" w:space="0" w:color="auto"/>
                <w:left w:val="none" w:sz="0" w:space="0" w:color="auto"/>
                <w:bottom w:val="none" w:sz="0" w:space="0" w:color="auto"/>
                <w:right w:val="none" w:sz="0" w:space="0" w:color="auto"/>
              </w:divBdr>
            </w:div>
            <w:div w:id="1525896722">
              <w:marLeft w:val="0"/>
              <w:marRight w:val="0"/>
              <w:marTop w:val="0"/>
              <w:marBottom w:val="0"/>
              <w:divBdr>
                <w:top w:val="none" w:sz="0" w:space="0" w:color="auto"/>
                <w:left w:val="none" w:sz="0" w:space="0" w:color="auto"/>
                <w:bottom w:val="none" w:sz="0" w:space="0" w:color="auto"/>
                <w:right w:val="none" w:sz="0" w:space="0" w:color="auto"/>
              </w:divBdr>
            </w:div>
          </w:divsChild>
        </w:div>
        <w:div w:id="1393041854">
          <w:marLeft w:val="0"/>
          <w:marRight w:val="0"/>
          <w:marTop w:val="0"/>
          <w:marBottom w:val="0"/>
          <w:divBdr>
            <w:top w:val="none" w:sz="0" w:space="0" w:color="auto"/>
            <w:left w:val="none" w:sz="0" w:space="0" w:color="auto"/>
            <w:bottom w:val="none" w:sz="0" w:space="0" w:color="auto"/>
            <w:right w:val="none" w:sz="0" w:space="0" w:color="auto"/>
          </w:divBdr>
        </w:div>
        <w:div w:id="1416394815">
          <w:marLeft w:val="0"/>
          <w:marRight w:val="0"/>
          <w:marTop w:val="0"/>
          <w:marBottom w:val="0"/>
          <w:divBdr>
            <w:top w:val="none" w:sz="0" w:space="0" w:color="auto"/>
            <w:left w:val="none" w:sz="0" w:space="0" w:color="auto"/>
            <w:bottom w:val="none" w:sz="0" w:space="0" w:color="auto"/>
            <w:right w:val="none" w:sz="0" w:space="0" w:color="auto"/>
          </w:divBdr>
        </w:div>
        <w:div w:id="1523082333">
          <w:marLeft w:val="0"/>
          <w:marRight w:val="0"/>
          <w:marTop w:val="0"/>
          <w:marBottom w:val="0"/>
          <w:divBdr>
            <w:top w:val="none" w:sz="0" w:space="0" w:color="auto"/>
            <w:left w:val="none" w:sz="0" w:space="0" w:color="auto"/>
            <w:bottom w:val="none" w:sz="0" w:space="0" w:color="auto"/>
            <w:right w:val="none" w:sz="0" w:space="0" w:color="auto"/>
          </w:divBdr>
          <w:divsChild>
            <w:div w:id="1159153215">
              <w:marLeft w:val="0"/>
              <w:marRight w:val="0"/>
              <w:marTop w:val="0"/>
              <w:marBottom w:val="0"/>
              <w:divBdr>
                <w:top w:val="none" w:sz="0" w:space="0" w:color="auto"/>
                <w:left w:val="none" w:sz="0" w:space="0" w:color="auto"/>
                <w:bottom w:val="none" w:sz="0" w:space="0" w:color="auto"/>
                <w:right w:val="none" w:sz="0" w:space="0" w:color="auto"/>
              </w:divBdr>
            </w:div>
            <w:div w:id="1468010814">
              <w:marLeft w:val="0"/>
              <w:marRight w:val="0"/>
              <w:marTop w:val="0"/>
              <w:marBottom w:val="0"/>
              <w:divBdr>
                <w:top w:val="none" w:sz="0" w:space="0" w:color="auto"/>
                <w:left w:val="none" w:sz="0" w:space="0" w:color="auto"/>
                <w:bottom w:val="none" w:sz="0" w:space="0" w:color="auto"/>
                <w:right w:val="none" w:sz="0" w:space="0" w:color="auto"/>
              </w:divBdr>
            </w:div>
            <w:div w:id="1937052132">
              <w:marLeft w:val="0"/>
              <w:marRight w:val="0"/>
              <w:marTop w:val="0"/>
              <w:marBottom w:val="0"/>
              <w:divBdr>
                <w:top w:val="none" w:sz="0" w:space="0" w:color="auto"/>
                <w:left w:val="none" w:sz="0" w:space="0" w:color="auto"/>
                <w:bottom w:val="none" w:sz="0" w:space="0" w:color="auto"/>
                <w:right w:val="none" w:sz="0" w:space="0" w:color="auto"/>
              </w:divBdr>
            </w:div>
            <w:div w:id="2058625285">
              <w:marLeft w:val="0"/>
              <w:marRight w:val="0"/>
              <w:marTop w:val="0"/>
              <w:marBottom w:val="0"/>
              <w:divBdr>
                <w:top w:val="none" w:sz="0" w:space="0" w:color="auto"/>
                <w:left w:val="none" w:sz="0" w:space="0" w:color="auto"/>
                <w:bottom w:val="none" w:sz="0" w:space="0" w:color="auto"/>
                <w:right w:val="none" w:sz="0" w:space="0" w:color="auto"/>
              </w:divBdr>
            </w:div>
          </w:divsChild>
        </w:div>
        <w:div w:id="1647660219">
          <w:marLeft w:val="0"/>
          <w:marRight w:val="0"/>
          <w:marTop w:val="0"/>
          <w:marBottom w:val="0"/>
          <w:divBdr>
            <w:top w:val="none" w:sz="0" w:space="0" w:color="auto"/>
            <w:left w:val="none" w:sz="0" w:space="0" w:color="auto"/>
            <w:bottom w:val="none" w:sz="0" w:space="0" w:color="auto"/>
            <w:right w:val="none" w:sz="0" w:space="0" w:color="auto"/>
          </w:divBdr>
        </w:div>
        <w:div w:id="1657803458">
          <w:marLeft w:val="0"/>
          <w:marRight w:val="0"/>
          <w:marTop w:val="0"/>
          <w:marBottom w:val="0"/>
          <w:divBdr>
            <w:top w:val="none" w:sz="0" w:space="0" w:color="auto"/>
            <w:left w:val="none" w:sz="0" w:space="0" w:color="auto"/>
            <w:bottom w:val="none" w:sz="0" w:space="0" w:color="auto"/>
            <w:right w:val="none" w:sz="0" w:space="0" w:color="auto"/>
          </w:divBdr>
        </w:div>
        <w:div w:id="1682511157">
          <w:marLeft w:val="0"/>
          <w:marRight w:val="0"/>
          <w:marTop w:val="0"/>
          <w:marBottom w:val="0"/>
          <w:divBdr>
            <w:top w:val="none" w:sz="0" w:space="0" w:color="auto"/>
            <w:left w:val="none" w:sz="0" w:space="0" w:color="auto"/>
            <w:bottom w:val="none" w:sz="0" w:space="0" w:color="auto"/>
            <w:right w:val="none" w:sz="0" w:space="0" w:color="auto"/>
          </w:divBdr>
          <w:divsChild>
            <w:div w:id="495805482">
              <w:marLeft w:val="0"/>
              <w:marRight w:val="0"/>
              <w:marTop w:val="0"/>
              <w:marBottom w:val="0"/>
              <w:divBdr>
                <w:top w:val="none" w:sz="0" w:space="0" w:color="auto"/>
                <w:left w:val="none" w:sz="0" w:space="0" w:color="auto"/>
                <w:bottom w:val="none" w:sz="0" w:space="0" w:color="auto"/>
                <w:right w:val="none" w:sz="0" w:space="0" w:color="auto"/>
              </w:divBdr>
            </w:div>
            <w:div w:id="1351954845">
              <w:marLeft w:val="0"/>
              <w:marRight w:val="0"/>
              <w:marTop w:val="0"/>
              <w:marBottom w:val="0"/>
              <w:divBdr>
                <w:top w:val="none" w:sz="0" w:space="0" w:color="auto"/>
                <w:left w:val="none" w:sz="0" w:space="0" w:color="auto"/>
                <w:bottom w:val="none" w:sz="0" w:space="0" w:color="auto"/>
                <w:right w:val="none" w:sz="0" w:space="0" w:color="auto"/>
              </w:divBdr>
            </w:div>
            <w:div w:id="1592857135">
              <w:marLeft w:val="0"/>
              <w:marRight w:val="0"/>
              <w:marTop w:val="0"/>
              <w:marBottom w:val="0"/>
              <w:divBdr>
                <w:top w:val="none" w:sz="0" w:space="0" w:color="auto"/>
                <w:left w:val="none" w:sz="0" w:space="0" w:color="auto"/>
                <w:bottom w:val="none" w:sz="0" w:space="0" w:color="auto"/>
                <w:right w:val="none" w:sz="0" w:space="0" w:color="auto"/>
              </w:divBdr>
            </w:div>
          </w:divsChild>
        </w:div>
        <w:div w:id="1693528774">
          <w:marLeft w:val="0"/>
          <w:marRight w:val="0"/>
          <w:marTop w:val="0"/>
          <w:marBottom w:val="0"/>
          <w:divBdr>
            <w:top w:val="none" w:sz="0" w:space="0" w:color="auto"/>
            <w:left w:val="none" w:sz="0" w:space="0" w:color="auto"/>
            <w:bottom w:val="none" w:sz="0" w:space="0" w:color="auto"/>
            <w:right w:val="none" w:sz="0" w:space="0" w:color="auto"/>
          </w:divBdr>
          <w:divsChild>
            <w:div w:id="23024130">
              <w:marLeft w:val="0"/>
              <w:marRight w:val="0"/>
              <w:marTop w:val="0"/>
              <w:marBottom w:val="0"/>
              <w:divBdr>
                <w:top w:val="none" w:sz="0" w:space="0" w:color="auto"/>
                <w:left w:val="none" w:sz="0" w:space="0" w:color="auto"/>
                <w:bottom w:val="none" w:sz="0" w:space="0" w:color="auto"/>
                <w:right w:val="none" w:sz="0" w:space="0" w:color="auto"/>
              </w:divBdr>
            </w:div>
            <w:div w:id="258023790">
              <w:marLeft w:val="0"/>
              <w:marRight w:val="0"/>
              <w:marTop w:val="0"/>
              <w:marBottom w:val="0"/>
              <w:divBdr>
                <w:top w:val="none" w:sz="0" w:space="0" w:color="auto"/>
                <w:left w:val="none" w:sz="0" w:space="0" w:color="auto"/>
                <w:bottom w:val="none" w:sz="0" w:space="0" w:color="auto"/>
                <w:right w:val="none" w:sz="0" w:space="0" w:color="auto"/>
              </w:divBdr>
            </w:div>
            <w:div w:id="1016539970">
              <w:marLeft w:val="0"/>
              <w:marRight w:val="0"/>
              <w:marTop w:val="0"/>
              <w:marBottom w:val="0"/>
              <w:divBdr>
                <w:top w:val="none" w:sz="0" w:space="0" w:color="auto"/>
                <w:left w:val="none" w:sz="0" w:space="0" w:color="auto"/>
                <w:bottom w:val="none" w:sz="0" w:space="0" w:color="auto"/>
                <w:right w:val="none" w:sz="0" w:space="0" w:color="auto"/>
              </w:divBdr>
            </w:div>
            <w:div w:id="1037585299">
              <w:marLeft w:val="0"/>
              <w:marRight w:val="0"/>
              <w:marTop w:val="0"/>
              <w:marBottom w:val="0"/>
              <w:divBdr>
                <w:top w:val="none" w:sz="0" w:space="0" w:color="auto"/>
                <w:left w:val="none" w:sz="0" w:space="0" w:color="auto"/>
                <w:bottom w:val="none" w:sz="0" w:space="0" w:color="auto"/>
                <w:right w:val="none" w:sz="0" w:space="0" w:color="auto"/>
              </w:divBdr>
            </w:div>
            <w:div w:id="1642536980">
              <w:marLeft w:val="0"/>
              <w:marRight w:val="0"/>
              <w:marTop w:val="0"/>
              <w:marBottom w:val="0"/>
              <w:divBdr>
                <w:top w:val="none" w:sz="0" w:space="0" w:color="auto"/>
                <w:left w:val="none" w:sz="0" w:space="0" w:color="auto"/>
                <w:bottom w:val="none" w:sz="0" w:space="0" w:color="auto"/>
                <w:right w:val="none" w:sz="0" w:space="0" w:color="auto"/>
              </w:divBdr>
            </w:div>
          </w:divsChild>
        </w:div>
        <w:div w:id="1805734473">
          <w:marLeft w:val="0"/>
          <w:marRight w:val="0"/>
          <w:marTop w:val="0"/>
          <w:marBottom w:val="0"/>
          <w:divBdr>
            <w:top w:val="none" w:sz="0" w:space="0" w:color="auto"/>
            <w:left w:val="none" w:sz="0" w:space="0" w:color="auto"/>
            <w:bottom w:val="none" w:sz="0" w:space="0" w:color="auto"/>
            <w:right w:val="none" w:sz="0" w:space="0" w:color="auto"/>
          </w:divBdr>
        </w:div>
        <w:div w:id="1826047219">
          <w:marLeft w:val="0"/>
          <w:marRight w:val="0"/>
          <w:marTop w:val="0"/>
          <w:marBottom w:val="0"/>
          <w:divBdr>
            <w:top w:val="none" w:sz="0" w:space="0" w:color="auto"/>
            <w:left w:val="none" w:sz="0" w:space="0" w:color="auto"/>
            <w:bottom w:val="none" w:sz="0" w:space="0" w:color="auto"/>
            <w:right w:val="none" w:sz="0" w:space="0" w:color="auto"/>
          </w:divBdr>
        </w:div>
        <w:div w:id="1891069768">
          <w:marLeft w:val="0"/>
          <w:marRight w:val="0"/>
          <w:marTop w:val="0"/>
          <w:marBottom w:val="0"/>
          <w:divBdr>
            <w:top w:val="none" w:sz="0" w:space="0" w:color="auto"/>
            <w:left w:val="none" w:sz="0" w:space="0" w:color="auto"/>
            <w:bottom w:val="none" w:sz="0" w:space="0" w:color="auto"/>
            <w:right w:val="none" w:sz="0" w:space="0" w:color="auto"/>
          </w:divBdr>
          <w:divsChild>
            <w:div w:id="326829113">
              <w:marLeft w:val="0"/>
              <w:marRight w:val="0"/>
              <w:marTop w:val="0"/>
              <w:marBottom w:val="0"/>
              <w:divBdr>
                <w:top w:val="none" w:sz="0" w:space="0" w:color="auto"/>
                <w:left w:val="none" w:sz="0" w:space="0" w:color="auto"/>
                <w:bottom w:val="none" w:sz="0" w:space="0" w:color="auto"/>
                <w:right w:val="none" w:sz="0" w:space="0" w:color="auto"/>
              </w:divBdr>
            </w:div>
            <w:div w:id="618948067">
              <w:marLeft w:val="0"/>
              <w:marRight w:val="0"/>
              <w:marTop w:val="0"/>
              <w:marBottom w:val="0"/>
              <w:divBdr>
                <w:top w:val="none" w:sz="0" w:space="0" w:color="auto"/>
                <w:left w:val="none" w:sz="0" w:space="0" w:color="auto"/>
                <w:bottom w:val="none" w:sz="0" w:space="0" w:color="auto"/>
                <w:right w:val="none" w:sz="0" w:space="0" w:color="auto"/>
              </w:divBdr>
            </w:div>
            <w:div w:id="1256404855">
              <w:marLeft w:val="0"/>
              <w:marRight w:val="0"/>
              <w:marTop w:val="0"/>
              <w:marBottom w:val="0"/>
              <w:divBdr>
                <w:top w:val="none" w:sz="0" w:space="0" w:color="auto"/>
                <w:left w:val="none" w:sz="0" w:space="0" w:color="auto"/>
                <w:bottom w:val="none" w:sz="0" w:space="0" w:color="auto"/>
                <w:right w:val="none" w:sz="0" w:space="0" w:color="auto"/>
              </w:divBdr>
            </w:div>
            <w:div w:id="19413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7226">
      <w:bodyDiv w:val="1"/>
      <w:marLeft w:val="0"/>
      <w:marRight w:val="0"/>
      <w:marTop w:val="0"/>
      <w:marBottom w:val="0"/>
      <w:divBdr>
        <w:top w:val="none" w:sz="0" w:space="0" w:color="auto"/>
        <w:left w:val="none" w:sz="0" w:space="0" w:color="auto"/>
        <w:bottom w:val="none" w:sz="0" w:space="0" w:color="auto"/>
        <w:right w:val="none" w:sz="0" w:space="0" w:color="auto"/>
      </w:divBdr>
    </w:div>
    <w:div w:id="998582788">
      <w:bodyDiv w:val="1"/>
      <w:marLeft w:val="0"/>
      <w:marRight w:val="0"/>
      <w:marTop w:val="0"/>
      <w:marBottom w:val="0"/>
      <w:divBdr>
        <w:top w:val="none" w:sz="0" w:space="0" w:color="auto"/>
        <w:left w:val="none" w:sz="0" w:space="0" w:color="auto"/>
        <w:bottom w:val="none" w:sz="0" w:space="0" w:color="auto"/>
        <w:right w:val="none" w:sz="0" w:space="0" w:color="auto"/>
      </w:divBdr>
    </w:div>
    <w:div w:id="1014922587">
      <w:bodyDiv w:val="1"/>
      <w:marLeft w:val="0"/>
      <w:marRight w:val="0"/>
      <w:marTop w:val="0"/>
      <w:marBottom w:val="0"/>
      <w:divBdr>
        <w:top w:val="none" w:sz="0" w:space="0" w:color="auto"/>
        <w:left w:val="none" w:sz="0" w:space="0" w:color="auto"/>
        <w:bottom w:val="none" w:sz="0" w:space="0" w:color="auto"/>
        <w:right w:val="none" w:sz="0" w:space="0" w:color="auto"/>
      </w:divBdr>
    </w:div>
    <w:div w:id="1023750404">
      <w:bodyDiv w:val="1"/>
      <w:marLeft w:val="0"/>
      <w:marRight w:val="0"/>
      <w:marTop w:val="0"/>
      <w:marBottom w:val="0"/>
      <w:divBdr>
        <w:top w:val="none" w:sz="0" w:space="0" w:color="auto"/>
        <w:left w:val="none" w:sz="0" w:space="0" w:color="auto"/>
        <w:bottom w:val="none" w:sz="0" w:space="0" w:color="auto"/>
        <w:right w:val="none" w:sz="0" w:space="0" w:color="auto"/>
      </w:divBdr>
    </w:div>
    <w:div w:id="1031029912">
      <w:bodyDiv w:val="1"/>
      <w:marLeft w:val="0"/>
      <w:marRight w:val="0"/>
      <w:marTop w:val="0"/>
      <w:marBottom w:val="0"/>
      <w:divBdr>
        <w:top w:val="none" w:sz="0" w:space="0" w:color="auto"/>
        <w:left w:val="none" w:sz="0" w:space="0" w:color="auto"/>
        <w:bottom w:val="none" w:sz="0" w:space="0" w:color="auto"/>
        <w:right w:val="none" w:sz="0" w:space="0" w:color="auto"/>
      </w:divBdr>
    </w:div>
    <w:div w:id="1052659991">
      <w:bodyDiv w:val="1"/>
      <w:marLeft w:val="0"/>
      <w:marRight w:val="0"/>
      <w:marTop w:val="0"/>
      <w:marBottom w:val="0"/>
      <w:divBdr>
        <w:top w:val="none" w:sz="0" w:space="0" w:color="auto"/>
        <w:left w:val="none" w:sz="0" w:space="0" w:color="auto"/>
        <w:bottom w:val="none" w:sz="0" w:space="0" w:color="auto"/>
        <w:right w:val="none" w:sz="0" w:space="0" w:color="auto"/>
      </w:divBdr>
    </w:div>
    <w:div w:id="1076319436">
      <w:bodyDiv w:val="1"/>
      <w:marLeft w:val="0"/>
      <w:marRight w:val="0"/>
      <w:marTop w:val="0"/>
      <w:marBottom w:val="0"/>
      <w:divBdr>
        <w:top w:val="none" w:sz="0" w:space="0" w:color="auto"/>
        <w:left w:val="none" w:sz="0" w:space="0" w:color="auto"/>
        <w:bottom w:val="none" w:sz="0" w:space="0" w:color="auto"/>
        <w:right w:val="none" w:sz="0" w:space="0" w:color="auto"/>
      </w:divBdr>
      <w:divsChild>
        <w:div w:id="1509520334">
          <w:marLeft w:val="0"/>
          <w:marRight w:val="0"/>
          <w:marTop w:val="0"/>
          <w:marBottom w:val="0"/>
          <w:divBdr>
            <w:top w:val="none" w:sz="0" w:space="0" w:color="auto"/>
            <w:left w:val="none" w:sz="0" w:space="0" w:color="auto"/>
            <w:bottom w:val="none" w:sz="0" w:space="0" w:color="auto"/>
            <w:right w:val="none" w:sz="0" w:space="0" w:color="auto"/>
          </w:divBdr>
        </w:div>
      </w:divsChild>
    </w:div>
    <w:div w:id="1079903848">
      <w:bodyDiv w:val="1"/>
      <w:marLeft w:val="0"/>
      <w:marRight w:val="0"/>
      <w:marTop w:val="0"/>
      <w:marBottom w:val="0"/>
      <w:divBdr>
        <w:top w:val="none" w:sz="0" w:space="0" w:color="auto"/>
        <w:left w:val="none" w:sz="0" w:space="0" w:color="auto"/>
        <w:bottom w:val="none" w:sz="0" w:space="0" w:color="auto"/>
        <w:right w:val="none" w:sz="0" w:space="0" w:color="auto"/>
      </w:divBdr>
    </w:div>
    <w:div w:id="1082752974">
      <w:bodyDiv w:val="1"/>
      <w:marLeft w:val="0"/>
      <w:marRight w:val="0"/>
      <w:marTop w:val="0"/>
      <w:marBottom w:val="0"/>
      <w:divBdr>
        <w:top w:val="none" w:sz="0" w:space="0" w:color="auto"/>
        <w:left w:val="none" w:sz="0" w:space="0" w:color="auto"/>
        <w:bottom w:val="none" w:sz="0" w:space="0" w:color="auto"/>
        <w:right w:val="none" w:sz="0" w:space="0" w:color="auto"/>
      </w:divBdr>
    </w:div>
    <w:div w:id="1088503939">
      <w:bodyDiv w:val="1"/>
      <w:marLeft w:val="0"/>
      <w:marRight w:val="0"/>
      <w:marTop w:val="0"/>
      <w:marBottom w:val="0"/>
      <w:divBdr>
        <w:top w:val="none" w:sz="0" w:space="0" w:color="auto"/>
        <w:left w:val="none" w:sz="0" w:space="0" w:color="auto"/>
        <w:bottom w:val="none" w:sz="0" w:space="0" w:color="auto"/>
        <w:right w:val="none" w:sz="0" w:space="0" w:color="auto"/>
      </w:divBdr>
    </w:div>
    <w:div w:id="1089229439">
      <w:bodyDiv w:val="1"/>
      <w:marLeft w:val="0"/>
      <w:marRight w:val="0"/>
      <w:marTop w:val="0"/>
      <w:marBottom w:val="0"/>
      <w:divBdr>
        <w:top w:val="none" w:sz="0" w:space="0" w:color="auto"/>
        <w:left w:val="none" w:sz="0" w:space="0" w:color="auto"/>
        <w:bottom w:val="none" w:sz="0" w:space="0" w:color="auto"/>
        <w:right w:val="none" w:sz="0" w:space="0" w:color="auto"/>
      </w:divBdr>
    </w:div>
    <w:div w:id="1108505453">
      <w:bodyDiv w:val="1"/>
      <w:marLeft w:val="0"/>
      <w:marRight w:val="0"/>
      <w:marTop w:val="0"/>
      <w:marBottom w:val="0"/>
      <w:divBdr>
        <w:top w:val="none" w:sz="0" w:space="0" w:color="auto"/>
        <w:left w:val="none" w:sz="0" w:space="0" w:color="auto"/>
        <w:bottom w:val="none" w:sz="0" w:space="0" w:color="auto"/>
        <w:right w:val="none" w:sz="0" w:space="0" w:color="auto"/>
      </w:divBdr>
    </w:div>
    <w:div w:id="1112090122">
      <w:bodyDiv w:val="1"/>
      <w:marLeft w:val="0"/>
      <w:marRight w:val="0"/>
      <w:marTop w:val="0"/>
      <w:marBottom w:val="0"/>
      <w:divBdr>
        <w:top w:val="none" w:sz="0" w:space="0" w:color="auto"/>
        <w:left w:val="none" w:sz="0" w:space="0" w:color="auto"/>
        <w:bottom w:val="none" w:sz="0" w:space="0" w:color="auto"/>
        <w:right w:val="none" w:sz="0" w:space="0" w:color="auto"/>
      </w:divBdr>
    </w:div>
    <w:div w:id="1124730478">
      <w:bodyDiv w:val="1"/>
      <w:marLeft w:val="0"/>
      <w:marRight w:val="0"/>
      <w:marTop w:val="0"/>
      <w:marBottom w:val="0"/>
      <w:divBdr>
        <w:top w:val="none" w:sz="0" w:space="0" w:color="auto"/>
        <w:left w:val="none" w:sz="0" w:space="0" w:color="auto"/>
        <w:bottom w:val="none" w:sz="0" w:space="0" w:color="auto"/>
        <w:right w:val="none" w:sz="0" w:space="0" w:color="auto"/>
      </w:divBdr>
    </w:div>
    <w:div w:id="1132556112">
      <w:bodyDiv w:val="1"/>
      <w:marLeft w:val="0"/>
      <w:marRight w:val="0"/>
      <w:marTop w:val="0"/>
      <w:marBottom w:val="0"/>
      <w:divBdr>
        <w:top w:val="none" w:sz="0" w:space="0" w:color="auto"/>
        <w:left w:val="none" w:sz="0" w:space="0" w:color="auto"/>
        <w:bottom w:val="none" w:sz="0" w:space="0" w:color="auto"/>
        <w:right w:val="none" w:sz="0" w:space="0" w:color="auto"/>
      </w:divBdr>
    </w:div>
    <w:div w:id="1146387299">
      <w:bodyDiv w:val="1"/>
      <w:marLeft w:val="0"/>
      <w:marRight w:val="0"/>
      <w:marTop w:val="0"/>
      <w:marBottom w:val="0"/>
      <w:divBdr>
        <w:top w:val="none" w:sz="0" w:space="0" w:color="auto"/>
        <w:left w:val="none" w:sz="0" w:space="0" w:color="auto"/>
        <w:bottom w:val="none" w:sz="0" w:space="0" w:color="auto"/>
        <w:right w:val="none" w:sz="0" w:space="0" w:color="auto"/>
      </w:divBdr>
      <w:divsChild>
        <w:div w:id="91169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9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1115223">
      <w:bodyDiv w:val="1"/>
      <w:marLeft w:val="0"/>
      <w:marRight w:val="0"/>
      <w:marTop w:val="0"/>
      <w:marBottom w:val="0"/>
      <w:divBdr>
        <w:top w:val="none" w:sz="0" w:space="0" w:color="auto"/>
        <w:left w:val="none" w:sz="0" w:space="0" w:color="auto"/>
        <w:bottom w:val="none" w:sz="0" w:space="0" w:color="auto"/>
        <w:right w:val="none" w:sz="0" w:space="0" w:color="auto"/>
      </w:divBdr>
    </w:div>
    <w:div w:id="1199775865">
      <w:bodyDiv w:val="1"/>
      <w:marLeft w:val="0"/>
      <w:marRight w:val="0"/>
      <w:marTop w:val="0"/>
      <w:marBottom w:val="0"/>
      <w:divBdr>
        <w:top w:val="none" w:sz="0" w:space="0" w:color="auto"/>
        <w:left w:val="none" w:sz="0" w:space="0" w:color="auto"/>
        <w:bottom w:val="none" w:sz="0" w:space="0" w:color="auto"/>
        <w:right w:val="none" w:sz="0" w:space="0" w:color="auto"/>
      </w:divBdr>
      <w:divsChild>
        <w:div w:id="790437635">
          <w:marLeft w:val="547"/>
          <w:marRight w:val="0"/>
          <w:marTop w:val="0"/>
          <w:marBottom w:val="0"/>
          <w:divBdr>
            <w:top w:val="none" w:sz="0" w:space="0" w:color="auto"/>
            <w:left w:val="none" w:sz="0" w:space="0" w:color="auto"/>
            <w:bottom w:val="none" w:sz="0" w:space="0" w:color="auto"/>
            <w:right w:val="none" w:sz="0" w:space="0" w:color="auto"/>
          </w:divBdr>
        </w:div>
      </w:divsChild>
    </w:div>
    <w:div w:id="1200626680">
      <w:bodyDiv w:val="1"/>
      <w:marLeft w:val="0"/>
      <w:marRight w:val="0"/>
      <w:marTop w:val="0"/>
      <w:marBottom w:val="0"/>
      <w:divBdr>
        <w:top w:val="none" w:sz="0" w:space="0" w:color="auto"/>
        <w:left w:val="none" w:sz="0" w:space="0" w:color="auto"/>
        <w:bottom w:val="none" w:sz="0" w:space="0" w:color="auto"/>
        <w:right w:val="none" w:sz="0" w:space="0" w:color="auto"/>
      </w:divBdr>
    </w:div>
    <w:div w:id="1205941812">
      <w:bodyDiv w:val="1"/>
      <w:marLeft w:val="0"/>
      <w:marRight w:val="0"/>
      <w:marTop w:val="0"/>
      <w:marBottom w:val="0"/>
      <w:divBdr>
        <w:top w:val="none" w:sz="0" w:space="0" w:color="auto"/>
        <w:left w:val="none" w:sz="0" w:space="0" w:color="auto"/>
        <w:bottom w:val="none" w:sz="0" w:space="0" w:color="auto"/>
        <w:right w:val="none" w:sz="0" w:space="0" w:color="auto"/>
      </w:divBdr>
      <w:divsChild>
        <w:div w:id="1381704328">
          <w:marLeft w:val="-113"/>
          <w:marRight w:val="0"/>
          <w:marTop w:val="0"/>
          <w:marBottom w:val="0"/>
          <w:divBdr>
            <w:top w:val="none" w:sz="0" w:space="0" w:color="auto"/>
            <w:left w:val="none" w:sz="0" w:space="0" w:color="auto"/>
            <w:bottom w:val="none" w:sz="0" w:space="0" w:color="auto"/>
            <w:right w:val="none" w:sz="0" w:space="0" w:color="auto"/>
          </w:divBdr>
        </w:div>
      </w:divsChild>
    </w:div>
    <w:div w:id="1213496174">
      <w:bodyDiv w:val="1"/>
      <w:marLeft w:val="0"/>
      <w:marRight w:val="0"/>
      <w:marTop w:val="0"/>
      <w:marBottom w:val="0"/>
      <w:divBdr>
        <w:top w:val="none" w:sz="0" w:space="0" w:color="auto"/>
        <w:left w:val="none" w:sz="0" w:space="0" w:color="auto"/>
        <w:bottom w:val="none" w:sz="0" w:space="0" w:color="auto"/>
        <w:right w:val="none" w:sz="0" w:space="0" w:color="auto"/>
      </w:divBdr>
    </w:div>
    <w:div w:id="1224028216">
      <w:bodyDiv w:val="1"/>
      <w:marLeft w:val="0"/>
      <w:marRight w:val="0"/>
      <w:marTop w:val="0"/>
      <w:marBottom w:val="0"/>
      <w:divBdr>
        <w:top w:val="none" w:sz="0" w:space="0" w:color="auto"/>
        <w:left w:val="none" w:sz="0" w:space="0" w:color="auto"/>
        <w:bottom w:val="none" w:sz="0" w:space="0" w:color="auto"/>
        <w:right w:val="none" w:sz="0" w:space="0" w:color="auto"/>
      </w:divBdr>
    </w:div>
    <w:div w:id="1235899434">
      <w:bodyDiv w:val="1"/>
      <w:marLeft w:val="0"/>
      <w:marRight w:val="0"/>
      <w:marTop w:val="0"/>
      <w:marBottom w:val="0"/>
      <w:divBdr>
        <w:top w:val="none" w:sz="0" w:space="0" w:color="auto"/>
        <w:left w:val="none" w:sz="0" w:space="0" w:color="auto"/>
        <w:bottom w:val="none" w:sz="0" w:space="0" w:color="auto"/>
        <w:right w:val="none" w:sz="0" w:space="0" w:color="auto"/>
      </w:divBdr>
      <w:divsChild>
        <w:div w:id="1054306866">
          <w:marLeft w:val="0"/>
          <w:marRight w:val="0"/>
          <w:marTop w:val="0"/>
          <w:marBottom w:val="0"/>
          <w:divBdr>
            <w:top w:val="none" w:sz="0" w:space="0" w:color="auto"/>
            <w:left w:val="none" w:sz="0" w:space="0" w:color="auto"/>
            <w:bottom w:val="none" w:sz="0" w:space="0" w:color="auto"/>
            <w:right w:val="none" w:sz="0" w:space="0" w:color="auto"/>
          </w:divBdr>
          <w:divsChild>
            <w:div w:id="1165776984">
              <w:marLeft w:val="0"/>
              <w:marRight w:val="0"/>
              <w:marTop w:val="0"/>
              <w:marBottom w:val="0"/>
              <w:divBdr>
                <w:top w:val="none" w:sz="0" w:space="0" w:color="auto"/>
                <w:left w:val="none" w:sz="0" w:space="0" w:color="auto"/>
                <w:bottom w:val="none" w:sz="0" w:space="0" w:color="auto"/>
                <w:right w:val="none" w:sz="0" w:space="0" w:color="auto"/>
              </w:divBdr>
              <w:divsChild>
                <w:div w:id="1334146166">
                  <w:marLeft w:val="0"/>
                  <w:marRight w:val="0"/>
                  <w:marTop w:val="0"/>
                  <w:marBottom w:val="0"/>
                  <w:divBdr>
                    <w:top w:val="none" w:sz="0" w:space="0" w:color="auto"/>
                    <w:left w:val="none" w:sz="0" w:space="0" w:color="auto"/>
                    <w:bottom w:val="none" w:sz="0" w:space="0" w:color="auto"/>
                    <w:right w:val="none" w:sz="0" w:space="0" w:color="auto"/>
                  </w:divBdr>
                </w:div>
                <w:div w:id="1704012318">
                  <w:marLeft w:val="0"/>
                  <w:marRight w:val="0"/>
                  <w:marTop w:val="0"/>
                  <w:marBottom w:val="0"/>
                  <w:divBdr>
                    <w:top w:val="none" w:sz="0" w:space="0" w:color="auto"/>
                    <w:left w:val="none" w:sz="0" w:space="0" w:color="auto"/>
                    <w:bottom w:val="none" w:sz="0" w:space="0" w:color="auto"/>
                    <w:right w:val="none" w:sz="0" w:space="0" w:color="auto"/>
                  </w:divBdr>
                </w:div>
                <w:div w:id="1997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7209">
          <w:marLeft w:val="0"/>
          <w:marRight w:val="0"/>
          <w:marTop w:val="0"/>
          <w:marBottom w:val="0"/>
          <w:divBdr>
            <w:top w:val="none" w:sz="0" w:space="0" w:color="auto"/>
            <w:left w:val="none" w:sz="0" w:space="0" w:color="auto"/>
            <w:bottom w:val="none" w:sz="0" w:space="0" w:color="auto"/>
            <w:right w:val="none" w:sz="0" w:space="0" w:color="auto"/>
          </w:divBdr>
          <w:divsChild>
            <w:div w:id="593249461">
              <w:marLeft w:val="0"/>
              <w:marRight w:val="0"/>
              <w:marTop w:val="0"/>
              <w:marBottom w:val="0"/>
              <w:divBdr>
                <w:top w:val="none" w:sz="0" w:space="0" w:color="auto"/>
                <w:left w:val="none" w:sz="0" w:space="0" w:color="auto"/>
                <w:bottom w:val="none" w:sz="0" w:space="0" w:color="auto"/>
                <w:right w:val="none" w:sz="0" w:space="0" w:color="auto"/>
              </w:divBdr>
              <w:divsChild>
                <w:div w:id="167407847">
                  <w:marLeft w:val="0"/>
                  <w:marRight w:val="0"/>
                  <w:marTop w:val="0"/>
                  <w:marBottom w:val="0"/>
                  <w:divBdr>
                    <w:top w:val="none" w:sz="0" w:space="0" w:color="auto"/>
                    <w:left w:val="none" w:sz="0" w:space="0" w:color="auto"/>
                    <w:bottom w:val="none" w:sz="0" w:space="0" w:color="auto"/>
                    <w:right w:val="none" w:sz="0" w:space="0" w:color="auto"/>
                  </w:divBdr>
                </w:div>
                <w:div w:id="19987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2810">
      <w:bodyDiv w:val="1"/>
      <w:marLeft w:val="0"/>
      <w:marRight w:val="0"/>
      <w:marTop w:val="0"/>
      <w:marBottom w:val="0"/>
      <w:divBdr>
        <w:top w:val="none" w:sz="0" w:space="0" w:color="auto"/>
        <w:left w:val="none" w:sz="0" w:space="0" w:color="auto"/>
        <w:bottom w:val="none" w:sz="0" w:space="0" w:color="auto"/>
        <w:right w:val="none" w:sz="0" w:space="0" w:color="auto"/>
      </w:divBdr>
    </w:div>
    <w:div w:id="1246066390">
      <w:bodyDiv w:val="1"/>
      <w:marLeft w:val="0"/>
      <w:marRight w:val="0"/>
      <w:marTop w:val="0"/>
      <w:marBottom w:val="0"/>
      <w:divBdr>
        <w:top w:val="none" w:sz="0" w:space="0" w:color="auto"/>
        <w:left w:val="none" w:sz="0" w:space="0" w:color="auto"/>
        <w:bottom w:val="none" w:sz="0" w:space="0" w:color="auto"/>
        <w:right w:val="none" w:sz="0" w:space="0" w:color="auto"/>
      </w:divBdr>
      <w:divsChild>
        <w:div w:id="69231298">
          <w:marLeft w:val="360"/>
          <w:marRight w:val="0"/>
          <w:marTop w:val="0"/>
          <w:marBottom w:val="0"/>
          <w:divBdr>
            <w:top w:val="none" w:sz="0" w:space="0" w:color="auto"/>
            <w:left w:val="none" w:sz="0" w:space="0" w:color="auto"/>
            <w:bottom w:val="none" w:sz="0" w:space="0" w:color="auto"/>
            <w:right w:val="none" w:sz="0" w:space="0" w:color="auto"/>
          </w:divBdr>
        </w:div>
        <w:div w:id="1054624703">
          <w:marLeft w:val="360"/>
          <w:marRight w:val="0"/>
          <w:marTop w:val="0"/>
          <w:marBottom w:val="0"/>
          <w:divBdr>
            <w:top w:val="none" w:sz="0" w:space="0" w:color="auto"/>
            <w:left w:val="none" w:sz="0" w:space="0" w:color="auto"/>
            <w:bottom w:val="none" w:sz="0" w:space="0" w:color="auto"/>
            <w:right w:val="none" w:sz="0" w:space="0" w:color="auto"/>
          </w:divBdr>
        </w:div>
        <w:div w:id="1213541320">
          <w:marLeft w:val="360"/>
          <w:marRight w:val="0"/>
          <w:marTop w:val="0"/>
          <w:marBottom w:val="0"/>
          <w:divBdr>
            <w:top w:val="none" w:sz="0" w:space="0" w:color="auto"/>
            <w:left w:val="none" w:sz="0" w:space="0" w:color="auto"/>
            <w:bottom w:val="none" w:sz="0" w:space="0" w:color="auto"/>
            <w:right w:val="none" w:sz="0" w:space="0" w:color="auto"/>
          </w:divBdr>
        </w:div>
        <w:div w:id="2144039537">
          <w:marLeft w:val="360"/>
          <w:marRight w:val="0"/>
          <w:marTop w:val="0"/>
          <w:marBottom w:val="0"/>
          <w:divBdr>
            <w:top w:val="none" w:sz="0" w:space="0" w:color="auto"/>
            <w:left w:val="none" w:sz="0" w:space="0" w:color="auto"/>
            <w:bottom w:val="none" w:sz="0" w:space="0" w:color="auto"/>
            <w:right w:val="none" w:sz="0" w:space="0" w:color="auto"/>
          </w:divBdr>
        </w:div>
      </w:divsChild>
    </w:div>
    <w:div w:id="1271355573">
      <w:bodyDiv w:val="1"/>
      <w:marLeft w:val="0"/>
      <w:marRight w:val="0"/>
      <w:marTop w:val="0"/>
      <w:marBottom w:val="0"/>
      <w:divBdr>
        <w:top w:val="none" w:sz="0" w:space="0" w:color="auto"/>
        <w:left w:val="none" w:sz="0" w:space="0" w:color="auto"/>
        <w:bottom w:val="none" w:sz="0" w:space="0" w:color="auto"/>
        <w:right w:val="none" w:sz="0" w:space="0" w:color="auto"/>
      </w:divBdr>
    </w:div>
    <w:div w:id="1285505146">
      <w:bodyDiv w:val="1"/>
      <w:marLeft w:val="0"/>
      <w:marRight w:val="0"/>
      <w:marTop w:val="0"/>
      <w:marBottom w:val="0"/>
      <w:divBdr>
        <w:top w:val="none" w:sz="0" w:space="0" w:color="auto"/>
        <w:left w:val="none" w:sz="0" w:space="0" w:color="auto"/>
        <w:bottom w:val="none" w:sz="0" w:space="0" w:color="auto"/>
        <w:right w:val="none" w:sz="0" w:space="0" w:color="auto"/>
      </w:divBdr>
    </w:div>
    <w:div w:id="1292632200">
      <w:bodyDiv w:val="1"/>
      <w:marLeft w:val="0"/>
      <w:marRight w:val="0"/>
      <w:marTop w:val="0"/>
      <w:marBottom w:val="0"/>
      <w:divBdr>
        <w:top w:val="none" w:sz="0" w:space="0" w:color="auto"/>
        <w:left w:val="none" w:sz="0" w:space="0" w:color="auto"/>
        <w:bottom w:val="none" w:sz="0" w:space="0" w:color="auto"/>
        <w:right w:val="none" w:sz="0" w:space="0" w:color="auto"/>
      </w:divBdr>
    </w:div>
    <w:div w:id="1295718745">
      <w:bodyDiv w:val="1"/>
      <w:marLeft w:val="0"/>
      <w:marRight w:val="0"/>
      <w:marTop w:val="0"/>
      <w:marBottom w:val="0"/>
      <w:divBdr>
        <w:top w:val="none" w:sz="0" w:space="0" w:color="auto"/>
        <w:left w:val="none" w:sz="0" w:space="0" w:color="auto"/>
        <w:bottom w:val="none" w:sz="0" w:space="0" w:color="auto"/>
        <w:right w:val="none" w:sz="0" w:space="0" w:color="auto"/>
      </w:divBdr>
    </w:div>
    <w:div w:id="1300307815">
      <w:bodyDiv w:val="1"/>
      <w:marLeft w:val="0"/>
      <w:marRight w:val="0"/>
      <w:marTop w:val="0"/>
      <w:marBottom w:val="0"/>
      <w:divBdr>
        <w:top w:val="none" w:sz="0" w:space="0" w:color="auto"/>
        <w:left w:val="none" w:sz="0" w:space="0" w:color="auto"/>
        <w:bottom w:val="none" w:sz="0" w:space="0" w:color="auto"/>
        <w:right w:val="none" w:sz="0" w:space="0" w:color="auto"/>
      </w:divBdr>
    </w:div>
    <w:div w:id="1311522346">
      <w:bodyDiv w:val="1"/>
      <w:marLeft w:val="0"/>
      <w:marRight w:val="0"/>
      <w:marTop w:val="0"/>
      <w:marBottom w:val="0"/>
      <w:divBdr>
        <w:top w:val="none" w:sz="0" w:space="0" w:color="auto"/>
        <w:left w:val="none" w:sz="0" w:space="0" w:color="auto"/>
        <w:bottom w:val="none" w:sz="0" w:space="0" w:color="auto"/>
        <w:right w:val="none" w:sz="0" w:space="0" w:color="auto"/>
      </w:divBdr>
    </w:div>
    <w:div w:id="1346637260">
      <w:bodyDiv w:val="1"/>
      <w:marLeft w:val="0"/>
      <w:marRight w:val="0"/>
      <w:marTop w:val="0"/>
      <w:marBottom w:val="0"/>
      <w:divBdr>
        <w:top w:val="none" w:sz="0" w:space="0" w:color="auto"/>
        <w:left w:val="none" w:sz="0" w:space="0" w:color="auto"/>
        <w:bottom w:val="none" w:sz="0" w:space="0" w:color="auto"/>
        <w:right w:val="none" w:sz="0" w:space="0" w:color="auto"/>
      </w:divBdr>
    </w:div>
    <w:div w:id="1348142533">
      <w:bodyDiv w:val="1"/>
      <w:marLeft w:val="0"/>
      <w:marRight w:val="0"/>
      <w:marTop w:val="0"/>
      <w:marBottom w:val="0"/>
      <w:divBdr>
        <w:top w:val="none" w:sz="0" w:space="0" w:color="auto"/>
        <w:left w:val="none" w:sz="0" w:space="0" w:color="auto"/>
        <w:bottom w:val="none" w:sz="0" w:space="0" w:color="auto"/>
        <w:right w:val="none" w:sz="0" w:space="0" w:color="auto"/>
      </w:divBdr>
      <w:divsChild>
        <w:div w:id="295648109">
          <w:marLeft w:val="547"/>
          <w:marRight w:val="0"/>
          <w:marTop w:val="58"/>
          <w:marBottom w:val="0"/>
          <w:divBdr>
            <w:top w:val="none" w:sz="0" w:space="0" w:color="auto"/>
            <w:left w:val="none" w:sz="0" w:space="0" w:color="auto"/>
            <w:bottom w:val="none" w:sz="0" w:space="0" w:color="auto"/>
            <w:right w:val="none" w:sz="0" w:space="0" w:color="auto"/>
          </w:divBdr>
        </w:div>
        <w:div w:id="552153937">
          <w:marLeft w:val="547"/>
          <w:marRight w:val="0"/>
          <w:marTop w:val="58"/>
          <w:marBottom w:val="0"/>
          <w:divBdr>
            <w:top w:val="none" w:sz="0" w:space="0" w:color="auto"/>
            <w:left w:val="none" w:sz="0" w:space="0" w:color="auto"/>
            <w:bottom w:val="none" w:sz="0" w:space="0" w:color="auto"/>
            <w:right w:val="none" w:sz="0" w:space="0" w:color="auto"/>
          </w:divBdr>
        </w:div>
        <w:div w:id="906187664">
          <w:marLeft w:val="547"/>
          <w:marRight w:val="0"/>
          <w:marTop w:val="58"/>
          <w:marBottom w:val="0"/>
          <w:divBdr>
            <w:top w:val="none" w:sz="0" w:space="0" w:color="auto"/>
            <w:left w:val="none" w:sz="0" w:space="0" w:color="auto"/>
            <w:bottom w:val="none" w:sz="0" w:space="0" w:color="auto"/>
            <w:right w:val="none" w:sz="0" w:space="0" w:color="auto"/>
          </w:divBdr>
        </w:div>
        <w:div w:id="1133206264">
          <w:marLeft w:val="547"/>
          <w:marRight w:val="0"/>
          <w:marTop w:val="58"/>
          <w:marBottom w:val="0"/>
          <w:divBdr>
            <w:top w:val="none" w:sz="0" w:space="0" w:color="auto"/>
            <w:left w:val="none" w:sz="0" w:space="0" w:color="auto"/>
            <w:bottom w:val="none" w:sz="0" w:space="0" w:color="auto"/>
            <w:right w:val="none" w:sz="0" w:space="0" w:color="auto"/>
          </w:divBdr>
        </w:div>
        <w:div w:id="1771317061">
          <w:marLeft w:val="547"/>
          <w:marRight w:val="0"/>
          <w:marTop w:val="58"/>
          <w:marBottom w:val="0"/>
          <w:divBdr>
            <w:top w:val="none" w:sz="0" w:space="0" w:color="auto"/>
            <w:left w:val="none" w:sz="0" w:space="0" w:color="auto"/>
            <w:bottom w:val="none" w:sz="0" w:space="0" w:color="auto"/>
            <w:right w:val="none" w:sz="0" w:space="0" w:color="auto"/>
          </w:divBdr>
        </w:div>
      </w:divsChild>
    </w:div>
    <w:div w:id="1382823346">
      <w:bodyDiv w:val="1"/>
      <w:marLeft w:val="0"/>
      <w:marRight w:val="0"/>
      <w:marTop w:val="0"/>
      <w:marBottom w:val="0"/>
      <w:divBdr>
        <w:top w:val="none" w:sz="0" w:space="0" w:color="auto"/>
        <w:left w:val="none" w:sz="0" w:space="0" w:color="auto"/>
        <w:bottom w:val="none" w:sz="0" w:space="0" w:color="auto"/>
        <w:right w:val="none" w:sz="0" w:space="0" w:color="auto"/>
      </w:divBdr>
    </w:div>
    <w:div w:id="1391076828">
      <w:bodyDiv w:val="1"/>
      <w:marLeft w:val="0"/>
      <w:marRight w:val="0"/>
      <w:marTop w:val="0"/>
      <w:marBottom w:val="0"/>
      <w:divBdr>
        <w:top w:val="none" w:sz="0" w:space="0" w:color="auto"/>
        <w:left w:val="none" w:sz="0" w:space="0" w:color="auto"/>
        <w:bottom w:val="none" w:sz="0" w:space="0" w:color="auto"/>
        <w:right w:val="none" w:sz="0" w:space="0" w:color="auto"/>
      </w:divBdr>
    </w:div>
    <w:div w:id="1394768882">
      <w:bodyDiv w:val="1"/>
      <w:marLeft w:val="0"/>
      <w:marRight w:val="0"/>
      <w:marTop w:val="0"/>
      <w:marBottom w:val="0"/>
      <w:divBdr>
        <w:top w:val="none" w:sz="0" w:space="0" w:color="auto"/>
        <w:left w:val="none" w:sz="0" w:space="0" w:color="auto"/>
        <w:bottom w:val="none" w:sz="0" w:space="0" w:color="auto"/>
        <w:right w:val="none" w:sz="0" w:space="0" w:color="auto"/>
      </w:divBdr>
      <w:divsChild>
        <w:div w:id="183440195">
          <w:marLeft w:val="1440"/>
          <w:marRight w:val="0"/>
          <w:marTop w:val="0"/>
          <w:marBottom w:val="0"/>
          <w:divBdr>
            <w:top w:val="none" w:sz="0" w:space="0" w:color="auto"/>
            <w:left w:val="none" w:sz="0" w:space="0" w:color="auto"/>
            <w:bottom w:val="none" w:sz="0" w:space="0" w:color="auto"/>
            <w:right w:val="none" w:sz="0" w:space="0" w:color="auto"/>
          </w:divBdr>
        </w:div>
        <w:div w:id="193465068">
          <w:marLeft w:val="1440"/>
          <w:marRight w:val="0"/>
          <w:marTop w:val="0"/>
          <w:marBottom w:val="0"/>
          <w:divBdr>
            <w:top w:val="none" w:sz="0" w:space="0" w:color="auto"/>
            <w:left w:val="none" w:sz="0" w:space="0" w:color="auto"/>
            <w:bottom w:val="none" w:sz="0" w:space="0" w:color="auto"/>
            <w:right w:val="none" w:sz="0" w:space="0" w:color="auto"/>
          </w:divBdr>
        </w:div>
        <w:div w:id="872965102">
          <w:marLeft w:val="1440"/>
          <w:marRight w:val="0"/>
          <w:marTop w:val="0"/>
          <w:marBottom w:val="0"/>
          <w:divBdr>
            <w:top w:val="none" w:sz="0" w:space="0" w:color="auto"/>
            <w:left w:val="none" w:sz="0" w:space="0" w:color="auto"/>
            <w:bottom w:val="none" w:sz="0" w:space="0" w:color="auto"/>
            <w:right w:val="none" w:sz="0" w:space="0" w:color="auto"/>
          </w:divBdr>
        </w:div>
        <w:div w:id="1174614449">
          <w:marLeft w:val="1440"/>
          <w:marRight w:val="0"/>
          <w:marTop w:val="0"/>
          <w:marBottom w:val="0"/>
          <w:divBdr>
            <w:top w:val="none" w:sz="0" w:space="0" w:color="auto"/>
            <w:left w:val="none" w:sz="0" w:space="0" w:color="auto"/>
            <w:bottom w:val="none" w:sz="0" w:space="0" w:color="auto"/>
            <w:right w:val="none" w:sz="0" w:space="0" w:color="auto"/>
          </w:divBdr>
        </w:div>
      </w:divsChild>
    </w:div>
    <w:div w:id="1399398793">
      <w:bodyDiv w:val="1"/>
      <w:marLeft w:val="0"/>
      <w:marRight w:val="0"/>
      <w:marTop w:val="0"/>
      <w:marBottom w:val="0"/>
      <w:divBdr>
        <w:top w:val="none" w:sz="0" w:space="0" w:color="auto"/>
        <w:left w:val="none" w:sz="0" w:space="0" w:color="auto"/>
        <w:bottom w:val="none" w:sz="0" w:space="0" w:color="auto"/>
        <w:right w:val="none" w:sz="0" w:space="0" w:color="auto"/>
      </w:divBdr>
    </w:div>
    <w:div w:id="1416785387">
      <w:bodyDiv w:val="1"/>
      <w:marLeft w:val="0"/>
      <w:marRight w:val="0"/>
      <w:marTop w:val="0"/>
      <w:marBottom w:val="0"/>
      <w:divBdr>
        <w:top w:val="none" w:sz="0" w:space="0" w:color="auto"/>
        <w:left w:val="none" w:sz="0" w:space="0" w:color="auto"/>
        <w:bottom w:val="none" w:sz="0" w:space="0" w:color="auto"/>
        <w:right w:val="none" w:sz="0" w:space="0" w:color="auto"/>
      </w:divBdr>
    </w:div>
    <w:div w:id="1423456142">
      <w:bodyDiv w:val="1"/>
      <w:marLeft w:val="0"/>
      <w:marRight w:val="0"/>
      <w:marTop w:val="0"/>
      <w:marBottom w:val="0"/>
      <w:divBdr>
        <w:top w:val="none" w:sz="0" w:space="0" w:color="auto"/>
        <w:left w:val="none" w:sz="0" w:space="0" w:color="auto"/>
        <w:bottom w:val="none" w:sz="0" w:space="0" w:color="auto"/>
        <w:right w:val="none" w:sz="0" w:space="0" w:color="auto"/>
      </w:divBdr>
    </w:div>
    <w:div w:id="1483233717">
      <w:bodyDiv w:val="1"/>
      <w:marLeft w:val="0"/>
      <w:marRight w:val="0"/>
      <w:marTop w:val="0"/>
      <w:marBottom w:val="0"/>
      <w:divBdr>
        <w:top w:val="none" w:sz="0" w:space="0" w:color="auto"/>
        <w:left w:val="none" w:sz="0" w:space="0" w:color="auto"/>
        <w:bottom w:val="none" w:sz="0" w:space="0" w:color="auto"/>
        <w:right w:val="none" w:sz="0" w:space="0" w:color="auto"/>
      </w:divBdr>
    </w:div>
    <w:div w:id="1501264911">
      <w:bodyDiv w:val="1"/>
      <w:marLeft w:val="0"/>
      <w:marRight w:val="0"/>
      <w:marTop w:val="0"/>
      <w:marBottom w:val="0"/>
      <w:divBdr>
        <w:top w:val="none" w:sz="0" w:space="0" w:color="auto"/>
        <w:left w:val="none" w:sz="0" w:space="0" w:color="auto"/>
        <w:bottom w:val="none" w:sz="0" w:space="0" w:color="auto"/>
        <w:right w:val="none" w:sz="0" w:space="0" w:color="auto"/>
      </w:divBdr>
    </w:div>
    <w:div w:id="1513298850">
      <w:bodyDiv w:val="1"/>
      <w:marLeft w:val="0"/>
      <w:marRight w:val="0"/>
      <w:marTop w:val="0"/>
      <w:marBottom w:val="0"/>
      <w:divBdr>
        <w:top w:val="none" w:sz="0" w:space="0" w:color="auto"/>
        <w:left w:val="none" w:sz="0" w:space="0" w:color="auto"/>
        <w:bottom w:val="none" w:sz="0" w:space="0" w:color="auto"/>
        <w:right w:val="none" w:sz="0" w:space="0" w:color="auto"/>
      </w:divBdr>
    </w:div>
    <w:div w:id="1528713932">
      <w:bodyDiv w:val="1"/>
      <w:marLeft w:val="0"/>
      <w:marRight w:val="0"/>
      <w:marTop w:val="0"/>
      <w:marBottom w:val="0"/>
      <w:divBdr>
        <w:top w:val="none" w:sz="0" w:space="0" w:color="auto"/>
        <w:left w:val="none" w:sz="0" w:space="0" w:color="auto"/>
        <w:bottom w:val="none" w:sz="0" w:space="0" w:color="auto"/>
        <w:right w:val="none" w:sz="0" w:space="0" w:color="auto"/>
      </w:divBdr>
      <w:divsChild>
        <w:div w:id="232933749">
          <w:marLeft w:val="0"/>
          <w:marRight w:val="0"/>
          <w:marTop w:val="0"/>
          <w:marBottom w:val="0"/>
          <w:divBdr>
            <w:top w:val="none" w:sz="0" w:space="0" w:color="auto"/>
            <w:left w:val="none" w:sz="0" w:space="0" w:color="auto"/>
            <w:bottom w:val="none" w:sz="0" w:space="0" w:color="auto"/>
            <w:right w:val="none" w:sz="0" w:space="0" w:color="auto"/>
          </w:divBdr>
        </w:div>
        <w:div w:id="284584941">
          <w:marLeft w:val="0"/>
          <w:marRight w:val="0"/>
          <w:marTop w:val="0"/>
          <w:marBottom w:val="0"/>
          <w:divBdr>
            <w:top w:val="none" w:sz="0" w:space="0" w:color="auto"/>
            <w:left w:val="none" w:sz="0" w:space="0" w:color="auto"/>
            <w:bottom w:val="none" w:sz="0" w:space="0" w:color="auto"/>
            <w:right w:val="none" w:sz="0" w:space="0" w:color="auto"/>
          </w:divBdr>
        </w:div>
        <w:div w:id="312680238">
          <w:marLeft w:val="0"/>
          <w:marRight w:val="0"/>
          <w:marTop w:val="0"/>
          <w:marBottom w:val="0"/>
          <w:divBdr>
            <w:top w:val="none" w:sz="0" w:space="0" w:color="auto"/>
            <w:left w:val="none" w:sz="0" w:space="0" w:color="auto"/>
            <w:bottom w:val="none" w:sz="0" w:space="0" w:color="auto"/>
            <w:right w:val="none" w:sz="0" w:space="0" w:color="auto"/>
          </w:divBdr>
        </w:div>
        <w:div w:id="603657924">
          <w:marLeft w:val="0"/>
          <w:marRight w:val="0"/>
          <w:marTop w:val="0"/>
          <w:marBottom w:val="0"/>
          <w:divBdr>
            <w:top w:val="none" w:sz="0" w:space="0" w:color="auto"/>
            <w:left w:val="none" w:sz="0" w:space="0" w:color="auto"/>
            <w:bottom w:val="none" w:sz="0" w:space="0" w:color="auto"/>
            <w:right w:val="none" w:sz="0" w:space="0" w:color="auto"/>
          </w:divBdr>
        </w:div>
        <w:div w:id="703363003">
          <w:marLeft w:val="0"/>
          <w:marRight w:val="0"/>
          <w:marTop w:val="0"/>
          <w:marBottom w:val="0"/>
          <w:divBdr>
            <w:top w:val="none" w:sz="0" w:space="0" w:color="auto"/>
            <w:left w:val="none" w:sz="0" w:space="0" w:color="auto"/>
            <w:bottom w:val="none" w:sz="0" w:space="0" w:color="auto"/>
            <w:right w:val="none" w:sz="0" w:space="0" w:color="auto"/>
          </w:divBdr>
        </w:div>
        <w:div w:id="1123034324">
          <w:marLeft w:val="0"/>
          <w:marRight w:val="0"/>
          <w:marTop w:val="0"/>
          <w:marBottom w:val="0"/>
          <w:divBdr>
            <w:top w:val="none" w:sz="0" w:space="0" w:color="auto"/>
            <w:left w:val="none" w:sz="0" w:space="0" w:color="auto"/>
            <w:bottom w:val="none" w:sz="0" w:space="0" w:color="auto"/>
            <w:right w:val="none" w:sz="0" w:space="0" w:color="auto"/>
          </w:divBdr>
        </w:div>
        <w:div w:id="1172182383">
          <w:marLeft w:val="0"/>
          <w:marRight w:val="0"/>
          <w:marTop w:val="0"/>
          <w:marBottom w:val="0"/>
          <w:divBdr>
            <w:top w:val="none" w:sz="0" w:space="0" w:color="auto"/>
            <w:left w:val="none" w:sz="0" w:space="0" w:color="auto"/>
            <w:bottom w:val="none" w:sz="0" w:space="0" w:color="auto"/>
            <w:right w:val="none" w:sz="0" w:space="0" w:color="auto"/>
          </w:divBdr>
        </w:div>
        <w:div w:id="1289749132">
          <w:marLeft w:val="0"/>
          <w:marRight w:val="0"/>
          <w:marTop w:val="0"/>
          <w:marBottom w:val="0"/>
          <w:divBdr>
            <w:top w:val="none" w:sz="0" w:space="0" w:color="auto"/>
            <w:left w:val="none" w:sz="0" w:space="0" w:color="auto"/>
            <w:bottom w:val="none" w:sz="0" w:space="0" w:color="auto"/>
            <w:right w:val="none" w:sz="0" w:space="0" w:color="auto"/>
          </w:divBdr>
        </w:div>
        <w:div w:id="1312977138">
          <w:marLeft w:val="0"/>
          <w:marRight w:val="0"/>
          <w:marTop w:val="0"/>
          <w:marBottom w:val="0"/>
          <w:divBdr>
            <w:top w:val="none" w:sz="0" w:space="0" w:color="auto"/>
            <w:left w:val="none" w:sz="0" w:space="0" w:color="auto"/>
            <w:bottom w:val="none" w:sz="0" w:space="0" w:color="auto"/>
            <w:right w:val="none" w:sz="0" w:space="0" w:color="auto"/>
          </w:divBdr>
        </w:div>
        <w:div w:id="1332875609">
          <w:marLeft w:val="0"/>
          <w:marRight w:val="0"/>
          <w:marTop w:val="0"/>
          <w:marBottom w:val="0"/>
          <w:divBdr>
            <w:top w:val="none" w:sz="0" w:space="0" w:color="auto"/>
            <w:left w:val="none" w:sz="0" w:space="0" w:color="auto"/>
            <w:bottom w:val="none" w:sz="0" w:space="0" w:color="auto"/>
            <w:right w:val="none" w:sz="0" w:space="0" w:color="auto"/>
          </w:divBdr>
        </w:div>
        <w:div w:id="1704209416">
          <w:marLeft w:val="0"/>
          <w:marRight w:val="0"/>
          <w:marTop w:val="0"/>
          <w:marBottom w:val="0"/>
          <w:divBdr>
            <w:top w:val="none" w:sz="0" w:space="0" w:color="auto"/>
            <w:left w:val="none" w:sz="0" w:space="0" w:color="auto"/>
            <w:bottom w:val="none" w:sz="0" w:space="0" w:color="auto"/>
            <w:right w:val="none" w:sz="0" w:space="0" w:color="auto"/>
          </w:divBdr>
        </w:div>
        <w:div w:id="1846506156">
          <w:marLeft w:val="0"/>
          <w:marRight w:val="0"/>
          <w:marTop w:val="0"/>
          <w:marBottom w:val="0"/>
          <w:divBdr>
            <w:top w:val="none" w:sz="0" w:space="0" w:color="auto"/>
            <w:left w:val="none" w:sz="0" w:space="0" w:color="auto"/>
            <w:bottom w:val="none" w:sz="0" w:space="0" w:color="auto"/>
            <w:right w:val="none" w:sz="0" w:space="0" w:color="auto"/>
          </w:divBdr>
        </w:div>
        <w:div w:id="2081711203">
          <w:marLeft w:val="0"/>
          <w:marRight w:val="0"/>
          <w:marTop w:val="0"/>
          <w:marBottom w:val="0"/>
          <w:divBdr>
            <w:top w:val="none" w:sz="0" w:space="0" w:color="auto"/>
            <w:left w:val="none" w:sz="0" w:space="0" w:color="auto"/>
            <w:bottom w:val="none" w:sz="0" w:space="0" w:color="auto"/>
            <w:right w:val="none" w:sz="0" w:space="0" w:color="auto"/>
          </w:divBdr>
        </w:div>
        <w:div w:id="2099130522">
          <w:marLeft w:val="0"/>
          <w:marRight w:val="0"/>
          <w:marTop w:val="0"/>
          <w:marBottom w:val="0"/>
          <w:divBdr>
            <w:top w:val="none" w:sz="0" w:space="0" w:color="auto"/>
            <w:left w:val="none" w:sz="0" w:space="0" w:color="auto"/>
            <w:bottom w:val="none" w:sz="0" w:space="0" w:color="auto"/>
            <w:right w:val="none" w:sz="0" w:space="0" w:color="auto"/>
          </w:divBdr>
        </w:div>
      </w:divsChild>
    </w:div>
    <w:div w:id="1545673428">
      <w:bodyDiv w:val="1"/>
      <w:marLeft w:val="0"/>
      <w:marRight w:val="0"/>
      <w:marTop w:val="0"/>
      <w:marBottom w:val="0"/>
      <w:divBdr>
        <w:top w:val="none" w:sz="0" w:space="0" w:color="auto"/>
        <w:left w:val="none" w:sz="0" w:space="0" w:color="auto"/>
        <w:bottom w:val="none" w:sz="0" w:space="0" w:color="auto"/>
        <w:right w:val="none" w:sz="0" w:space="0" w:color="auto"/>
      </w:divBdr>
      <w:divsChild>
        <w:div w:id="392043594">
          <w:marLeft w:val="446"/>
          <w:marRight w:val="0"/>
          <w:marTop w:val="0"/>
          <w:marBottom w:val="0"/>
          <w:divBdr>
            <w:top w:val="none" w:sz="0" w:space="0" w:color="auto"/>
            <w:left w:val="none" w:sz="0" w:space="0" w:color="auto"/>
            <w:bottom w:val="none" w:sz="0" w:space="0" w:color="auto"/>
            <w:right w:val="none" w:sz="0" w:space="0" w:color="auto"/>
          </w:divBdr>
        </w:div>
        <w:div w:id="1264068383">
          <w:marLeft w:val="446"/>
          <w:marRight w:val="0"/>
          <w:marTop w:val="0"/>
          <w:marBottom w:val="0"/>
          <w:divBdr>
            <w:top w:val="none" w:sz="0" w:space="0" w:color="auto"/>
            <w:left w:val="none" w:sz="0" w:space="0" w:color="auto"/>
            <w:bottom w:val="none" w:sz="0" w:space="0" w:color="auto"/>
            <w:right w:val="none" w:sz="0" w:space="0" w:color="auto"/>
          </w:divBdr>
        </w:div>
      </w:divsChild>
    </w:div>
    <w:div w:id="1549757999">
      <w:bodyDiv w:val="1"/>
      <w:marLeft w:val="0"/>
      <w:marRight w:val="0"/>
      <w:marTop w:val="0"/>
      <w:marBottom w:val="0"/>
      <w:divBdr>
        <w:top w:val="none" w:sz="0" w:space="0" w:color="auto"/>
        <w:left w:val="none" w:sz="0" w:space="0" w:color="auto"/>
        <w:bottom w:val="none" w:sz="0" w:space="0" w:color="auto"/>
        <w:right w:val="none" w:sz="0" w:space="0" w:color="auto"/>
      </w:divBdr>
    </w:div>
    <w:div w:id="1571041206">
      <w:bodyDiv w:val="1"/>
      <w:marLeft w:val="0"/>
      <w:marRight w:val="0"/>
      <w:marTop w:val="0"/>
      <w:marBottom w:val="0"/>
      <w:divBdr>
        <w:top w:val="none" w:sz="0" w:space="0" w:color="auto"/>
        <w:left w:val="none" w:sz="0" w:space="0" w:color="auto"/>
        <w:bottom w:val="none" w:sz="0" w:space="0" w:color="auto"/>
        <w:right w:val="none" w:sz="0" w:space="0" w:color="auto"/>
      </w:divBdr>
    </w:div>
    <w:div w:id="1575164909">
      <w:bodyDiv w:val="1"/>
      <w:marLeft w:val="0"/>
      <w:marRight w:val="0"/>
      <w:marTop w:val="0"/>
      <w:marBottom w:val="0"/>
      <w:divBdr>
        <w:top w:val="none" w:sz="0" w:space="0" w:color="auto"/>
        <w:left w:val="none" w:sz="0" w:space="0" w:color="auto"/>
        <w:bottom w:val="none" w:sz="0" w:space="0" w:color="auto"/>
        <w:right w:val="none" w:sz="0" w:space="0" w:color="auto"/>
      </w:divBdr>
    </w:div>
    <w:div w:id="1578320502">
      <w:bodyDiv w:val="1"/>
      <w:marLeft w:val="0"/>
      <w:marRight w:val="0"/>
      <w:marTop w:val="0"/>
      <w:marBottom w:val="0"/>
      <w:divBdr>
        <w:top w:val="none" w:sz="0" w:space="0" w:color="auto"/>
        <w:left w:val="none" w:sz="0" w:space="0" w:color="auto"/>
        <w:bottom w:val="none" w:sz="0" w:space="0" w:color="auto"/>
        <w:right w:val="none" w:sz="0" w:space="0" w:color="auto"/>
      </w:divBdr>
    </w:div>
    <w:div w:id="1588810354">
      <w:bodyDiv w:val="1"/>
      <w:marLeft w:val="0"/>
      <w:marRight w:val="0"/>
      <w:marTop w:val="0"/>
      <w:marBottom w:val="0"/>
      <w:divBdr>
        <w:top w:val="none" w:sz="0" w:space="0" w:color="auto"/>
        <w:left w:val="none" w:sz="0" w:space="0" w:color="auto"/>
        <w:bottom w:val="none" w:sz="0" w:space="0" w:color="auto"/>
        <w:right w:val="none" w:sz="0" w:space="0" w:color="auto"/>
      </w:divBdr>
      <w:divsChild>
        <w:div w:id="714088449">
          <w:marLeft w:val="547"/>
          <w:marRight w:val="0"/>
          <w:marTop w:val="58"/>
          <w:marBottom w:val="0"/>
          <w:divBdr>
            <w:top w:val="none" w:sz="0" w:space="0" w:color="auto"/>
            <w:left w:val="none" w:sz="0" w:space="0" w:color="auto"/>
            <w:bottom w:val="none" w:sz="0" w:space="0" w:color="auto"/>
            <w:right w:val="none" w:sz="0" w:space="0" w:color="auto"/>
          </w:divBdr>
        </w:div>
        <w:div w:id="1397164842">
          <w:marLeft w:val="547"/>
          <w:marRight w:val="0"/>
          <w:marTop w:val="58"/>
          <w:marBottom w:val="0"/>
          <w:divBdr>
            <w:top w:val="none" w:sz="0" w:space="0" w:color="auto"/>
            <w:left w:val="none" w:sz="0" w:space="0" w:color="auto"/>
            <w:bottom w:val="none" w:sz="0" w:space="0" w:color="auto"/>
            <w:right w:val="none" w:sz="0" w:space="0" w:color="auto"/>
          </w:divBdr>
        </w:div>
        <w:div w:id="1449279745">
          <w:marLeft w:val="547"/>
          <w:marRight w:val="0"/>
          <w:marTop w:val="58"/>
          <w:marBottom w:val="0"/>
          <w:divBdr>
            <w:top w:val="none" w:sz="0" w:space="0" w:color="auto"/>
            <w:left w:val="none" w:sz="0" w:space="0" w:color="auto"/>
            <w:bottom w:val="none" w:sz="0" w:space="0" w:color="auto"/>
            <w:right w:val="none" w:sz="0" w:space="0" w:color="auto"/>
          </w:divBdr>
        </w:div>
        <w:div w:id="1474103205">
          <w:marLeft w:val="547"/>
          <w:marRight w:val="0"/>
          <w:marTop w:val="58"/>
          <w:marBottom w:val="0"/>
          <w:divBdr>
            <w:top w:val="none" w:sz="0" w:space="0" w:color="auto"/>
            <w:left w:val="none" w:sz="0" w:space="0" w:color="auto"/>
            <w:bottom w:val="none" w:sz="0" w:space="0" w:color="auto"/>
            <w:right w:val="none" w:sz="0" w:space="0" w:color="auto"/>
          </w:divBdr>
        </w:div>
        <w:div w:id="1664165036">
          <w:marLeft w:val="547"/>
          <w:marRight w:val="0"/>
          <w:marTop w:val="58"/>
          <w:marBottom w:val="0"/>
          <w:divBdr>
            <w:top w:val="none" w:sz="0" w:space="0" w:color="auto"/>
            <w:left w:val="none" w:sz="0" w:space="0" w:color="auto"/>
            <w:bottom w:val="none" w:sz="0" w:space="0" w:color="auto"/>
            <w:right w:val="none" w:sz="0" w:space="0" w:color="auto"/>
          </w:divBdr>
        </w:div>
        <w:div w:id="1929850244">
          <w:marLeft w:val="547"/>
          <w:marRight w:val="0"/>
          <w:marTop w:val="58"/>
          <w:marBottom w:val="0"/>
          <w:divBdr>
            <w:top w:val="none" w:sz="0" w:space="0" w:color="auto"/>
            <w:left w:val="none" w:sz="0" w:space="0" w:color="auto"/>
            <w:bottom w:val="none" w:sz="0" w:space="0" w:color="auto"/>
            <w:right w:val="none" w:sz="0" w:space="0" w:color="auto"/>
          </w:divBdr>
        </w:div>
        <w:div w:id="1947929379">
          <w:marLeft w:val="547"/>
          <w:marRight w:val="0"/>
          <w:marTop w:val="58"/>
          <w:marBottom w:val="0"/>
          <w:divBdr>
            <w:top w:val="none" w:sz="0" w:space="0" w:color="auto"/>
            <w:left w:val="none" w:sz="0" w:space="0" w:color="auto"/>
            <w:bottom w:val="none" w:sz="0" w:space="0" w:color="auto"/>
            <w:right w:val="none" w:sz="0" w:space="0" w:color="auto"/>
          </w:divBdr>
        </w:div>
      </w:divsChild>
    </w:div>
    <w:div w:id="1591622963">
      <w:bodyDiv w:val="1"/>
      <w:marLeft w:val="0"/>
      <w:marRight w:val="0"/>
      <w:marTop w:val="0"/>
      <w:marBottom w:val="0"/>
      <w:divBdr>
        <w:top w:val="none" w:sz="0" w:space="0" w:color="auto"/>
        <w:left w:val="none" w:sz="0" w:space="0" w:color="auto"/>
        <w:bottom w:val="none" w:sz="0" w:space="0" w:color="auto"/>
        <w:right w:val="none" w:sz="0" w:space="0" w:color="auto"/>
      </w:divBdr>
    </w:div>
    <w:div w:id="1596278892">
      <w:bodyDiv w:val="1"/>
      <w:marLeft w:val="0"/>
      <w:marRight w:val="0"/>
      <w:marTop w:val="0"/>
      <w:marBottom w:val="0"/>
      <w:divBdr>
        <w:top w:val="none" w:sz="0" w:space="0" w:color="auto"/>
        <w:left w:val="none" w:sz="0" w:space="0" w:color="auto"/>
        <w:bottom w:val="none" w:sz="0" w:space="0" w:color="auto"/>
        <w:right w:val="none" w:sz="0" w:space="0" w:color="auto"/>
      </w:divBdr>
    </w:div>
    <w:div w:id="1619726793">
      <w:bodyDiv w:val="1"/>
      <w:marLeft w:val="0"/>
      <w:marRight w:val="0"/>
      <w:marTop w:val="0"/>
      <w:marBottom w:val="0"/>
      <w:divBdr>
        <w:top w:val="none" w:sz="0" w:space="0" w:color="auto"/>
        <w:left w:val="none" w:sz="0" w:space="0" w:color="auto"/>
        <w:bottom w:val="none" w:sz="0" w:space="0" w:color="auto"/>
        <w:right w:val="none" w:sz="0" w:space="0" w:color="auto"/>
      </w:divBdr>
    </w:div>
    <w:div w:id="1619800691">
      <w:bodyDiv w:val="1"/>
      <w:marLeft w:val="0"/>
      <w:marRight w:val="0"/>
      <w:marTop w:val="0"/>
      <w:marBottom w:val="0"/>
      <w:divBdr>
        <w:top w:val="none" w:sz="0" w:space="0" w:color="auto"/>
        <w:left w:val="none" w:sz="0" w:space="0" w:color="auto"/>
        <w:bottom w:val="none" w:sz="0" w:space="0" w:color="auto"/>
        <w:right w:val="none" w:sz="0" w:space="0" w:color="auto"/>
      </w:divBdr>
    </w:div>
    <w:div w:id="1640840765">
      <w:bodyDiv w:val="1"/>
      <w:marLeft w:val="0"/>
      <w:marRight w:val="0"/>
      <w:marTop w:val="0"/>
      <w:marBottom w:val="0"/>
      <w:divBdr>
        <w:top w:val="none" w:sz="0" w:space="0" w:color="auto"/>
        <w:left w:val="none" w:sz="0" w:space="0" w:color="auto"/>
        <w:bottom w:val="none" w:sz="0" w:space="0" w:color="auto"/>
        <w:right w:val="none" w:sz="0" w:space="0" w:color="auto"/>
      </w:divBdr>
      <w:divsChild>
        <w:div w:id="207298158">
          <w:marLeft w:val="547"/>
          <w:marRight w:val="0"/>
          <w:marTop w:val="0"/>
          <w:marBottom w:val="0"/>
          <w:divBdr>
            <w:top w:val="none" w:sz="0" w:space="0" w:color="auto"/>
            <w:left w:val="none" w:sz="0" w:space="0" w:color="auto"/>
            <w:bottom w:val="none" w:sz="0" w:space="0" w:color="auto"/>
            <w:right w:val="none" w:sz="0" w:space="0" w:color="auto"/>
          </w:divBdr>
        </w:div>
        <w:div w:id="566572091">
          <w:marLeft w:val="547"/>
          <w:marRight w:val="0"/>
          <w:marTop w:val="0"/>
          <w:marBottom w:val="0"/>
          <w:divBdr>
            <w:top w:val="none" w:sz="0" w:space="0" w:color="auto"/>
            <w:left w:val="none" w:sz="0" w:space="0" w:color="auto"/>
            <w:bottom w:val="none" w:sz="0" w:space="0" w:color="auto"/>
            <w:right w:val="none" w:sz="0" w:space="0" w:color="auto"/>
          </w:divBdr>
        </w:div>
        <w:div w:id="722951877">
          <w:marLeft w:val="547"/>
          <w:marRight w:val="0"/>
          <w:marTop w:val="0"/>
          <w:marBottom w:val="0"/>
          <w:divBdr>
            <w:top w:val="none" w:sz="0" w:space="0" w:color="auto"/>
            <w:left w:val="none" w:sz="0" w:space="0" w:color="auto"/>
            <w:bottom w:val="none" w:sz="0" w:space="0" w:color="auto"/>
            <w:right w:val="none" w:sz="0" w:space="0" w:color="auto"/>
          </w:divBdr>
        </w:div>
      </w:divsChild>
    </w:div>
    <w:div w:id="1657761859">
      <w:bodyDiv w:val="1"/>
      <w:marLeft w:val="0"/>
      <w:marRight w:val="0"/>
      <w:marTop w:val="0"/>
      <w:marBottom w:val="0"/>
      <w:divBdr>
        <w:top w:val="none" w:sz="0" w:space="0" w:color="auto"/>
        <w:left w:val="none" w:sz="0" w:space="0" w:color="auto"/>
        <w:bottom w:val="none" w:sz="0" w:space="0" w:color="auto"/>
        <w:right w:val="none" w:sz="0" w:space="0" w:color="auto"/>
      </w:divBdr>
    </w:div>
    <w:div w:id="1671054661">
      <w:bodyDiv w:val="1"/>
      <w:marLeft w:val="0"/>
      <w:marRight w:val="0"/>
      <w:marTop w:val="0"/>
      <w:marBottom w:val="0"/>
      <w:divBdr>
        <w:top w:val="none" w:sz="0" w:space="0" w:color="auto"/>
        <w:left w:val="none" w:sz="0" w:space="0" w:color="auto"/>
        <w:bottom w:val="none" w:sz="0" w:space="0" w:color="auto"/>
        <w:right w:val="none" w:sz="0" w:space="0" w:color="auto"/>
      </w:divBdr>
    </w:div>
    <w:div w:id="1682587048">
      <w:bodyDiv w:val="1"/>
      <w:marLeft w:val="0"/>
      <w:marRight w:val="0"/>
      <w:marTop w:val="0"/>
      <w:marBottom w:val="0"/>
      <w:divBdr>
        <w:top w:val="none" w:sz="0" w:space="0" w:color="auto"/>
        <w:left w:val="none" w:sz="0" w:space="0" w:color="auto"/>
        <w:bottom w:val="none" w:sz="0" w:space="0" w:color="auto"/>
        <w:right w:val="none" w:sz="0" w:space="0" w:color="auto"/>
      </w:divBdr>
    </w:div>
    <w:div w:id="1687245801">
      <w:bodyDiv w:val="1"/>
      <w:marLeft w:val="0"/>
      <w:marRight w:val="0"/>
      <w:marTop w:val="0"/>
      <w:marBottom w:val="0"/>
      <w:divBdr>
        <w:top w:val="none" w:sz="0" w:space="0" w:color="auto"/>
        <w:left w:val="none" w:sz="0" w:space="0" w:color="auto"/>
        <w:bottom w:val="none" w:sz="0" w:space="0" w:color="auto"/>
        <w:right w:val="none" w:sz="0" w:space="0" w:color="auto"/>
      </w:divBdr>
    </w:div>
    <w:div w:id="1695570476">
      <w:bodyDiv w:val="1"/>
      <w:marLeft w:val="0"/>
      <w:marRight w:val="0"/>
      <w:marTop w:val="0"/>
      <w:marBottom w:val="0"/>
      <w:divBdr>
        <w:top w:val="none" w:sz="0" w:space="0" w:color="auto"/>
        <w:left w:val="none" w:sz="0" w:space="0" w:color="auto"/>
        <w:bottom w:val="none" w:sz="0" w:space="0" w:color="auto"/>
        <w:right w:val="none" w:sz="0" w:space="0" w:color="auto"/>
      </w:divBdr>
    </w:div>
    <w:div w:id="1702436430">
      <w:bodyDiv w:val="1"/>
      <w:marLeft w:val="0"/>
      <w:marRight w:val="0"/>
      <w:marTop w:val="0"/>
      <w:marBottom w:val="0"/>
      <w:divBdr>
        <w:top w:val="none" w:sz="0" w:space="0" w:color="auto"/>
        <w:left w:val="none" w:sz="0" w:space="0" w:color="auto"/>
        <w:bottom w:val="none" w:sz="0" w:space="0" w:color="auto"/>
        <w:right w:val="none" w:sz="0" w:space="0" w:color="auto"/>
      </w:divBdr>
      <w:divsChild>
        <w:div w:id="281881580">
          <w:marLeft w:val="720"/>
          <w:marRight w:val="0"/>
          <w:marTop w:val="0"/>
          <w:marBottom w:val="0"/>
          <w:divBdr>
            <w:top w:val="none" w:sz="0" w:space="0" w:color="auto"/>
            <w:left w:val="none" w:sz="0" w:space="0" w:color="auto"/>
            <w:bottom w:val="none" w:sz="0" w:space="0" w:color="auto"/>
            <w:right w:val="none" w:sz="0" w:space="0" w:color="auto"/>
          </w:divBdr>
        </w:div>
        <w:div w:id="556624477">
          <w:marLeft w:val="720"/>
          <w:marRight w:val="0"/>
          <w:marTop w:val="0"/>
          <w:marBottom w:val="0"/>
          <w:divBdr>
            <w:top w:val="none" w:sz="0" w:space="0" w:color="auto"/>
            <w:left w:val="none" w:sz="0" w:space="0" w:color="auto"/>
            <w:bottom w:val="none" w:sz="0" w:space="0" w:color="auto"/>
            <w:right w:val="none" w:sz="0" w:space="0" w:color="auto"/>
          </w:divBdr>
        </w:div>
        <w:div w:id="1300961284">
          <w:marLeft w:val="720"/>
          <w:marRight w:val="0"/>
          <w:marTop w:val="0"/>
          <w:marBottom w:val="0"/>
          <w:divBdr>
            <w:top w:val="none" w:sz="0" w:space="0" w:color="auto"/>
            <w:left w:val="none" w:sz="0" w:space="0" w:color="auto"/>
            <w:bottom w:val="none" w:sz="0" w:space="0" w:color="auto"/>
            <w:right w:val="none" w:sz="0" w:space="0" w:color="auto"/>
          </w:divBdr>
        </w:div>
      </w:divsChild>
    </w:div>
    <w:div w:id="1709649054">
      <w:bodyDiv w:val="1"/>
      <w:marLeft w:val="0"/>
      <w:marRight w:val="0"/>
      <w:marTop w:val="0"/>
      <w:marBottom w:val="0"/>
      <w:divBdr>
        <w:top w:val="none" w:sz="0" w:space="0" w:color="auto"/>
        <w:left w:val="none" w:sz="0" w:space="0" w:color="auto"/>
        <w:bottom w:val="none" w:sz="0" w:space="0" w:color="auto"/>
        <w:right w:val="none" w:sz="0" w:space="0" w:color="auto"/>
      </w:divBdr>
    </w:div>
    <w:div w:id="1711760436">
      <w:bodyDiv w:val="1"/>
      <w:marLeft w:val="0"/>
      <w:marRight w:val="0"/>
      <w:marTop w:val="0"/>
      <w:marBottom w:val="0"/>
      <w:divBdr>
        <w:top w:val="none" w:sz="0" w:space="0" w:color="auto"/>
        <w:left w:val="none" w:sz="0" w:space="0" w:color="auto"/>
        <w:bottom w:val="none" w:sz="0" w:space="0" w:color="auto"/>
        <w:right w:val="none" w:sz="0" w:space="0" w:color="auto"/>
      </w:divBdr>
      <w:divsChild>
        <w:div w:id="1142236065">
          <w:marLeft w:val="547"/>
          <w:marRight w:val="0"/>
          <w:marTop w:val="0"/>
          <w:marBottom w:val="0"/>
          <w:divBdr>
            <w:top w:val="none" w:sz="0" w:space="0" w:color="auto"/>
            <w:left w:val="none" w:sz="0" w:space="0" w:color="auto"/>
            <w:bottom w:val="none" w:sz="0" w:space="0" w:color="auto"/>
            <w:right w:val="none" w:sz="0" w:space="0" w:color="auto"/>
          </w:divBdr>
        </w:div>
        <w:div w:id="1306546209">
          <w:marLeft w:val="547"/>
          <w:marRight w:val="0"/>
          <w:marTop w:val="0"/>
          <w:marBottom w:val="0"/>
          <w:divBdr>
            <w:top w:val="none" w:sz="0" w:space="0" w:color="auto"/>
            <w:left w:val="none" w:sz="0" w:space="0" w:color="auto"/>
            <w:bottom w:val="none" w:sz="0" w:space="0" w:color="auto"/>
            <w:right w:val="none" w:sz="0" w:space="0" w:color="auto"/>
          </w:divBdr>
        </w:div>
        <w:div w:id="1618677864">
          <w:marLeft w:val="547"/>
          <w:marRight w:val="0"/>
          <w:marTop w:val="0"/>
          <w:marBottom w:val="0"/>
          <w:divBdr>
            <w:top w:val="none" w:sz="0" w:space="0" w:color="auto"/>
            <w:left w:val="none" w:sz="0" w:space="0" w:color="auto"/>
            <w:bottom w:val="none" w:sz="0" w:space="0" w:color="auto"/>
            <w:right w:val="none" w:sz="0" w:space="0" w:color="auto"/>
          </w:divBdr>
        </w:div>
        <w:div w:id="2102725569">
          <w:marLeft w:val="547"/>
          <w:marRight w:val="0"/>
          <w:marTop w:val="0"/>
          <w:marBottom w:val="0"/>
          <w:divBdr>
            <w:top w:val="none" w:sz="0" w:space="0" w:color="auto"/>
            <w:left w:val="none" w:sz="0" w:space="0" w:color="auto"/>
            <w:bottom w:val="none" w:sz="0" w:space="0" w:color="auto"/>
            <w:right w:val="none" w:sz="0" w:space="0" w:color="auto"/>
          </w:divBdr>
        </w:div>
      </w:divsChild>
    </w:div>
    <w:div w:id="1726952190">
      <w:bodyDiv w:val="1"/>
      <w:marLeft w:val="0"/>
      <w:marRight w:val="0"/>
      <w:marTop w:val="0"/>
      <w:marBottom w:val="0"/>
      <w:divBdr>
        <w:top w:val="none" w:sz="0" w:space="0" w:color="auto"/>
        <w:left w:val="none" w:sz="0" w:space="0" w:color="auto"/>
        <w:bottom w:val="none" w:sz="0" w:space="0" w:color="auto"/>
        <w:right w:val="none" w:sz="0" w:space="0" w:color="auto"/>
      </w:divBdr>
    </w:div>
    <w:div w:id="1731616600">
      <w:bodyDiv w:val="1"/>
      <w:marLeft w:val="0"/>
      <w:marRight w:val="0"/>
      <w:marTop w:val="0"/>
      <w:marBottom w:val="0"/>
      <w:divBdr>
        <w:top w:val="none" w:sz="0" w:space="0" w:color="auto"/>
        <w:left w:val="none" w:sz="0" w:space="0" w:color="auto"/>
        <w:bottom w:val="none" w:sz="0" w:space="0" w:color="auto"/>
        <w:right w:val="none" w:sz="0" w:space="0" w:color="auto"/>
      </w:divBdr>
    </w:div>
    <w:div w:id="1732076308">
      <w:bodyDiv w:val="1"/>
      <w:marLeft w:val="0"/>
      <w:marRight w:val="0"/>
      <w:marTop w:val="0"/>
      <w:marBottom w:val="0"/>
      <w:divBdr>
        <w:top w:val="none" w:sz="0" w:space="0" w:color="auto"/>
        <w:left w:val="none" w:sz="0" w:space="0" w:color="auto"/>
        <w:bottom w:val="none" w:sz="0" w:space="0" w:color="auto"/>
        <w:right w:val="none" w:sz="0" w:space="0" w:color="auto"/>
      </w:divBdr>
    </w:div>
    <w:div w:id="1734160180">
      <w:bodyDiv w:val="1"/>
      <w:marLeft w:val="0"/>
      <w:marRight w:val="0"/>
      <w:marTop w:val="0"/>
      <w:marBottom w:val="0"/>
      <w:divBdr>
        <w:top w:val="none" w:sz="0" w:space="0" w:color="auto"/>
        <w:left w:val="none" w:sz="0" w:space="0" w:color="auto"/>
        <w:bottom w:val="none" w:sz="0" w:space="0" w:color="auto"/>
        <w:right w:val="none" w:sz="0" w:space="0" w:color="auto"/>
      </w:divBdr>
    </w:div>
    <w:div w:id="1762722636">
      <w:bodyDiv w:val="1"/>
      <w:marLeft w:val="0"/>
      <w:marRight w:val="0"/>
      <w:marTop w:val="0"/>
      <w:marBottom w:val="0"/>
      <w:divBdr>
        <w:top w:val="none" w:sz="0" w:space="0" w:color="auto"/>
        <w:left w:val="none" w:sz="0" w:space="0" w:color="auto"/>
        <w:bottom w:val="none" w:sz="0" w:space="0" w:color="auto"/>
        <w:right w:val="none" w:sz="0" w:space="0" w:color="auto"/>
      </w:divBdr>
    </w:div>
    <w:div w:id="1766993477">
      <w:bodyDiv w:val="1"/>
      <w:marLeft w:val="0"/>
      <w:marRight w:val="0"/>
      <w:marTop w:val="0"/>
      <w:marBottom w:val="0"/>
      <w:divBdr>
        <w:top w:val="none" w:sz="0" w:space="0" w:color="auto"/>
        <w:left w:val="none" w:sz="0" w:space="0" w:color="auto"/>
        <w:bottom w:val="none" w:sz="0" w:space="0" w:color="auto"/>
        <w:right w:val="none" w:sz="0" w:space="0" w:color="auto"/>
      </w:divBdr>
    </w:div>
    <w:div w:id="1773668666">
      <w:bodyDiv w:val="1"/>
      <w:marLeft w:val="0"/>
      <w:marRight w:val="0"/>
      <w:marTop w:val="0"/>
      <w:marBottom w:val="0"/>
      <w:divBdr>
        <w:top w:val="none" w:sz="0" w:space="0" w:color="auto"/>
        <w:left w:val="none" w:sz="0" w:space="0" w:color="auto"/>
        <w:bottom w:val="none" w:sz="0" w:space="0" w:color="auto"/>
        <w:right w:val="none" w:sz="0" w:space="0" w:color="auto"/>
      </w:divBdr>
    </w:div>
    <w:div w:id="1796100383">
      <w:bodyDiv w:val="1"/>
      <w:marLeft w:val="0"/>
      <w:marRight w:val="0"/>
      <w:marTop w:val="0"/>
      <w:marBottom w:val="0"/>
      <w:divBdr>
        <w:top w:val="none" w:sz="0" w:space="0" w:color="auto"/>
        <w:left w:val="none" w:sz="0" w:space="0" w:color="auto"/>
        <w:bottom w:val="none" w:sz="0" w:space="0" w:color="auto"/>
        <w:right w:val="none" w:sz="0" w:space="0" w:color="auto"/>
      </w:divBdr>
    </w:div>
    <w:div w:id="1804107447">
      <w:bodyDiv w:val="1"/>
      <w:marLeft w:val="0"/>
      <w:marRight w:val="0"/>
      <w:marTop w:val="0"/>
      <w:marBottom w:val="0"/>
      <w:divBdr>
        <w:top w:val="none" w:sz="0" w:space="0" w:color="auto"/>
        <w:left w:val="none" w:sz="0" w:space="0" w:color="auto"/>
        <w:bottom w:val="none" w:sz="0" w:space="0" w:color="auto"/>
        <w:right w:val="none" w:sz="0" w:space="0" w:color="auto"/>
      </w:divBdr>
      <w:divsChild>
        <w:div w:id="932132800">
          <w:marLeft w:val="0"/>
          <w:marRight w:val="0"/>
          <w:marTop w:val="0"/>
          <w:marBottom w:val="0"/>
          <w:divBdr>
            <w:top w:val="none" w:sz="0" w:space="0" w:color="auto"/>
            <w:left w:val="none" w:sz="0" w:space="0" w:color="auto"/>
            <w:bottom w:val="none" w:sz="0" w:space="0" w:color="auto"/>
            <w:right w:val="none" w:sz="0" w:space="0" w:color="auto"/>
          </w:divBdr>
          <w:divsChild>
            <w:div w:id="396056944">
              <w:marLeft w:val="0"/>
              <w:marRight w:val="0"/>
              <w:marTop w:val="0"/>
              <w:marBottom w:val="0"/>
              <w:divBdr>
                <w:top w:val="none" w:sz="0" w:space="0" w:color="auto"/>
                <w:left w:val="none" w:sz="0" w:space="0" w:color="auto"/>
                <w:bottom w:val="none" w:sz="0" w:space="0" w:color="auto"/>
                <w:right w:val="none" w:sz="0" w:space="0" w:color="auto"/>
              </w:divBdr>
              <w:divsChild>
                <w:div w:id="730428058">
                  <w:marLeft w:val="0"/>
                  <w:marRight w:val="0"/>
                  <w:marTop w:val="0"/>
                  <w:marBottom w:val="0"/>
                  <w:divBdr>
                    <w:top w:val="none" w:sz="0" w:space="0" w:color="auto"/>
                    <w:left w:val="none" w:sz="0" w:space="0" w:color="auto"/>
                    <w:bottom w:val="none" w:sz="0" w:space="0" w:color="auto"/>
                    <w:right w:val="none" w:sz="0" w:space="0" w:color="auto"/>
                  </w:divBdr>
                  <w:divsChild>
                    <w:div w:id="1925142141">
                      <w:marLeft w:val="0"/>
                      <w:marRight w:val="0"/>
                      <w:marTop w:val="0"/>
                      <w:marBottom w:val="0"/>
                      <w:divBdr>
                        <w:top w:val="none" w:sz="0" w:space="0" w:color="auto"/>
                        <w:left w:val="none" w:sz="0" w:space="0" w:color="auto"/>
                        <w:bottom w:val="none" w:sz="0" w:space="0" w:color="auto"/>
                        <w:right w:val="none" w:sz="0" w:space="0" w:color="auto"/>
                      </w:divBdr>
                    </w:div>
                  </w:divsChild>
                </w:div>
                <w:div w:id="20733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0425">
          <w:marLeft w:val="0"/>
          <w:marRight w:val="0"/>
          <w:marTop w:val="0"/>
          <w:marBottom w:val="0"/>
          <w:divBdr>
            <w:top w:val="none" w:sz="0" w:space="0" w:color="auto"/>
            <w:left w:val="none" w:sz="0" w:space="0" w:color="auto"/>
            <w:bottom w:val="none" w:sz="0" w:space="0" w:color="auto"/>
            <w:right w:val="none" w:sz="0" w:space="0" w:color="auto"/>
          </w:divBdr>
          <w:divsChild>
            <w:div w:id="2457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4649">
      <w:bodyDiv w:val="1"/>
      <w:marLeft w:val="0"/>
      <w:marRight w:val="0"/>
      <w:marTop w:val="0"/>
      <w:marBottom w:val="0"/>
      <w:divBdr>
        <w:top w:val="none" w:sz="0" w:space="0" w:color="auto"/>
        <w:left w:val="none" w:sz="0" w:space="0" w:color="auto"/>
        <w:bottom w:val="none" w:sz="0" w:space="0" w:color="auto"/>
        <w:right w:val="none" w:sz="0" w:space="0" w:color="auto"/>
      </w:divBdr>
    </w:div>
    <w:div w:id="1807818720">
      <w:bodyDiv w:val="1"/>
      <w:marLeft w:val="0"/>
      <w:marRight w:val="0"/>
      <w:marTop w:val="0"/>
      <w:marBottom w:val="0"/>
      <w:divBdr>
        <w:top w:val="none" w:sz="0" w:space="0" w:color="auto"/>
        <w:left w:val="none" w:sz="0" w:space="0" w:color="auto"/>
        <w:bottom w:val="none" w:sz="0" w:space="0" w:color="auto"/>
        <w:right w:val="none" w:sz="0" w:space="0" w:color="auto"/>
      </w:divBdr>
    </w:div>
    <w:div w:id="1809858180">
      <w:bodyDiv w:val="1"/>
      <w:marLeft w:val="0"/>
      <w:marRight w:val="0"/>
      <w:marTop w:val="0"/>
      <w:marBottom w:val="0"/>
      <w:divBdr>
        <w:top w:val="none" w:sz="0" w:space="0" w:color="auto"/>
        <w:left w:val="none" w:sz="0" w:space="0" w:color="auto"/>
        <w:bottom w:val="none" w:sz="0" w:space="0" w:color="auto"/>
        <w:right w:val="none" w:sz="0" w:space="0" w:color="auto"/>
      </w:divBdr>
    </w:div>
    <w:div w:id="1823353312">
      <w:bodyDiv w:val="1"/>
      <w:marLeft w:val="0"/>
      <w:marRight w:val="0"/>
      <w:marTop w:val="0"/>
      <w:marBottom w:val="0"/>
      <w:divBdr>
        <w:top w:val="none" w:sz="0" w:space="0" w:color="auto"/>
        <w:left w:val="none" w:sz="0" w:space="0" w:color="auto"/>
        <w:bottom w:val="none" w:sz="0" w:space="0" w:color="auto"/>
        <w:right w:val="none" w:sz="0" w:space="0" w:color="auto"/>
      </w:divBdr>
    </w:div>
    <w:div w:id="1830554126">
      <w:bodyDiv w:val="1"/>
      <w:marLeft w:val="0"/>
      <w:marRight w:val="0"/>
      <w:marTop w:val="0"/>
      <w:marBottom w:val="0"/>
      <w:divBdr>
        <w:top w:val="none" w:sz="0" w:space="0" w:color="auto"/>
        <w:left w:val="none" w:sz="0" w:space="0" w:color="auto"/>
        <w:bottom w:val="none" w:sz="0" w:space="0" w:color="auto"/>
        <w:right w:val="none" w:sz="0" w:space="0" w:color="auto"/>
      </w:divBdr>
      <w:divsChild>
        <w:div w:id="146485552">
          <w:marLeft w:val="0"/>
          <w:marRight w:val="0"/>
          <w:marTop w:val="0"/>
          <w:marBottom w:val="0"/>
          <w:divBdr>
            <w:top w:val="none" w:sz="0" w:space="0" w:color="auto"/>
            <w:left w:val="none" w:sz="0" w:space="0" w:color="auto"/>
            <w:bottom w:val="none" w:sz="0" w:space="0" w:color="auto"/>
            <w:right w:val="none" w:sz="0" w:space="0" w:color="auto"/>
          </w:divBdr>
          <w:divsChild>
            <w:div w:id="32392825">
              <w:marLeft w:val="0"/>
              <w:marRight w:val="0"/>
              <w:marTop w:val="0"/>
              <w:marBottom w:val="0"/>
              <w:divBdr>
                <w:top w:val="none" w:sz="0" w:space="0" w:color="auto"/>
                <w:left w:val="none" w:sz="0" w:space="0" w:color="auto"/>
                <w:bottom w:val="none" w:sz="0" w:space="0" w:color="auto"/>
                <w:right w:val="none" w:sz="0" w:space="0" w:color="auto"/>
              </w:divBdr>
            </w:div>
            <w:div w:id="534464966">
              <w:marLeft w:val="0"/>
              <w:marRight w:val="0"/>
              <w:marTop w:val="0"/>
              <w:marBottom w:val="0"/>
              <w:divBdr>
                <w:top w:val="none" w:sz="0" w:space="0" w:color="auto"/>
                <w:left w:val="none" w:sz="0" w:space="0" w:color="auto"/>
                <w:bottom w:val="none" w:sz="0" w:space="0" w:color="auto"/>
                <w:right w:val="none" w:sz="0" w:space="0" w:color="auto"/>
              </w:divBdr>
            </w:div>
            <w:div w:id="809060941">
              <w:marLeft w:val="0"/>
              <w:marRight w:val="0"/>
              <w:marTop w:val="0"/>
              <w:marBottom w:val="0"/>
              <w:divBdr>
                <w:top w:val="none" w:sz="0" w:space="0" w:color="auto"/>
                <w:left w:val="none" w:sz="0" w:space="0" w:color="auto"/>
                <w:bottom w:val="none" w:sz="0" w:space="0" w:color="auto"/>
                <w:right w:val="none" w:sz="0" w:space="0" w:color="auto"/>
              </w:divBdr>
            </w:div>
            <w:div w:id="1299071761">
              <w:marLeft w:val="0"/>
              <w:marRight w:val="0"/>
              <w:marTop w:val="0"/>
              <w:marBottom w:val="0"/>
              <w:divBdr>
                <w:top w:val="none" w:sz="0" w:space="0" w:color="auto"/>
                <w:left w:val="none" w:sz="0" w:space="0" w:color="auto"/>
                <w:bottom w:val="none" w:sz="0" w:space="0" w:color="auto"/>
                <w:right w:val="none" w:sz="0" w:space="0" w:color="auto"/>
              </w:divBdr>
            </w:div>
          </w:divsChild>
        </w:div>
        <w:div w:id="180827108">
          <w:marLeft w:val="0"/>
          <w:marRight w:val="0"/>
          <w:marTop w:val="0"/>
          <w:marBottom w:val="0"/>
          <w:divBdr>
            <w:top w:val="none" w:sz="0" w:space="0" w:color="auto"/>
            <w:left w:val="none" w:sz="0" w:space="0" w:color="auto"/>
            <w:bottom w:val="none" w:sz="0" w:space="0" w:color="auto"/>
            <w:right w:val="none" w:sz="0" w:space="0" w:color="auto"/>
          </w:divBdr>
        </w:div>
        <w:div w:id="189731805">
          <w:marLeft w:val="0"/>
          <w:marRight w:val="0"/>
          <w:marTop w:val="0"/>
          <w:marBottom w:val="0"/>
          <w:divBdr>
            <w:top w:val="none" w:sz="0" w:space="0" w:color="auto"/>
            <w:left w:val="none" w:sz="0" w:space="0" w:color="auto"/>
            <w:bottom w:val="none" w:sz="0" w:space="0" w:color="auto"/>
            <w:right w:val="none" w:sz="0" w:space="0" w:color="auto"/>
          </w:divBdr>
          <w:divsChild>
            <w:div w:id="50925792">
              <w:marLeft w:val="0"/>
              <w:marRight w:val="0"/>
              <w:marTop w:val="0"/>
              <w:marBottom w:val="0"/>
              <w:divBdr>
                <w:top w:val="none" w:sz="0" w:space="0" w:color="auto"/>
                <w:left w:val="none" w:sz="0" w:space="0" w:color="auto"/>
                <w:bottom w:val="none" w:sz="0" w:space="0" w:color="auto"/>
                <w:right w:val="none" w:sz="0" w:space="0" w:color="auto"/>
              </w:divBdr>
            </w:div>
            <w:div w:id="254285769">
              <w:marLeft w:val="0"/>
              <w:marRight w:val="0"/>
              <w:marTop w:val="0"/>
              <w:marBottom w:val="0"/>
              <w:divBdr>
                <w:top w:val="none" w:sz="0" w:space="0" w:color="auto"/>
                <w:left w:val="none" w:sz="0" w:space="0" w:color="auto"/>
                <w:bottom w:val="none" w:sz="0" w:space="0" w:color="auto"/>
                <w:right w:val="none" w:sz="0" w:space="0" w:color="auto"/>
              </w:divBdr>
            </w:div>
            <w:div w:id="1505781050">
              <w:marLeft w:val="0"/>
              <w:marRight w:val="0"/>
              <w:marTop w:val="0"/>
              <w:marBottom w:val="0"/>
              <w:divBdr>
                <w:top w:val="none" w:sz="0" w:space="0" w:color="auto"/>
                <w:left w:val="none" w:sz="0" w:space="0" w:color="auto"/>
                <w:bottom w:val="none" w:sz="0" w:space="0" w:color="auto"/>
                <w:right w:val="none" w:sz="0" w:space="0" w:color="auto"/>
              </w:divBdr>
            </w:div>
            <w:div w:id="1626306158">
              <w:marLeft w:val="0"/>
              <w:marRight w:val="0"/>
              <w:marTop w:val="0"/>
              <w:marBottom w:val="0"/>
              <w:divBdr>
                <w:top w:val="none" w:sz="0" w:space="0" w:color="auto"/>
                <w:left w:val="none" w:sz="0" w:space="0" w:color="auto"/>
                <w:bottom w:val="none" w:sz="0" w:space="0" w:color="auto"/>
                <w:right w:val="none" w:sz="0" w:space="0" w:color="auto"/>
              </w:divBdr>
            </w:div>
          </w:divsChild>
        </w:div>
        <w:div w:id="241991338">
          <w:marLeft w:val="0"/>
          <w:marRight w:val="0"/>
          <w:marTop w:val="0"/>
          <w:marBottom w:val="0"/>
          <w:divBdr>
            <w:top w:val="none" w:sz="0" w:space="0" w:color="auto"/>
            <w:left w:val="none" w:sz="0" w:space="0" w:color="auto"/>
            <w:bottom w:val="none" w:sz="0" w:space="0" w:color="auto"/>
            <w:right w:val="none" w:sz="0" w:space="0" w:color="auto"/>
          </w:divBdr>
          <w:divsChild>
            <w:div w:id="489953079">
              <w:marLeft w:val="0"/>
              <w:marRight w:val="0"/>
              <w:marTop w:val="0"/>
              <w:marBottom w:val="0"/>
              <w:divBdr>
                <w:top w:val="none" w:sz="0" w:space="0" w:color="auto"/>
                <w:left w:val="none" w:sz="0" w:space="0" w:color="auto"/>
                <w:bottom w:val="none" w:sz="0" w:space="0" w:color="auto"/>
                <w:right w:val="none" w:sz="0" w:space="0" w:color="auto"/>
              </w:divBdr>
            </w:div>
            <w:div w:id="546727063">
              <w:marLeft w:val="0"/>
              <w:marRight w:val="0"/>
              <w:marTop w:val="0"/>
              <w:marBottom w:val="0"/>
              <w:divBdr>
                <w:top w:val="none" w:sz="0" w:space="0" w:color="auto"/>
                <w:left w:val="none" w:sz="0" w:space="0" w:color="auto"/>
                <w:bottom w:val="none" w:sz="0" w:space="0" w:color="auto"/>
                <w:right w:val="none" w:sz="0" w:space="0" w:color="auto"/>
              </w:divBdr>
            </w:div>
            <w:div w:id="703139058">
              <w:marLeft w:val="0"/>
              <w:marRight w:val="0"/>
              <w:marTop w:val="0"/>
              <w:marBottom w:val="0"/>
              <w:divBdr>
                <w:top w:val="none" w:sz="0" w:space="0" w:color="auto"/>
                <w:left w:val="none" w:sz="0" w:space="0" w:color="auto"/>
                <w:bottom w:val="none" w:sz="0" w:space="0" w:color="auto"/>
                <w:right w:val="none" w:sz="0" w:space="0" w:color="auto"/>
              </w:divBdr>
            </w:div>
            <w:div w:id="814494046">
              <w:marLeft w:val="0"/>
              <w:marRight w:val="0"/>
              <w:marTop w:val="0"/>
              <w:marBottom w:val="0"/>
              <w:divBdr>
                <w:top w:val="none" w:sz="0" w:space="0" w:color="auto"/>
                <w:left w:val="none" w:sz="0" w:space="0" w:color="auto"/>
                <w:bottom w:val="none" w:sz="0" w:space="0" w:color="auto"/>
                <w:right w:val="none" w:sz="0" w:space="0" w:color="auto"/>
              </w:divBdr>
            </w:div>
            <w:div w:id="1953438239">
              <w:marLeft w:val="0"/>
              <w:marRight w:val="0"/>
              <w:marTop w:val="0"/>
              <w:marBottom w:val="0"/>
              <w:divBdr>
                <w:top w:val="none" w:sz="0" w:space="0" w:color="auto"/>
                <w:left w:val="none" w:sz="0" w:space="0" w:color="auto"/>
                <w:bottom w:val="none" w:sz="0" w:space="0" w:color="auto"/>
                <w:right w:val="none" w:sz="0" w:space="0" w:color="auto"/>
              </w:divBdr>
            </w:div>
          </w:divsChild>
        </w:div>
        <w:div w:id="390353747">
          <w:marLeft w:val="0"/>
          <w:marRight w:val="0"/>
          <w:marTop w:val="0"/>
          <w:marBottom w:val="0"/>
          <w:divBdr>
            <w:top w:val="none" w:sz="0" w:space="0" w:color="auto"/>
            <w:left w:val="none" w:sz="0" w:space="0" w:color="auto"/>
            <w:bottom w:val="none" w:sz="0" w:space="0" w:color="auto"/>
            <w:right w:val="none" w:sz="0" w:space="0" w:color="auto"/>
          </w:divBdr>
        </w:div>
        <w:div w:id="399448257">
          <w:marLeft w:val="0"/>
          <w:marRight w:val="0"/>
          <w:marTop w:val="0"/>
          <w:marBottom w:val="0"/>
          <w:divBdr>
            <w:top w:val="none" w:sz="0" w:space="0" w:color="auto"/>
            <w:left w:val="none" w:sz="0" w:space="0" w:color="auto"/>
            <w:bottom w:val="none" w:sz="0" w:space="0" w:color="auto"/>
            <w:right w:val="none" w:sz="0" w:space="0" w:color="auto"/>
          </w:divBdr>
        </w:div>
        <w:div w:id="588395110">
          <w:marLeft w:val="0"/>
          <w:marRight w:val="0"/>
          <w:marTop w:val="0"/>
          <w:marBottom w:val="0"/>
          <w:divBdr>
            <w:top w:val="none" w:sz="0" w:space="0" w:color="auto"/>
            <w:left w:val="none" w:sz="0" w:space="0" w:color="auto"/>
            <w:bottom w:val="none" w:sz="0" w:space="0" w:color="auto"/>
            <w:right w:val="none" w:sz="0" w:space="0" w:color="auto"/>
          </w:divBdr>
        </w:div>
        <w:div w:id="654995388">
          <w:marLeft w:val="0"/>
          <w:marRight w:val="0"/>
          <w:marTop w:val="0"/>
          <w:marBottom w:val="0"/>
          <w:divBdr>
            <w:top w:val="none" w:sz="0" w:space="0" w:color="auto"/>
            <w:left w:val="none" w:sz="0" w:space="0" w:color="auto"/>
            <w:bottom w:val="none" w:sz="0" w:space="0" w:color="auto"/>
            <w:right w:val="none" w:sz="0" w:space="0" w:color="auto"/>
          </w:divBdr>
        </w:div>
        <w:div w:id="680276353">
          <w:marLeft w:val="0"/>
          <w:marRight w:val="0"/>
          <w:marTop w:val="0"/>
          <w:marBottom w:val="0"/>
          <w:divBdr>
            <w:top w:val="none" w:sz="0" w:space="0" w:color="auto"/>
            <w:left w:val="none" w:sz="0" w:space="0" w:color="auto"/>
            <w:bottom w:val="none" w:sz="0" w:space="0" w:color="auto"/>
            <w:right w:val="none" w:sz="0" w:space="0" w:color="auto"/>
          </w:divBdr>
          <w:divsChild>
            <w:div w:id="117114281">
              <w:marLeft w:val="0"/>
              <w:marRight w:val="0"/>
              <w:marTop w:val="0"/>
              <w:marBottom w:val="0"/>
              <w:divBdr>
                <w:top w:val="none" w:sz="0" w:space="0" w:color="auto"/>
                <w:left w:val="none" w:sz="0" w:space="0" w:color="auto"/>
                <w:bottom w:val="none" w:sz="0" w:space="0" w:color="auto"/>
                <w:right w:val="none" w:sz="0" w:space="0" w:color="auto"/>
              </w:divBdr>
            </w:div>
            <w:div w:id="1115907966">
              <w:marLeft w:val="0"/>
              <w:marRight w:val="0"/>
              <w:marTop w:val="0"/>
              <w:marBottom w:val="0"/>
              <w:divBdr>
                <w:top w:val="none" w:sz="0" w:space="0" w:color="auto"/>
                <w:left w:val="none" w:sz="0" w:space="0" w:color="auto"/>
                <w:bottom w:val="none" w:sz="0" w:space="0" w:color="auto"/>
                <w:right w:val="none" w:sz="0" w:space="0" w:color="auto"/>
              </w:divBdr>
            </w:div>
            <w:div w:id="1757239349">
              <w:marLeft w:val="0"/>
              <w:marRight w:val="0"/>
              <w:marTop w:val="0"/>
              <w:marBottom w:val="0"/>
              <w:divBdr>
                <w:top w:val="none" w:sz="0" w:space="0" w:color="auto"/>
                <w:left w:val="none" w:sz="0" w:space="0" w:color="auto"/>
                <w:bottom w:val="none" w:sz="0" w:space="0" w:color="auto"/>
                <w:right w:val="none" w:sz="0" w:space="0" w:color="auto"/>
              </w:divBdr>
            </w:div>
          </w:divsChild>
        </w:div>
        <w:div w:id="681981321">
          <w:marLeft w:val="0"/>
          <w:marRight w:val="0"/>
          <w:marTop w:val="0"/>
          <w:marBottom w:val="0"/>
          <w:divBdr>
            <w:top w:val="none" w:sz="0" w:space="0" w:color="auto"/>
            <w:left w:val="none" w:sz="0" w:space="0" w:color="auto"/>
            <w:bottom w:val="none" w:sz="0" w:space="0" w:color="auto"/>
            <w:right w:val="none" w:sz="0" w:space="0" w:color="auto"/>
          </w:divBdr>
        </w:div>
        <w:div w:id="708993577">
          <w:marLeft w:val="0"/>
          <w:marRight w:val="0"/>
          <w:marTop w:val="0"/>
          <w:marBottom w:val="0"/>
          <w:divBdr>
            <w:top w:val="none" w:sz="0" w:space="0" w:color="auto"/>
            <w:left w:val="none" w:sz="0" w:space="0" w:color="auto"/>
            <w:bottom w:val="none" w:sz="0" w:space="0" w:color="auto"/>
            <w:right w:val="none" w:sz="0" w:space="0" w:color="auto"/>
          </w:divBdr>
        </w:div>
        <w:div w:id="820970060">
          <w:marLeft w:val="0"/>
          <w:marRight w:val="0"/>
          <w:marTop w:val="0"/>
          <w:marBottom w:val="0"/>
          <w:divBdr>
            <w:top w:val="none" w:sz="0" w:space="0" w:color="auto"/>
            <w:left w:val="none" w:sz="0" w:space="0" w:color="auto"/>
            <w:bottom w:val="none" w:sz="0" w:space="0" w:color="auto"/>
            <w:right w:val="none" w:sz="0" w:space="0" w:color="auto"/>
          </w:divBdr>
        </w:div>
        <w:div w:id="939945202">
          <w:marLeft w:val="0"/>
          <w:marRight w:val="0"/>
          <w:marTop w:val="0"/>
          <w:marBottom w:val="0"/>
          <w:divBdr>
            <w:top w:val="none" w:sz="0" w:space="0" w:color="auto"/>
            <w:left w:val="none" w:sz="0" w:space="0" w:color="auto"/>
            <w:bottom w:val="none" w:sz="0" w:space="0" w:color="auto"/>
            <w:right w:val="none" w:sz="0" w:space="0" w:color="auto"/>
          </w:divBdr>
        </w:div>
        <w:div w:id="1066303006">
          <w:marLeft w:val="0"/>
          <w:marRight w:val="0"/>
          <w:marTop w:val="0"/>
          <w:marBottom w:val="0"/>
          <w:divBdr>
            <w:top w:val="none" w:sz="0" w:space="0" w:color="auto"/>
            <w:left w:val="none" w:sz="0" w:space="0" w:color="auto"/>
            <w:bottom w:val="none" w:sz="0" w:space="0" w:color="auto"/>
            <w:right w:val="none" w:sz="0" w:space="0" w:color="auto"/>
          </w:divBdr>
          <w:divsChild>
            <w:div w:id="910700986">
              <w:marLeft w:val="0"/>
              <w:marRight w:val="0"/>
              <w:marTop w:val="0"/>
              <w:marBottom w:val="0"/>
              <w:divBdr>
                <w:top w:val="none" w:sz="0" w:space="0" w:color="auto"/>
                <w:left w:val="none" w:sz="0" w:space="0" w:color="auto"/>
                <w:bottom w:val="none" w:sz="0" w:space="0" w:color="auto"/>
                <w:right w:val="none" w:sz="0" w:space="0" w:color="auto"/>
              </w:divBdr>
            </w:div>
            <w:div w:id="2133278552">
              <w:marLeft w:val="0"/>
              <w:marRight w:val="0"/>
              <w:marTop w:val="0"/>
              <w:marBottom w:val="0"/>
              <w:divBdr>
                <w:top w:val="none" w:sz="0" w:space="0" w:color="auto"/>
                <w:left w:val="none" w:sz="0" w:space="0" w:color="auto"/>
                <w:bottom w:val="none" w:sz="0" w:space="0" w:color="auto"/>
                <w:right w:val="none" w:sz="0" w:space="0" w:color="auto"/>
              </w:divBdr>
            </w:div>
          </w:divsChild>
        </w:div>
        <w:div w:id="1361781360">
          <w:marLeft w:val="0"/>
          <w:marRight w:val="0"/>
          <w:marTop w:val="0"/>
          <w:marBottom w:val="0"/>
          <w:divBdr>
            <w:top w:val="none" w:sz="0" w:space="0" w:color="auto"/>
            <w:left w:val="none" w:sz="0" w:space="0" w:color="auto"/>
            <w:bottom w:val="none" w:sz="0" w:space="0" w:color="auto"/>
            <w:right w:val="none" w:sz="0" w:space="0" w:color="auto"/>
          </w:divBdr>
        </w:div>
        <w:div w:id="1458600616">
          <w:marLeft w:val="0"/>
          <w:marRight w:val="0"/>
          <w:marTop w:val="0"/>
          <w:marBottom w:val="0"/>
          <w:divBdr>
            <w:top w:val="none" w:sz="0" w:space="0" w:color="auto"/>
            <w:left w:val="none" w:sz="0" w:space="0" w:color="auto"/>
            <w:bottom w:val="none" w:sz="0" w:space="0" w:color="auto"/>
            <w:right w:val="none" w:sz="0" w:space="0" w:color="auto"/>
          </w:divBdr>
        </w:div>
        <w:div w:id="1606158443">
          <w:marLeft w:val="0"/>
          <w:marRight w:val="0"/>
          <w:marTop w:val="0"/>
          <w:marBottom w:val="0"/>
          <w:divBdr>
            <w:top w:val="none" w:sz="0" w:space="0" w:color="auto"/>
            <w:left w:val="none" w:sz="0" w:space="0" w:color="auto"/>
            <w:bottom w:val="none" w:sz="0" w:space="0" w:color="auto"/>
            <w:right w:val="none" w:sz="0" w:space="0" w:color="auto"/>
          </w:divBdr>
          <w:divsChild>
            <w:div w:id="110324598">
              <w:marLeft w:val="0"/>
              <w:marRight w:val="0"/>
              <w:marTop w:val="0"/>
              <w:marBottom w:val="0"/>
              <w:divBdr>
                <w:top w:val="none" w:sz="0" w:space="0" w:color="auto"/>
                <w:left w:val="none" w:sz="0" w:space="0" w:color="auto"/>
                <w:bottom w:val="none" w:sz="0" w:space="0" w:color="auto"/>
                <w:right w:val="none" w:sz="0" w:space="0" w:color="auto"/>
              </w:divBdr>
            </w:div>
            <w:div w:id="329723066">
              <w:marLeft w:val="0"/>
              <w:marRight w:val="0"/>
              <w:marTop w:val="0"/>
              <w:marBottom w:val="0"/>
              <w:divBdr>
                <w:top w:val="none" w:sz="0" w:space="0" w:color="auto"/>
                <w:left w:val="none" w:sz="0" w:space="0" w:color="auto"/>
                <w:bottom w:val="none" w:sz="0" w:space="0" w:color="auto"/>
                <w:right w:val="none" w:sz="0" w:space="0" w:color="auto"/>
              </w:divBdr>
            </w:div>
            <w:div w:id="421605056">
              <w:marLeft w:val="0"/>
              <w:marRight w:val="0"/>
              <w:marTop w:val="0"/>
              <w:marBottom w:val="0"/>
              <w:divBdr>
                <w:top w:val="none" w:sz="0" w:space="0" w:color="auto"/>
                <w:left w:val="none" w:sz="0" w:space="0" w:color="auto"/>
                <w:bottom w:val="none" w:sz="0" w:space="0" w:color="auto"/>
                <w:right w:val="none" w:sz="0" w:space="0" w:color="auto"/>
              </w:divBdr>
            </w:div>
            <w:div w:id="1045132816">
              <w:marLeft w:val="0"/>
              <w:marRight w:val="0"/>
              <w:marTop w:val="0"/>
              <w:marBottom w:val="0"/>
              <w:divBdr>
                <w:top w:val="none" w:sz="0" w:space="0" w:color="auto"/>
                <w:left w:val="none" w:sz="0" w:space="0" w:color="auto"/>
                <w:bottom w:val="none" w:sz="0" w:space="0" w:color="auto"/>
                <w:right w:val="none" w:sz="0" w:space="0" w:color="auto"/>
              </w:divBdr>
            </w:div>
            <w:div w:id="1609241875">
              <w:marLeft w:val="0"/>
              <w:marRight w:val="0"/>
              <w:marTop w:val="0"/>
              <w:marBottom w:val="0"/>
              <w:divBdr>
                <w:top w:val="none" w:sz="0" w:space="0" w:color="auto"/>
                <w:left w:val="none" w:sz="0" w:space="0" w:color="auto"/>
                <w:bottom w:val="none" w:sz="0" w:space="0" w:color="auto"/>
                <w:right w:val="none" w:sz="0" w:space="0" w:color="auto"/>
              </w:divBdr>
            </w:div>
          </w:divsChild>
        </w:div>
        <w:div w:id="1971662543">
          <w:marLeft w:val="0"/>
          <w:marRight w:val="0"/>
          <w:marTop w:val="0"/>
          <w:marBottom w:val="0"/>
          <w:divBdr>
            <w:top w:val="none" w:sz="0" w:space="0" w:color="auto"/>
            <w:left w:val="none" w:sz="0" w:space="0" w:color="auto"/>
            <w:bottom w:val="none" w:sz="0" w:space="0" w:color="auto"/>
            <w:right w:val="none" w:sz="0" w:space="0" w:color="auto"/>
          </w:divBdr>
          <w:divsChild>
            <w:div w:id="179006830">
              <w:marLeft w:val="0"/>
              <w:marRight w:val="0"/>
              <w:marTop w:val="0"/>
              <w:marBottom w:val="0"/>
              <w:divBdr>
                <w:top w:val="none" w:sz="0" w:space="0" w:color="auto"/>
                <w:left w:val="none" w:sz="0" w:space="0" w:color="auto"/>
                <w:bottom w:val="none" w:sz="0" w:space="0" w:color="auto"/>
                <w:right w:val="none" w:sz="0" w:space="0" w:color="auto"/>
              </w:divBdr>
            </w:div>
            <w:div w:id="1338384141">
              <w:marLeft w:val="0"/>
              <w:marRight w:val="0"/>
              <w:marTop w:val="0"/>
              <w:marBottom w:val="0"/>
              <w:divBdr>
                <w:top w:val="none" w:sz="0" w:space="0" w:color="auto"/>
                <w:left w:val="none" w:sz="0" w:space="0" w:color="auto"/>
                <w:bottom w:val="none" w:sz="0" w:space="0" w:color="auto"/>
                <w:right w:val="none" w:sz="0" w:space="0" w:color="auto"/>
              </w:divBdr>
            </w:div>
            <w:div w:id="1381629958">
              <w:marLeft w:val="0"/>
              <w:marRight w:val="0"/>
              <w:marTop w:val="0"/>
              <w:marBottom w:val="0"/>
              <w:divBdr>
                <w:top w:val="none" w:sz="0" w:space="0" w:color="auto"/>
                <w:left w:val="none" w:sz="0" w:space="0" w:color="auto"/>
                <w:bottom w:val="none" w:sz="0" w:space="0" w:color="auto"/>
                <w:right w:val="none" w:sz="0" w:space="0" w:color="auto"/>
              </w:divBdr>
            </w:div>
          </w:divsChild>
        </w:div>
        <w:div w:id="1981374757">
          <w:marLeft w:val="0"/>
          <w:marRight w:val="0"/>
          <w:marTop w:val="0"/>
          <w:marBottom w:val="0"/>
          <w:divBdr>
            <w:top w:val="none" w:sz="0" w:space="0" w:color="auto"/>
            <w:left w:val="none" w:sz="0" w:space="0" w:color="auto"/>
            <w:bottom w:val="none" w:sz="0" w:space="0" w:color="auto"/>
            <w:right w:val="none" w:sz="0" w:space="0" w:color="auto"/>
          </w:divBdr>
          <w:divsChild>
            <w:div w:id="107313956">
              <w:marLeft w:val="0"/>
              <w:marRight w:val="0"/>
              <w:marTop w:val="0"/>
              <w:marBottom w:val="0"/>
              <w:divBdr>
                <w:top w:val="none" w:sz="0" w:space="0" w:color="auto"/>
                <w:left w:val="none" w:sz="0" w:space="0" w:color="auto"/>
                <w:bottom w:val="none" w:sz="0" w:space="0" w:color="auto"/>
                <w:right w:val="none" w:sz="0" w:space="0" w:color="auto"/>
              </w:divBdr>
            </w:div>
            <w:div w:id="1083379879">
              <w:marLeft w:val="0"/>
              <w:marRight w:val="0"/>
              <w:marTop w:val="0"/>
              <w:marBottom w:val="0"/>
              <w:divBdr>
                <w:top w:val="none" w:sz="0" w:space="0" w:color="auto"/>
                <w:left w:val="none" w:sz="0" w:space="0" w:color="auto"/>
                <w:bottom w:val="none" w:sz="0" w:space="0" w:color="auto"/>
                <w:right w:val="none" w:sz="0" w:space="0" w:color="auto"/>
              </w:divBdr>
            </w:div>
            <w:div w:id="1107850158">
              <w:marLeft w:val="0"/>
              <w:marRight w:val="0"/>
              <w:marTop w:val="0"/>
              <w:marBottom w:val="0"/>
              <w:divBdr>
                <w:top w:val="none" w:sz="0" w:space="0" w:color="auto"/>
                <w:left w:val="none" w:sz="0" w:space="0" w:color="auto"/>
                <w:bottom w:val="none" w:sz="0" w:space="0" w:color="auto"/>
                <w:right w:val="none" w:sz="0" w:space="0" w:color="auto"/>
              </w:divBdr>
            </w:div>
          </w:divsChild>
        </w:div>
        <w:div w:id="2057124385">
          <w:marLeft w:val="0"/>
          <w:marRight w:val="0"/>
          <w:marTop w:val="0"/>
          <w:marBottom w:val="0"/>
          <w:divBdr>
            <w:top w:val="none" w:sz="0" w:space="0" w:color="auto"/>
            <w:left w:val="none" w:sz="0" w:space="0" w:color="auto"/>
            <w:bottom w:val="none" w:sz="0" w:space="0" w:color="auto"/>
            <w:right w:val="none" w:sz="0" w:space="0" w:color="auto"/>
          </w:divBdr>
        </w:div>
      </w:divsChild>
    </w:div>
    <w:div w:id="1836261177">
      <w:bodyDiv w:val="1"/>
      <w:marLeft w:val="0"/>
      <w:marRight w:val="0"/>
      <w:marTop w:val="0"/>
      <w:marBottom w:val="0"/>
      <w:divBdr>
        <w:top w:val="none" w:sz="0" w:space="0" w:color="auto"/>
        <w:left w:val="none" w:sz="0" w:space="0" w:color="auto"/>
        <w:bottom w:val="none" w:sz="0" w:space="0" w:color="auto"/>
        <w:right w:val="none" w:sz="0" w:space="0" w:color="auto"/>
      </w:divBdr>
    </w:div>
    <w:div w:id="1870412542">
      <w:bodyDiv w:val="1"/>
      <w:marLeft w:val="0"/>
      <w:marRight w:val="0"/>
      <w:marTop w:val="0"/>
      <w:marBottom w:val="0"/>
      <w:divBdr>
        <w:top w:val="none" w:sz="0" w:space="0" w:color="auto"/>
        <w:left w:val="none" w:sz="0" w:space="0" w:color="auto"/>
        <w:bottom w:val="none" w:sz="0" w:space="0" w:color="auto"/>
        <w:right w:val="none" w:sz="0" w:space="0" w:color="auto"/>
      </w:divBdr>
    </w:div>
    <w:div w:id="1872644313">
      <w:bodyDiv w:val="1"/>
      <w:marLeft w:val="0"/>
      <w:marRight w:val="0"/>
      <w:marTop w:val="0"/>
      <w:marBottom w:val="0"/>
      <w:divBdr>
        <w:top w:val="none" w:sz="0" w:space="0" w:color="auto"/>
        <w:left w:val="none" w:sz="0" w:space="0" w:color="auto"/>
        <w:bottom w:val="none" w:sz="0" w:space="0" w:color="auto"/>
        <w:right w:val="none" w:sz="0" w:space="0" w:color="auto"/>
      </w:divBdr>
    </w:div>
    <w:div w:id="1893735656">
      <w:bodyDiv w:val="1"/>
      <w:marLeft w:val="0"/>
      <w:marRight w:val="0"/>
      <w:marTop w:val="0"/>
      <w:marBottom w:val="0"/>
      <w:divBdr>
        <w:top w:val="none" w:sz="0" w:space="0" w:color="auto"/>
        <w:left w:val="none" w:sz="0" w:space="0" w:color="auto"/>
        <w:bottom w:val="none" w:sz="0" w:space="0" w:color="auto"/>
        <w:right w:val="none" w:sz="0" w:space="0" w:color="auto"/>
      </w:divBdr>
    </w:div>
    <w:div w:id="1894807329">
      <w:bodyDiv w:val="1"/>
      <w:marLeft w:val="0"/>
      <w:marRight w:val="0"/>
      <w:marTop w:val="0"/>
      <w:marBottom w:val="0"/>
      <w:divBdr>
        <w:top w:val="none" w:sz="0" w:space="0" w:color="auto"/>
        <w:left w:val="none" w:sz="0" w:space="0" w:color="auto"/>
        <w:bottom w:val="none" w:sz="0" w:space="0" w:color="auto"/>
        <w:right w:val="none" w:sz="0" w:space="0" w:color="auto"/>
      </w:divBdr>
    </w:div>
    <w:div w:id="1897550282">
      <w:bodyDiv w:val="1"/>
      <w:marLeft w:val="0"/>
      <w:marRight w:val="0"/>
      <w:marTop w:val="0"/>
      <w:marBottom w:val="0"/>
      <w:divBdr>
        <w:top w:val="none" w:sz="0" w:space="0" w:color="auto"/>
        <w:left w:val="none" w:sz="0" w:space="0" w:color="auto"/>
        <w:bottom w:val="none" w:sz="0" w:space="0" w:color="auto"/>
        <w:right w:val="none" w:sz="0" w:space="0" w:color="auto"/>
      </w:divBdr>
    </w:div>
    <w:div w:id="1902326325">
      <w:bodyDiv w:val="1"/>
      <w:marLeft w:val="0"/>
      <w:marRight w:val="0"/>
      <w:marTop w:val="0"/>
      <w:marBottom w:val="0"/>
      <w:divBdr>
        <w:top w:val="none" w:sz="0" w:space="0" w:color="auto"/>
        <w:left w:val="none" w:sz="0" w:space="0" w:color="auto"/>
        <w:bottom w:val="none" w:sz="0" w:space="0" w:color="auto"/>
        <w:right w:val="none" w:sz="0" w:space="0" w:color="auto"/>
      </w:divBdr>
    </w:div>
    <w:div w:id="1931965817">
      <w:bodyDiv w:val="1"/>
      <w:marLeft w:val="0"/>
      <w:marRight w:val="0"/>
      <w:marTop w:val="0"/>
      <w:marBottom w:val="0"/>
      <w:divBdr>
        <w:top w:val="none" w:sz="0" w:space="0" w:color="auto"/>
        <w:left w:val="none" w:sz="0" w:space="0" w:color="auto"/>
        <w:bottom w:val="none" w:sz="0" w:space="0" w:color="auto"/>
        <w:right w:val="none" w:sz="0" w:space="0" w:color="auto"/>
      </w:divBdr>
    </w:div>
    <w:div w:id="1933201731">
      <w:bodyDiv w:val="1"/>
      <w:marLeft w:val="0"/>
      <w:marRight w:val="0"/>
      <w:marTop w:val="0"/>
      <w:marBottom w:val="0"/>
      <w:divBdr>
        <w:top w:val="none" w:sz="0" w:space="0" w:color="auto"/>
        <w:left w:val="none" w:sz="0" w:space="0" w:color="auto"/>
        <w:bottom w:val="none" w:sz="0" w:space="0" w:color="auto"/>
        <w:right w:val="none" w:sz="0" w:space="0" w:color="auto"/>
      </w:divBdr>
    </w:div>
    <w:div w:id="1938974400">
      <w:bodyDiv w:val="1"/>
      <w:marLeft w:val="0"/>
      <w:marRight w:val="0"/>
      <w:marTop w:val="0"/>
      <w:marBottom w:val="0"/>
      <w:divBdr>
        <w:top w:val="none" w:sz="0" w:space="0" w:color="auto"/>
        <w:left w:val="none" w:sz="0" w:space="0" w:color="auto"/>
        <w:bottom w:val="none" w:sz="0" w:space="0" w:color="auto"/>
        <w:right w:val="none" w:sz="0" w:space="0" w:color="auto"/>
      </w:divBdr>
    </w:div>
    <w:div w:id="1958415043">
      <w:bodyDiv w:val="1"/>
      <w:marLeft w:val="0"/>
      <w:marRight w:val="0"/>
      <w:marTop w:val="0"/>
      <w:marBottom w:val="0"/>
      <w:divBdr>
        <w:top w:val="none" w:sz="0" w:space="0" w:color="auto"/>
        <w:left w:val="none" w:sz="0" w:space="0" w:color="auto"/>
        <w:bottom w:val="none" w:sz="0" w:space="0" w:color="auto"/>
        <w:right w:val="none" w:sz="0" w:space="0" w:color="auto"/>
      </w:divBdr>
    </w:div>
    <w:div w:id="2030182914">
      <w:bodyDiv w:val="1"/>
      <w:marLeft w:val="0"/>
      <w:marRight w:val="0"/>
      <w:marTop w:val="0"/>
      <w:marBottom w:val="0"/>
      <w:divBdr>
        <w:top w:val="none" w:sz="0" w:space="0" w:color="auto"/>
        <w:left w:val="none" w:sz="0" w:space="0" w:color="auto"/>
        <w:bottom w:val="none" w:sz="0" w:space="0" w:color="auto"/>
        <w:right w:val="none" w:sz="0" w:space="0" w:color="auto"/>
      </w:divBdr>
    </w:div>
    <w:div w:id="2055349382">
      <w:bodyDiv w:val="1"/>
      <w:marLeft w:val="0"/>
      <w:marRight w:val="0"/>
      <w:marTop w:val="0"/>
      <w:marBottom w:val="0"/>
      <w:divBdr>
        <w:top w:val="none" w:sz="0" w:space="0" w:color="auto"/>
        <w:left w:val="none" w:sz="0" w:space="0" w:color="auto"/>
        <w:bottom w:val="none" w:sz="0" w:space="0" w:color="auto"/>
        <w:right w:val="none" w:sz="0" w:space="0" w:color="auto"/>
      </w:divBdr>
    </w:div>
    <w:div w:id="2072775525">
      <w:bodyDiv w:val="1"/>
      <w:marLeft w:val="0"/>
      <w:marRight w:val="0"/>
      <w:marTop w:val="0"/>
      <w:marBottom w:val="0"/>
      <w:divBdr>
        <w:top w:val="none" w:sz="0" w:space="0" w:color="auto"/>
        <w:left w:val="none" w:sz="0" w:space="0" w:color="auto"/>
        <w:bottom w:val="none" w:sz="0" w:space="0" w:color="auto"/>
        <w:right w:val="none" w:sz="0" w:space="0" w:color="auto"/>
      </w:divBdr>
      <w:divsChild>
        <w:div w:id="11688195">
          <w:marLeft w:val="0"/>
          <w:marRight w:val="0"/>
          <w:marTop w:val="0"/>
          <w:marBottom w:val="0"/>
          <w:divBdr>
            <w:top w:val="none" w:sz="0" w:space="0" w:color="auto"/>
            <w:left w:val="none" w:sz="0" w:space="0" w:color="auto"/>
            <w:bottom w:val="none" w:sz="0" w:space="0" w:color="auto"/>
            <w:right w:val="none" w:sz="0" w:space="0" w:color="auto"/>
          </w:divBdr>
        </w:div>
        <w:div w:id="30153688">
          <w:marLeft w:val="0"/>
          <w:marRight w:val="0"/>
          <w:marTop w:val="0"/>
          <w:marBottom w:val="0"/>
          <w:divBdr>
            <w:top w:val="none" w:sz="0" w:space="0" w:color="auto"/>
            <w:left w:val="none" w:sz="0" w:space="0" w:color="auto"/>
            <w:bottom w:val="none" w:sz="0" w:space="0" w:color="auto"/>
            <w:right w:val="none" w:sz="0" w:space="0" w:color="auto"/>
          </w:divBdr>
        </w:div>
        <w:div w:id="122234441">
          <w:marLeft w:val="0"/>
          <w:marRight w:val="0"/>
          <w:marTop w:val="0"/>
          <w:marBottom w:val="0"/>
          <w:divBdr>
            <w:top w:val="none" w:sz="0" w:space="0" w:color="auto"/>
            <w:left w:val="none" w:sz="0" w:space="0" w:color="auto"/>
            <w:bottom w:val="none" w:sz="0" w:space="0" w:color="auto"/>
            <w:right w:val="none" w:sz="0" w:space="0" w:color="auto"/>
          </w:divBdr>
        </w:div>
        <w:div w:id="126752155">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147482032">
          <w:marLeft w:val="0"/>
          <w:marRight w:val="0"/>
          <w:marTop w:val="0"/>
          <w:marBottom w:val="0"/>
          <w:divBdr>
            <w:top w:val="none" w:sz="0" w:space="0" w:color="auto"/>
            <w:left w:val="none" w:sz="0" w:space="0" w:color="auto"/>
            <w:bottom w:val="none" w:sz="0" w:space="0" w:color="auto"/>
            <w:right w:val="none" w:sz="0" w:space="0" w:color="auto"/>
          </w:divBdr>
        </w:div>
        <w:div w:id="199367962">
          <w:marLeft w:val="0"/>
          <w:marRight w:val="0"/>
          <w:marTop w:val="0"/>
          <w:marBottom w:val="0"/>
          <w:divBdr>
            <w:top w:val="none" w:sz="0" w:space="0" w:color="auto"/>
            <w:left w:val="none" w:sz="0" w:space="0" w:color="auto"/>
            <w:bottom w:val="none" w:sz="0" w:space="0" w:color="auto"/>
            <w:right w:val="none" w:sz="0" w:space="0" w:color="auto"/>
          </w:divBdr>
        </w:div>
        <w:div w:id="209995067">
          <w:marLeft w:val="0"/>
          <w:marRight w:val="0"/>
          <w:marTop w:val="0"/>
          <w:marBottom w:val="0"/>
          <w:divBdr>
            <w:top w:val="none" w:sz="0" w:space="0" w:color="auto"/>
            <w:left w:val="none" w:sz="0" w:space="0" w:color="auto"/>
            <w:bottom w:val="none" w:sz="0" w:space="0" w:color="auto"/>
            <w:right w:val="none" w:sz="0" w:space="0" w:color="auto"/>
          </w:divBdr>
        </w:div>
        <w:div w:id="314262690">
          <w:marLeft w:val="0"/>
          <w:marRight w:val="0"/>
          <w:marTop w:val="0"/>
          <w:marBottom w:val="0"/>
          <w:divBdr>
            <w:top w:val="none" w:sz="0" w:space="0" w:color="auto"/>
            <w:left w:val="none" w:sz="0" w:space="0" w:color="auto"/>
            <w:bottom w:val="none" w:sz="0" w:space="0" w:color="auto"/>
            <w:right w:val="none" w:sz="0" w:space="0" w:color="auto"/>
          </w:divBdr>
        </w:div>
        <w:div w:id="317078963">
          <w:marLeft w:val="0"/>
          <w:marRight w:val="0"/>
          <w:marTop w:val="0"/>
          <w:marBottom w:val="0"/>
          <w:divBdr>
            <w:top w:val="none" w:sz="0" w:space="0" w:color="auto"/>
            <w:left w:val="none" w:sz="0" w:space="0" w:color="auto"/>
            <w:bottom w:val="none" w:sz="0" w:space="0" w:color="auto"/>
            <w:right w:val="none" w:sz="0" w:space="0" w:color="auto"/>
          </w:divBdr>
        </w:div>
        <w:div w:id="325400714">
          <w:marLeft w:val="0"/>
          <w:marRight w:val="0"/>
          <w:marTop w:val="0"/>
          <w:marBottom w:val="0"/>
          <w:divBdr>
            <w:top w:val="none" w:sz="0" w:space="0" w:color="auto"/>
            <w:left w:val="none" w:sz="0" w:space="0" w:color="auto"/>
            <w:bottom w:val="none" w:sz="0" w:space="0" w:color="auto"/>
            <w:right w:val="none" w:sz="0" w:space="0" w:color="auto"/>
          </w:divBdr>
        </w:div>
        <w:div w:id="412509942">
          <w:marLeft w:val="0"/>
          <w:marRight w:val="0"/>
          <w:marTop w:val="0"/>
          <w:marBottom w:val="0"/>
          <w:divBdr>
            <w:top w:val="none" w:sz="0" w:space="0" w:color="auto"/>
            <w:left w:val="none" w:sz="0" w:space="0" w:color="auto"/>
            <w:bottom w:val="none" w:sz="0" w:space="0" w:color="auto"/>
            <w:right w:val="none" w:sz="0" w:space="0" w:color="auto"/>
          </w:divBdr>
        </w:div>
        <w:div w:id="443959114">
          <w:marLeft w:val="0"/>
          <w:marRight w:val="0"/>
          <w:marTop w:val="0"/>
          <w:marBottom w:val="0"/>
          <w:divBdr>
            <w:top w:val="none" w:sz="0" w:space="0" w:color="auto"/>
            <w:left w:val="none" w:sz="0" w:space="0" w:color="auto"/>
            <w:bottom w:val="none" w:sz="0" w:space="0" w:color="auto"/>
            <w:right w:val="none" w:sz="0" w:space="0" w:color="auto"/>
          </w:divBdr>
        </w:div>
        <w:div w:id="500243627">
          <w:marLeft w:val="0"/>
          <w:marRight w:val="0"/>
          <w:marTop w:val="0"/>
          <w:marBottom w:val="0"/>
          <w:divBdr>
            <w:top w:val="none" w:sz="0" w:space="0" w:color="auto"/>
            <w:left w:val="none" w:sz="0" w:space="0" w:color="auto"/>
            <w:bottom w:val="none" w:sz="0" w:space="0" w:color="auto"/>
            <w:right w:val="none" w:sz="0" w:space="0" w:color="auto"/>
          </w:divBdr>
        </w:div>
        <w:div w:id="549807050">
          <w:marLeft w:val="0"/>
          <w:marRight w:val="0"/>
          <w:marTop w:val="0"/>
          <w:marBottom w:val="0"/>
          <w:divBdr>
            <w:top w:val="none" w:sz="0" w:space="0" w:color="auto"/>
            <w:left w:val="none" w:sz="0" w:space="0" w:color="auto"/>
            <w:bottom w:val="none" w:sz="0" w:space="0" w:color="auto"/>
            <w:right w:val="none" w:sz="0" w:space="0" w:color="auto"/>
          </w:divBdr>
        </w:div>
        <w:div w:id="553934065">
          <w:marLeft w:val="0"/>
          <w:marRight w:val="0"/>
          <w:marTop w:val="0"/>
          <w:marBottom w:val="0"/>
          <w:divBdr>
            <w:top w:val="none" w:sz="0" w:space="0" w:color="auto"/>
            <w:left w:val="none" w:sz="0" w:space="0" w:color="auto"/>
            <w:bottom w:val="none" w:sz="0" w:space="0" w:color="auto"/>
            <w:right w:val="none" w:sz="0" w:space="0" w:color="auto"/>
          </w:divBdr>
        </w:div>
        <w:div w:id="590627492">
          <w:marLeft w:val="0"/>
          <w:marRight w:val="0"/>
          <w:marTop w:val="0"/>
          <w:marBottom w:val="0"/>
          <w:divBdr>
            <w:top w:val="none" w:sz="0" w:space="0" w:color="auto"/>
            <w:left w:val="none" w:sz="0" w:space="0" w:color="auto"/>
            <w:bottom w:val="none" w:sz="0" w:space="0" w:color="auto"/>
            <w:right w:val="none" w:sz="0" w:space="0" w:color="auto"/>
          </w:divBdr>
        </w:div>
        <w:div w:id="651642894">
          <w:marLeft w:val="0"/>
          <w:marRight w:val="0"/>
          <w:marTop w:val="0"/>
          <w:marBottom w:val="0"/>
          <w:divBdr>
            <w:top w:val="none" w:sz="0" w:space="0" w:color="auto"/>
            <w:left w:val="none" w:sz="0" w:space="0" w:color="auto"/>
            <w:bottom w:val="none" w:sz="0" w:space="0" w:color="auto"/>
            <w:right w:val="none" w:sz="0" w:space="0" w:color="auto"/>
          </w:divBdr>
        </w:div>
        <w:div w:id="671183856">
          <w:marLeft w:val="0"/>
          <w:marRight w:val="0"/>
          <w:marTop w:val="0"/>
          <w:marBottom w:val="0"/>
          <w:divBdr>
            <w:top w:val="none" w:sz="0" w:space="0" w:color="auto"/>
            <w:left w:val="none" w:sz="0" w:space="0" w:color="auto"/>
            <w:bottom w:val="none" w:sz="0" w:space="0" w:color="auto"/>
            <w:right w:val="none" w:sz="0" w:space="0" w:color="auto"/>
          </w:divBdr>
        </w:div>
        <w:div w:id="765544487">
          <w:marLeft w:val="0"/>
          <w:marRight w:val="0"/>
          <w:marTop w:val="0"/>
          <w:marBottom w:val="0"/>
          <w:divBdr>
            <w:top w:val="none" w:sz="0" w:space="0" w:color="auto"/>
            <w:left w:val="none" w:sz="0" w:space="0" w:color="auto"/>
            <w:bottom w:val="none" w:sz="0" w:space="0" w:color="auto"/>
            <w:right w:val="none" w:sz="0" w:space="0" w:color="auto"/>
          </w:divBdr>
        </w:div>
        <w:div w:id="831333984">
          <w:marLeft w:val="0"/>
          <w:marRight w:val="0"/>
          <w:marTop w:val="0"/>
          <w:marBottom w:val="0"/>
          <w:divBdr>
            <w:top w:val="none" w:sz="0" w:space="0" w:color="auto"/>
            <w:left w:val="none" w:sz="0" w:space="0" w:color="auto"/>
            <w:bottom w:val="none" w:sz="0" w:space="0" w:color="auto"/>
            <w:right w:val="none" w:sz="0" w:space="0" w:color="auto"/>
          </w:divBdr>
        </w:div>
        <w:div w:id="874120860">
          <w:marLeft w:val="0"/>
          <w:marRight w:val="0"/>
          <w:marTop w:val="0"/>
          <w:marBottom w:val="0"/>
          <w:divBdr>
            <w:top w:val="none" w:sz="0" w:space="0" w:color="auto"/>
            <w:left w:val="none" w:sz="0" w:space="0" w:color="auto"/>
            <w:bottom w:val="none" w:sz="0" w:space="0" w:color="auto"/>
            <w:right w:val="none" w:sz="0" w:space="0" w:color="auto"/>
          </w:divBdr>
        </w:div>
        <w:div w:id="889533150">
          <w:marLeft w:val="0"/>
          <w:marRight w:val="0"/>
          <w:marTop w:val="0"/>
          <w:marBottom w:val="0"/>
          <w:divBdr>
            <w:top w:val="none" w:sz="0" w:space="0" w:color="auto"/>
            <w:left w:val="none" w:sz="0" w:space="0" w:color="auto"/>
            <w:bottom w:val="none" w:sz="0" w:space="0" w:color="auto"/>
            <w:right w:val="none" w:sz="0" w:space="0" w:color="auto"/>
          </w:divBdr>
        </w:div>
        <w:div w:id="987631467">
          <w:marLeft w:val="0"/>
          <w:marRight w:val="0"/>
          <w:marTop w:val="0"/>
          <w:marBottom w:val="0"/>
          <w:divBdr>
            <w:top w:val="none" w:sz="0" w:space="0" w:color="auto"/>
            <w:left w:val="none" w:sz="0" w:space="0" w:color="auto"/>
            <w:bottom w:val="none" w:sz="0" w:space="0" w:color="auto"/>
            <w:right w:val="none" w:sz="0" w:space="0" w:color="auto"/>
          </w:divBdr>
        </w:div>
        <w:div w:id="1022585344">
          <w:marLeft w:val="0"/>
          <w:marRight w:val="0"/>
          <w:marTop w:val="0"/>
          <w:marBottom w:val="0"/>
          <w:divBdr>
            <w:top w:val="none" w:sz="0" w:space="0" w:color="auto"/>
            <w:left w:val="none" w:sz="0" w:space="0" w:color="auto"/>
            <w:bottom w:val="none" w:sz="0" w:space="0" w:color="auto"/>
            <w:right w:val="none" w:sz="0" w:space="0" w:color="auto"/>
          </w:divBdr>
        </w:div>
        <w:div w:id="1065450232">
          <w:marLeft w:val="0"/>
          <w:marRight w:val="0"/>
          <w:marTop w:val="0"/>
          <w:marBottom w:val="0"/>
          <w:divBdr>
            <w:top w:val="none" w:sz="0" w:space="0" w:color="auto"/>
            <w:left w:val="none" w:sz="0" w:space="0" w:color="auto"/>
            <w:bottom w:val="none" w:sz="0" w:space="0" w:color="auto"/>
            <w:right w:val="none" w:sz="0" w:space="0" w:color="auto"/>
          </w:divBdr>
        </w:div>
        <w:div w:id="1070006842">
          <w:marLeft w:val="0"/>
          <w:marRight w:val="0"/>
          <w:marTop w:val="0"/>
          <w:marBottom w:val="0"/>
          <w:divBdr>
            <w:top w:val="none" w:sz="0" w:space="0" w:color="auto"/>
            <w:left w:val="none" w:sz="0" w:space="0" w:color="auto"/>
            <w:bottom w:val="none" w:sz="0" w:space="0" w:color="auto"/>
            <w:right w:val="none" w:sz="0" w:space="0" w:color="auto"/>
          </w:divBdr>
        </w:div>
        <w:div w:id="1088691195">
          <w:marLeft w:val="0"/>
          <w:marRight w:val="0"/>
          <w:marTop w:val="0"/>
          <w:marBottom w:val="0"/>
          <w:divBdr>
            <w:top w:val="none" w:sz="0" w:space="0" w:color="auto"/>
            <w:left w:val="none" w:sz="0" w:space="0" w:color="auto"/>
            <w:bottom w:val="none" w:sz="0" w:space="0" w:color="auto"/>
            <w:right w:val="none" w:sz="0" w:space="0" w:color="auto"/>
          </w:divBdr>
        </w:div>
        <w:div w:id="1150168164">
          <w:marLeft w:val="0"/>
          <w:marRight w:val="0"/>
          <w:marTop w:val="0"/>
          <w:marBottom w:val="0"/>
          <w:divBdr>
            <w:top w:val="none" w:sz="0" w:space="0" w:color="auto"/>
            <w:left w:val="none" w:sz="0" w:space="0" w:color="auto"/>
            <w:bottom w:val="none" w:sz="0" w:space="0" w:color="auto"/>
            <w:right w:val="none" w:sz="0" w:space="0" w:color="auto"/>
          </w:divBdr>
        </w:div>
        <w:div w:id="1171026155">
          <w:marLeft w:val="0"/>
          <w:marRight w:val="0"/>
          <w:marTop w:val="0"/>
          <w:marBottom w:val="0"/>
          <w:divBdr>
            <w:top w:val="none" w:sz="0" w:space="0" w:color="auto"/>
            <w:left w:val="none" w:sz="0" w:space="0" w:color="auto"/>
            <w:bottom w:val="none" w:sz="0" w:space="0" w:color="auto"/>
            <w:right w:val="none" w:sz="0" w:space="0" w:color="auto"/>
          </w:divBdr>
        </w:div>
        <w:div w:id="1215042157">
          <w:marLeft w:val="0"/>
          <w:marRight w:val="0"/>
          <w:marTop w:val="0"/>
          <w:marBottom w:val="0"/>
          <w:divBdr>
            <w:top w:val="none" w:sz="0" w:space="0" w:color="auto"/>
            <w:left w:val="none" w:sz="0" w:space="0" w:color="auto"/>
            <w:bottom w:val="none" w:sz="0" w:space="0" w:color="auto"/>
            <w:right w:val="none" w:sz="0" w:space="0" w:color="auto"/>
          </w:divBdr>
        </w:div>
        <w:div w:id="1264920271">
          <w:marLeft w:val="0"/>
          <w:marRight w:val="0"/>
          <w:marTop w:val="0"/>
          <w:marBottom w:val="0"/>
          <w:divBdr>
            <w:top w:val="none" w:sz="0" w:space="0" w:color="auto"/>
            <w:left w:val="none" w:sz="0" w:space="0" w:color="auto"/>
            <w:bottom w:val="none" w:sz="0" w:space="0" w:color="auto"/>
            <w:right w:val="none" w:sz="0" w:space="0" w:color="auto"/>
          </w:divBdr>
        </w:div>
        <w:div w:id="1270893182">
          <w:marLeft w:val="0"/>
          <w:marRight w:val="0"/>
          <w:marTop w:val="0"/>
          <w:marBottom w:val="0"/>
          <w:divBdr>
            <w:top w:val="none" w:sz="0" w:space="0" w:color="auto"/>
            <w:left w:val="none" w:sz="0" w:space="0" w:color="auto"/>
            <w:bottom w:val="none" w:sz="0" w:space="0" w:color="auto"/>
            <w:right w:val="none" w:sz="0" w:space="0" w:color="auto"/>
          </w:divBdr>
        </w:div>
        <w:div w:id="1371029395">
          <w:marLeft w:val="0"/>
          <w:marRight w:val="0"/>
          <w:marTop w:val="0"/>
          <w:marBottom w:val="0"/>
          <w:divBdr>
            <w:top w:val="none" w:sz="0" w:space="0" w:color="auto"/>
            <w:left w:val="none" w:sz="0" w:space="0" w:color="auto"/>
            <w:bottom w:val="none" w:sz="0" w:space="0" w:color="auto"/>
            <w:right w:val="none" w:sz="0" w:space="0" w:color="auto"/>
          </w:divBdr>
        </w:div>
        <w:div w:id="1373261309">
          <w:marLeft w:val="0"/>
          <w:marRight w:val="0"/>
          <w:marTop w:val="0"/>
          <w:marBottom w:val="0"/>
          <w:divBdr>
            <w:top w:val="none" w:sz="0" w:space="0" w:color="auto"/>
            <w:left w:val="none" w:sz="0" w:space="0" w:color="auto"/>
            <w:bottom w:val="none" w:sz="0" w:space="0" w:color="auto"/>
            <w:right w:val="none" w:sz="0" w:space="0" w:color="auto"/>
          </w:divBdr>
        </w:div>
        <w:div w:id="1446535448">
          <w:marLeft w:val="0"/>
          <w:marRight w:val="0"/>
          <w:marTop w:val="0"/>
          <w:marBottom w:val="0"/>
          <w:divBdr>
            <w:top w:val="none" w:sz="0" w:space="0" w:color="auto"/>
            <w:left w:val="none" w:sz="0" w:space="0" w:color="auto"/>
            <w:bottom w:val="none" w:sz="0" w:space="0" w:color="auto"/>
            <w:right w:val="none" w:sz="0" w:space="0" w:color="auto"/>
          </w:divBdr>
        </w:div>
        <w:div w:id="1453212103">
          <w:marLeft w:val="0"/>
          <w:marRight w:val="0"/>
          <w:marTop w:val="0"/>
          <w:marBottom w:val="0"/>
          <w:divBdr>
            <w:top w:val="none" w:sz="0" w:space="0" w:color="auto"/>
            <w:left w:val="none" w:sz="0" w:space="0" w:color="auto"/>
            <w:bottom w:val="none" w:sz="0" w:space="0" w:color="auto"/>
            <w:right w:val="none" w:sz="0" w:space="0" w:color="auto"/>
          </w:divBdr>
        </w:div>
        <w:div w:id="1534920633">
          <w:marLeft w:val="0"/>
          <w:marRight w:val="0"/>
          <w:marTop w:val="0"/>
          <w:marBottom w:val="0"/>
          <w:divBdr>
            <w:top w:val="none" w:sz="0" w:space="0" w:color="auto"/>
            <w:left w:val="none" w:sz="0" w:space="0" w:color="auto"/>
            <w:bottom w:val="none" w:sz="0" w:space="0" w:color="auto"/>
            <w:right w:val="none" w:sz="0" w:space="0" w:color="auto"/>
          </w:divBdr>
        </w:div>
        <w:div w:id="1581518875">
          <w:marLeft w:val="0"/>
          <w:marRight w:val="0"/>
          <w:marTop w:val="0"/>
          <w:marBottom w:val="0"/>
          <w:divBdr>
            <w:top w:val="none" w:sz="0" w:space="0" w:color="auto"/>
            <w:left w:val="none" w:sz="0" w:space="0" w:color="auto"/>
            <w:bottom w:val="none" w:sz="0" w:space="0" w:color="auto"/>
            <w:right w:val="none" w:sz="0" w:space="0" w:color="auto"/>
          </w:divBdr>
        </w:div>
        <w:div w:id="1591156358">
          <w:marLeft w:val="0"/>
          <w:marRight w:val="0"/>
          <w:marTop w:val="0"/>
          <w:marBottom w:val="0"/>
          <w:divBdr>
            <w:top w:val="none" w:sz="0" w:space="0" w:color="auto"/>
            <w:left w:val="none" w:sz="0" w:space="0" w:color="auto"/>
            <w:bottom w:val="none" w:sz="0" w:space="0" w:color="auto"/>
            <w:right w:val="none" w:sz="0" w:space="0" w:color="auto"/>
          </w:divBdr>
        </w:div>
        <w:div w:id="1620994121">
          <w:marLeft w:val="0"/>
          <w:marRight w:val="0"/>
          <w:marTop w:val="0"/>
          <w:marBottom w:val="0"/>
          <w:divBdr>
            <w:top w:val="none" w:sz="0" w:space="0" w:color="auto"/>
            <w:left w:val="none" w:sz="0" w:space="0" w:color="auto"/>
            <w:bottom w:val="none" w:sz="0" w:space="0" w:color="auto"/>
            <w:right w:val="none" w:sz="0" w:space="0" w:color="auto"/>
          </w:divBdr>
        </w:div>
        <w:div w:id="1625768908">
          <w:marLeft w:val="0"/>
          <w:marRight w:val="0"/>
          <w:marTop w:val="0"/>
          <w:marBottom w:val="0"/>
          <w:divBdr>
            <w:top w:val="none" w:sz="0" w:space="0" w:color="auto"/>
            <w:left w:val="none" w:sz="0" w:space="0" w:color="auto"/>
            <w:bottom w:val="none" w:sz="0" w:space="0" w:color="auto"/>
            <w:right w:val="none" w:sz="0" w:space="0" w:color="auto"/>
          </w:divBdr>
        </w:div>
        <w:div w:id="1654407788">
          <w:marLeft w:val="0"/>
          <w:marRight w:val="0"/>
          <w:marTop w:val="0"/>
          <w:marBottom w:val="0"/>
          <w:divBdr>
            <w:top w:val="none" w:sz="0" w:space="0" w:color="auto"/>
            <w:left w:val="none" w:sz="0" w:space="0" w:color="auto"/>
            <w:bottom w:val="none" w:sz="0" w:space="0" w:color="auto"/>
            <w:right w:val="none" w:sz="0" w:space="0" w:color="auto"/>
          </w:divBdr>
        </w:div>
        <w:div w:id="1660160235">
          <w:marLeft w:val="0"/>
          <w:marRight w:val="0"/>
          <w:marTop w:val="0"/>
          <w:marBottom w:val="0"/>
          <w:divBdr>
            <w:top w:val="none" w:sz="0" w:space="0" w:color="auto"/>
            <w:left w:val="none" w:sz="0" w:space="0" w:color="auto"/>
            <w:bottom w:val="none" w:sz="0" w:space="0" w:color="auto"/>
            <w:right w:val="none" w:sz="0" w:space="0" w:color="auto"/>
          </w:divBdr>
        </w:div>
        <w:div w:id="1685202781">
          <w:marLeft w:val="0"/>
          <w:marRight w:val="0"/>
          <w:marTop w:val="0"/>
          <w:marBottom w:val="0"/>
          <w:divBdr>
            <w:top w:val="none" w:sz="0" w:space="0" w:color="auto"/>
            <w:left w:val="none" w:sz="0" w:space="0" w:color="auto"/>
            <w:bottom w:val="none" w:sz="0" w:space="0" w:color="auto"/>
            <w:right w:val="none" w:sz="0" w:space="0" w:color="auto"/>
          </w:divBdr>
        </w:div>
        <w:div w:id="1704404360">
          <w:marLeft w:val="0"/>
          <w:marRight w:val="0"/>
          <w:marTop w:val="0"/>
          <w:marBottom w:val="0"/>
          <w:divBdr>
            <w:top w:val="none" w:sz="0" w:space="0" w:color="auto"/>
            <w:left w:val="none" w:sz="0" w:space="0" w:color="auto"/>
            <w:bottom w:val="none" w:sz="0" w:space="0" w:color="auto"/>
            <w:right w:val="none" w:sz="0" w:space="0" w:color="auto"/>
          </w:divBdr>
        </w:div>
        <w:div w:id="1758477686">
          <w:marLeft w:val="0"/>
          <w:marRight w:val="0"/>
          <w:marTop w:val="0"/>
          <w:marBottom w:val="0"/>
          <w:divBdr>
            <w:top w:val="none" w:sz="0" w:space="0" w:color="auto"/>
            <w:left w:val="none" w:sz="0" w:space="0" w:color="auto"/>
            <w:bottom w:val="none" w:sz="0" w:space="0" w:color="auto"/>
            <w:right w:val="none" w:sz="0" w:space="0" w:color="auto"/>
          </w:divBdr>
        </w:div>
        <w:div w:id="1824546060">
          <w:marLeft w:val="0"/>
          <w:marRight w:val="0"/>
          <w:marTop w:val="0"/>
          <w:marBottom w:val="0"/>
          <w:divBdr>
            <w:top w:val="none" w:sz="0" w:space="0" w:color="auto"/>
            <w:left w:val="none" w:sz="0" w:space="0" w:color="auto"/>
            <w:bottom w:val="none" w:sz="0" w:space="0" w:color="auto"/>
            <w:right w:val="none" w:sz="0" w:space="0" w:color="auto"/>
          </w:divBdr>
        </w:div>
        <w:div w:id="1879779749">
          <w:marLeft w:val="0"/>
          <w:marRight w:val="0"/>
          <w:marTop w:val="0"/>
          <w:marBottom w:val="0"/>
          <w:divBdr>
            <w:top w:val="none" w:sz="0" w:space="0" w:color="auto"/>
            <w:left w:val="none" w:sz="0" w:space="0" w:color="auto"/>
            <w:bottom w:val="none" w:sz="0" w:space="0" w:color="auto"/>
            <w:right w:val="none" w:sz="0" w:space="0" w:color="auto"/>
          </w:divBdr>
        </w:div>
        <w:div w:id="1918441132">
          <w:marLeft w:val="0"/>
          <w:marRight w:val="0"/>
          <w:marTop w:val="0"/>
          <w:marBottom w:val="0"/>
          <w:divBdr>
            <w:top w:val="none" w:sz="0" w:space="0" w:color="auto"/>
            <w:left w:val="none" w:sz="0" w:space="0" w:color="auto"/>
            <w:bottom w:val="none" w:sz="0" w:space="0" w:color="auto"/>
            <w:right w:val="none" w:sz="0" w:space="0" w:color="auto"/>
          </w:divBdr>
        </w:div>
        <w:div w:id="2059161364">
          <w:marLeft w:val="0"/>
          <w:marRight w:val="0"/>
          <w:marTop w:val="0"/>
          <w:marBottom w:val="0"/>
          <w:divBdr>
            <w:top w:val="none" w:sz="0" w:space="0" w:color="auto"/>
            <w:left w:val="none" w:sz="0" w:space="0" w:color="auto"/>
            <w:bottom w:val="none" w:sz="0" w:space="0" w:color="auto"/>
            <w:right w:val="none" w:sz="0" w:space="0" w:color="auto"/>
          </w:divBdr>
        </w:div>
        <w:div w:id="2059817157">
          <w:marLeft w:val="0"/>
          <w:marRight w:val="0"/>
          <w:marTop w:val="0"/>
          <w:marBottom w:val="0"/>
          <w:divBdr>
            <w:top w:val="none" w:sz="0" w:space="0" w:color="auto"/>
            <w:left w:val="none" w:sz="0" w:space="0" w:color="auto"/>
            <w:bottom w:val="none" w:sz="0" w:space="0" w:color="auto"/>
            <w:right w:val="none" w:sz="0" w:space="0" w:color="auto"/>
          </w:divBdr>
        </w:div>
        <w:div w:id="2060517529">
          <w:marLeft w:val="0"/>
          <w:marRight w:val="0"/>
          <w:marTop w:val="0"/>
          <w:marBottom w:val="0"/>
          <w:divBdr>
            <w:top w:val="none" w:sz="0" w:space="0" w:color="auto"/>
            <w:left w:val="none" w:sz="0" w:space="0" w:color="auto"/>
            <w:bottom w:val="none" w:sz="0" w:space="0" w:color="auto"/>
            <w:right w:val="none" w:sz="0" w:space="0" w:color="auto"/>
          </w:divBdr>
        </w:div>
        <w:div w:id="2067024031">
          <w:marLeft w:val="0"/>
          <w:marRight w:val="0"/>
          <w:marTop w:val="0"/>
          <w:marBottom w:val="0"/>
          <w:divBdr>
            <w:top w:val="none" w:sz="0" w:space="0" w:color="auto"/>
            <w:left w:val="none" w:sz="0" w:space="0" w:color="auto"/>
            <w:bottom w:val="none" w:sz="0" w:space="0" w:color="auto"/>
            <w:right w:val="none" w:sz="0" w:space="0" w:color="auto"/>
          </w:divBdr>
        </w:div>
        <w:div w:id="2080858532">
          <w:marLeft w:val="0"/>
          <w:marRight w:val="0"/>
          <w:marTop w:val="0"/>
          <w:marBottom w:val="0"/>
          <w:divBdr>
            <w:top w:val="none" w:sz="0" w:space="0" w:color="auto"/>
            <w:left w:val="none" w:sz="0" w:space="0" w:color="auto"/>
            <w:bottom w:val="none" w:sz="0" w:space="0" w:color="auto"/>
            <w:right w:val="none" w:sz="0" w:space="0" w:color="auto"/>
          </w:divBdr>
        </w:div>
        <w:div w:id="2129738731">
          <w:marLeft w:val="0"/>
          <w:marRight w:val="0"/>
          <w:marTop w:val="0"/>
          <w:marBottom w:val="0"/>
          <w:divBdr>
            <w:top w:val="none" w:sz="0" w:space="0" w:color="auto"/>
            <w:left w:val="none" w:sz="0" w:space="0" w:color="auto"/>
            <w:bottom w:val="none" w:sz="0" w:space="0" w:color="auto"/>
            <w:right w:val="none" w:sz="0" w:space="0" w:color="auto"/>
          </w:divBdr>
        </w:div>
        <w:div w:id="2140954399">
          <w:marLeft w:val="0"/>
          <w:marRight w:val="0"/>
          <w:marTop w:val="0"/>
          <w:marBottom w:val="0"/>
          <w:divBdr>
            <w:top w:val="none" w:sz="0" w:space="0" w:color="auto"/>
            <w:left w:val="none" w:sz="0" w:space="0" w:color="auto"/>
            <w:bottom w:val="none" w:sz="0" w:space="0" w:color="auto"/>
            <w:right w:val="none" w:sz="0" w:space="0" w:color="auto"/>
          </w:divBdr>
        </w:div>
      </w:divsChild>
    </w:div>
    <w:div w:id="2085254982">
      <w:bodyDiv w:val="1"/>
      <w:marLeft w:val="0"/>
      <w:marRight w:val="0"/>
      <w:marTop w:val="0"/>
      <w:marBottom w:val="0"/>
      <w:divBdr>
        <w:top w:val="none" w:sz="0" w:space="0" w:color="auto"/>
        <w:left w:val="none" w:sz="0" w:space="0" w:color="auto"/>
        <w:bottom w:val="none" w:sz="0" w:space="0" w:color="auto"/>
        <w:right w:val="none" w:sz="0" w:space="0" w:color="auto"/>
      </w:divBdr>
    </w:div>
    <w:div w:id="2086342817">
      <w:bodyDiv w:val="1"/>
      <w:marLeft w:val="0"/>
      <w:marRight w:val="0"/>
      <w:marTop w:val="0"/>
      <w:marBottom w:val="0"/>
      <w:divBdr>
        <w:top w:val="none" w:sz="0" w:space="0" w:color="auto"/>
        <w:left w:val="none" w:sz="0" w:space="0" w:color="auto"/>
        <w:bottom w:val="none" w:sz="0" w:space="0" w:color="auto"/>
        <w:right w:val="none" w:sz="0" w:space="0" w:color="auto"/>
      </w:divBdr>
    </w:div>
    <w:div w:id="2118324657">
      <w:bodyDiv w:val="1"/>
      <w:marLeft w:val="0"/>
      <w:marRight w:val="0"/>
      <w:marTop w:val="0"/>
      <w:marBottom w:val="0"/>
      <w:divBdr>
        <w:top w:val="none" w:sz="0" w:space="0" w:color="auto"/>
        <w:left w:val="none" w:sz="0" w:space="0" w:color="auto"/>
        <w:bottom w:val="none" w:sz="0" w:space="0" w:color="auto"/>
        <w:right w:val="none" w:sz="0" w:space="0" w:color="auto"/>
      </w:divBdr>
    </w:div>
    <w:div w:id="211840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uiza\My%20Documents\WORK\GENDER-IT\GenderIT_template_reportcover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b61b38-1aaa-49c2-9d10-37e4aac3f016" xsi:nil="true"/>
    <lcf76f155ced4ddcb4097134ff3c332f xmlns="d90f0652-5f85-4e5c-acb0-874136ca6fd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0D987FFAB408134EBD276D5D145A068B" ma:contentTypeVersion="15" ma:contentTypeDescription="Δημιουργία νέου εγγράφου" ma:contentTypeScope="" ma:versionID="adc64b533fd0fda9bcdc8d2e0297ec4d">
  <xsd:schema xmlns:xsd="http://www.w3.org/2001/XMLSchema" xmlns:xs="http://www.w3.org/2001/XMLSchema" xmlns:p="http://schemas.microsoft.com/office/2006/metadata/properties" xmlns:ns2="d90f0652-5f85-4e5c-acb0-874136ca6fd5" xmlns:ns3="86b61b38-1aaa-49c2-9d10-37e4aac3f016" targetNamespace="http://schemas.microsoft.com/office/2006/metadata/properties" ma:root="true" ma:fieldsID="95b583d4ce6435802b8f8e13ac2ca1b8" ns2:_="" ns3:_="">
    <xsd:import namespace="d90f0652-5f85-4e5c-acb0-874136ca6fd5"/>
    <xsd:import namespace="86b61b38-1aaa-49c2-9d10-37e4aac3f0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f0652-5f85-4e5c-acb0-874136ca6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61b38-1aaa-49c2-9d10-37e4aac3f0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b325c-ae4f-4135-96d4-2bdff5fe951a}" ma:internalName="TaxCatchAll" ma:showField="CatchAllData" ma:web="86b61b38-1aaa-49c2-9d10-37e4aac3f0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5E096-A319-44BC-B244-471FFAD185DF}">
  <ds:schemaRefs>
    <ds:schemaRef ds:uri="http://schemas.microsoft.com/office/2006/metadata/properties"/>
    <ds:schemaRef ds:uri="http://schemas.microsoft.com/office/infopath/2007/PartnerControls"/>
    <ds:schemaRef ds:uri="060124c8-9e43-41ea-b0c1-ac4b75a9781f"/>
  </ds:schemaRefs>
</ds:datastoreItem>
</file>

<file path=customXml/itemProps2.xml><?xml version="1.0" encoding="utf-8"?>
<ds:datastoreItem xmlns:ds="http://schemas.openxmlformats.org/officeDocument/2006/customXml" ds:itemID="{0F28ADFB-45B8-4347-ADF4-96CF0AAD20BB}">
  <ds:schemaRefs>
    <ds:schemaRef ds:uri="http://schemas.openxmlformats.org/officeDocument/2006/bibliography"/>
  </ds:schemaRefs>
</ds:datastoreItem>
</file>

<file path=customXml/itemProps3.xml><?xml version="1.0" encoding="utf-8"?>
<ds:datastoreItem xmlns:ds="http://schemas.openxmlformats.org/officeDocument/2006/customXml" ds:itemID="{FC40FEFC-40C5-4CF2-85F4-59ABFE9FAB76}">
  <ds:schemaRefs>
    <ds:schemaRef ds:uri="http://schemas.microsoft.com/sharepoint/v3/contenttype/forms"/>
  </ds:schemaRefs>
</ds:datastoreItem>
</file>

<file path=customXml/itemProps4.xml><?xml version="1.0" encoding="utf-8"?>
<ds:datastoreItem xmlns:ds="http://schemas.openxmlformats.org/officeDocument/2006/customXml" ds:itemID="{A3D06BFA-2681-4382-BCB8-B09F9105666F}"/>
</file>

<file path=docProps/app.xml><?xml version="1.0" encoding="utf-8"?>
<Properties xmlns="http://schemas.openxmlformats.org/officeDocument/2006/extended-properties" xmlns:vt="http://schemas.openxmlformats.org/officeDocument/2006/docPropsVTypes">
  <Template>GenderIT_template_reportcoverpage</Template>
  <TotalTime>70</TotalTime>
  <Pages>76</Pages>
  <Words>17869</Words>
  <Characters>101857</Characters>
  <Application>Microsoft Office Word</Application>
  <DocSecurity>0</DocSecurity>
  <Lines>848</Lines>
  <Paragraphs>238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University of Nicosia</Company>
  <LinksUpToDate>false</LinksUpToDate>
  <CharactersWithSpaces>119488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Louiza</dc:creator>
  <cp:keywords>, docId:30C5E06D6B57D954A73F40A269A14ED8</cp:keywords>
  <dc:description/>
  <cp:lastModifiedBy>Sila Sfountouri</cp:lastModifiedBy>
  <cp:revision>33</cp:revision>
  <cp:lastPrinted>2022-10-01T12:59:00Z</cp:lastPrinted>
  <dcterms:created xsi:type="dcterms:W3CDTF">2024-02-08T14:30:00Z</dcterms:created>
  <dcterms:modified xsi:type="dcterms:W3CDTF">2024-02-12T14:38:00Z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0x0101000D987FFAB408134EBD276D5D145A068B</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